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A73611">
      <w:pPr>
        <w:contextualSpacing/>
        <w:jc w:val="center"/>
        <w:rPr>
          <w:bCs/>
          <w:color w:val="000000" w:themeColor="text1"/>
          <w:kern w:val="36"/>
          <w:sz w:val="28"/>
          <w:szCs w:val="28"/>
          <w:lang w:val="en-US"/>
        </w:rPr>
      </w:pPr>
    </w:p>
    <w:p w:rsidR="00A73611" w:rsidRPr="00284EF2" w:rsidRDefault="00A73611" w:rsidP="00F01552">
      <w:pPr>
        <w:jc w:val="center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О проекте закона</w:t>
      </w:r>
    </w:p>
    <w:p w:rsidR="00A73611" w:rsidRPr="00284EF2" w:rsidRDefault="00A73611" w:rsidP="00F01552">
      <w:pPr>
        <w:jc w:val="center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  <w:r w:rsidRPr="00284EF2">
        <w:rPr>
          <w:color w:val="000000" w:themeColor="text1"/>
          <w:sz w:val="28"/>
          <w:szCs w:val="28"/>
        </w:rPr>
        <w:br/>
        <w:t>«О внесении изменения в Закон</w:t>
      </w:r>
    </w:p>
    <w:p w:rsidR="00A73611" w:rsidRPr="00284EF2" w:rsidRDefault="00A73611" w:rsidP="00F01552">
      <w:pPr>
        <w:jc w:val="center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A73611" w:rsidRPr="00284EF2" w:rsidRDefault="00A73611" w:rsidP="00F01552">
      <w:pPr>
        <w:jc w:val="center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 xml:space="preserve">«О развитии </w:t>
      </w:r>
      <w:proofErr w:type="gramStart"/>
      <w:r w:rsidRPr="00284EF2">
        <w:rPr>
          <w:color w:val="000000" w:themeColor="text1"/>
          <w:sz w:val="28"/>
          <w:szCs w:val="28"/>
        </w:rPr>
        <w:t>информационных</w:t>
      </w:r>
      <w:proofErr w:type="gramEnd"/>
      <w:r w:rsidRPr="00284EF2">
        <w:rPr>
          <w:color w:val="000000" w:themeColor="text1"/>
          <w:sz w:val="28"/>
          <w:szCs w:val="28"/>
        </w:rPr>
        <w:t xml:space="preserve"> </w:t>
      </w:r>
      <w:proofErr w:type="spellStart"/>
      <w:r w:rsidRPr="00284EF2">
        <w:rPr>
          <w:color w:val="000000" w:themeColor="text1"/>
          <w:sz w:val="28"/>
          <w:szCs w:val="28"/>
        </w:rPr>
        <w:t>блокчейн-технологий</w:t>
      </w:r>
      <w:proofErr w:type="spellEnd"/>
    </w:p>
    <w:p w:rsidR="00A73611" w:rsidRPr="00284EF2" w:rsidRDefault="00A73611" w:rsidP="00F01552">
      <w:pPr>
        <w:jc w:val="center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в Приднестровской Молдавской Республике»</w:t>
      </w:r>
    </w:p>
    <w:p w:rsidR="00D55A1B" w:rsidRPr="00284EF2" w:rsidRDefault="00D55A1B" w:rsidP="00A73611">
      <w:pPr>
        <w:ind w:firstLine="709"/>
        <w:rPr>
          <w:color w:val="000000" w:themeColor="text1"/>
          <w:sz w:val="28"/>
          <w:szCs w:val="28"/>
        </w:rPr>
      </w:pP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25 апреля 2018 года:</w:t>
      </w: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  <w:r w:rsidRPr="00284EF2">
        <w:rPr>
          <w:bCs/>
          <w:color w:val="000000" w:themeColor="text1"/>
          <w:sz w:val="28"/>
          <w:szCs w:val="28"/>
        </w:rPr>
        <w:t>1.</w:t>
      </w:r>
      <w:r w:rsidRPr="00284EF2">
        <w:rPr>
          <w:color w:val="000000" w:themeColor="text1"/>
          <w:sz w:val="28"/>
          <w:szCs w:val="28"/>
        </w:rPr>
        <w:t xml:space="preserve"> Направить проект закона Приднестровской Молдавской Республики </w:t>
      </w:r>
      <w:r w:rsidRPr="00284EF2">
        <w:rPr>
          <w:color w:val="000000" w:themeColor="text1"/>
          <w:sz w:val="28"/>
          <w:szCs w:val="28"/>
        </w:rPr>
        <w:br/>
        <w:t xml:space="preserve">«О внесении изменения в Закон Приднестровской Молдавской Республики </w:t>
      </w:r>
      <w:r w:rsidRPr="00284EF2">
        <w:rPr>
          <w:color w:val="000000" w:themeColor="text1"/>
          <w:sz w:val="28"/>
          <w:szCs w:val="28"/>
        </w:rPr>
        <w:br/>
        <w:t xml:space="preserve">«О развитии </w:t>
      </w:r>
      <w:proofErr w:type="gramStart"/>
      <w:r w:rsidRPr="00284EF2">
        <w:rPr>
          <w:color w:val="000000" w:themeColor="text1"/>
          <w:sz w:val="28"/>
          <w:szCs w:val="28"/>
        </w:rPr>
        <w:t>информационных</w:t>
      </w:r>
      <w:proofErr w:type="gramEnd"/>
      <w:r w:rsidRPr="00284EF2">
        <w:rPr>
          <w:color w:val="000000" w:themeColor="text1"/>
          <w:sz w:val="28"/>
          <w:szCs w:val="28"/>
        </w:rPr>
        <w:t xml:space="preserve"> </w:t>
      </w:r>
      <w:proofErr w:type="spellStart"/>
      <w:r w:rsidRPr="00284EF2">
        <w:rPr>
          <w:color w:val="000000" w:themeColor="text1"/>
          <w:sz w:val="28"/>
          <w:szCs w:val="28"/>
        </w:rPr>
        <w:t>блокчейн-технологий</w:t>
      </w:r>
      <w:proofErr w:type="spellEnd"/>
      <w:r w:rsidRPr="00284EF2">
        <w:rPr>
          <w:color w:val="000000" w:themeColor="text1"/>
          <w:sz w:val="28"/>
          <w:szCs w:val="28"/>
        </w:rPr>
        <w:t xml:space="preserve"> в Приднестровской Молдавской Республике» на рассмотрение в Верховный Совет Приднестровской Молдавской Республики (прилагается).</w:t>
      </w:r>
    </w:p>
    <w:p w:rsidR="00A73611" w:rsidRPr="00284EF2" w:rsidRDefault="00A73611" w:rsidP="00A73611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  <w:r w:rsidRPr="00284EF2">
        <w:rPr>
          <w:bCs/>
          <w:color w:val="000000" w:themeColor="text1"/>
          <w:sz w:val="28"/>
          <w:szCs w:val="28"/>
        </w:rPr>
        <w:t>2.</w:t>
      </w:r>
      <w:r w:rsidRPr="00284EF2">
        <w:rPr>
          <w:color w:val="000000" w:themeColor="text1"/>
          <w:sz w:val="28"/>
          <w:szCs w:val="28"/>
        </w:rPr>
        <w:t xml:space="preserve"> </w:t>
      </w:r>
      <w:proofErr w:type="gramStart"/>
      <w:r w:rsidRPr="00284EF2">
        <w:rPr>
          <w:color w:val="000000" w:themeColor="text1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284EF2">
        <w:rPr>
          <w:color w:val="000000" w:themeColor="text1"/>
          <w:sz w:val="28"/>
          <w:szCs w:val="28"/>
        </w:rPr>
        <w:t>Оболоника</w:t>
      </w:r>
      <w:proofErr w:type="spellEnd"/>
      <w:r w:rsidRPr="00284EF2">
        <w:rPr>
          <w:color w:val="000000" w:themeColor="text1"/>
          <w:sz w:val="28"/>
          <w:szCs w:val="28"/>
        </w:rPr>
        <w:t xml:space="preserve"> С.А., заместителя министра – начальника Департамента энергетики и жилищно-коммунального хозяйства Министерства экономического развития Приднестровской Молдавской Республики </w:t>
      </w:r>
      <w:r w:rsidR="00D55A1B" w:rsidRPr="00284EF2">
        <w:rPr>
          <w:color w:val="000000" w:themeColor="text1"/>
          <w:sz w:val="28"/>
          <w:szCs w:val="28"/>
        </w:rPr>
        <w:br/>
      </w:r>
      <w:proofErr w:type="spellStart"/>
      <w:r w:rsidRPr="00284EF2">
        <w:rPr>
          <w:color w:val="000000" w:themeColor="text1"/>
          <w:sz w:val="28"/>
          <w:szCs w:val="28"/>
        </w:rPr>
        <w:t>Глигу</w:t>
      </w:r>
      <w:proofErr w:type="spellEnd"/>
      <w:r w:rsidRPr="00284EF2">
        <w:rPr>
          <w:color w:val="000000" w:themeColor="text1"/>
          <w:sz w:val="28"/>
          <w:szCs w:val="28"/>
        </w:rPr>
        <w:t xml:space="preserve"> Н.Я., заместителя министра экономического развития Приднестровской Молдавской Республики по тарифной и ценовой</w:t>
      </w:r>
      <w:proofErr w:type="gramEnd"/>
      <w:r w:rsidRPr="00284EF2">
        <w:rPr>
          <w:color w:val="000000" w:themeColor="text1"/>
          <w:sz w:val="28"/>
          <w:szCs w:val="28"/>
        </w:rPr>
        <w:t xml:space="preserve"> политике </w:t>
      </w:r>
      <w:proofErr w:type="spellStart"/>
      <w:r w:rsidRPr="00284EF2">
        <w:rPr>
          <w:color w:val="000000" w:themeColor="text1"/>
          <w:sz w:val="28"/>
          <w:szCs w:val="28"/>
        </w:rPr>
        <w:t>Деревенко</w:t>
      </w:r>
      <w:proofErr w:type="spellEnd"/>
      <w:r w:rsidRPr="00284EF2">
        <w:rPr>
          <w:color w:val="000000" w:themeColor="text1"/>
          <w:sz w:val="28"/>
          <w:szCs w:val="28"/>
        </w:rPr>
        <w:t xml:space="preserve"> И.И.</w:t>
      </w: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</w:p>
    <w:p w:rsidR="00A73611" w:rsidRPr="00284EF2" w:rsidRDefault="00A73611" w:rsidP="00A73611">
      <w:pPr>
        <w:ind w:firstLine="709"/>
        <w:jc w:val="both"/>
        <w:rPr>
          <w:color w:val="000000" w:themeColor="text1"/>
          <w:sz w:val="28"/>
          <w:szCs w:val="28"/>
        </w:rPr>
      </w:pPr>
    </w:p>
    <w:p w:rsidR="00D55A1B" w:rsidRPr="00284EF2" w:rsidRDefault="00D55A1B" w:rsidP="00A73611">
      <w:pPr>
        <w:ind w:firstLine="709"/>
        <w:jc w:val="both"/>
        <w:rPr>
          <w:color w:val="000000" w:themeColor="text1"/>
          <w:sz w:val="28"/>
          <w:szCs w:val="28"/>
        </w:rPr>
      </w:pPr>
    </w:p>
    <w:p w:rsidR="00D55A1B" w:rsidRPr="00284EF2" w:rsidRDefault="00D55A1B" w:rsidP="00A73611">
      <w:pPr>
        <w:ind w:firstLine="709"/>
        <w:jc w:val="both"/>
        <w:rPr>
          <w:color w:val="000000" w:themeColor="text1"/>
          <w:sz w:val="28"/>
          <w:szCs w:val="28"/>
        </w:rPr>
      </w:pPr>
    </w:p>
    <w:p w:rsidR="00D55A1B" w:rsidRPr="00284EF2" w:rsidRDefault="00D55A1B" w:rsidP="00D55A1B">
      <w:pPr>
        <w:jc w:val="both"/>
        <w:rPr>
          <w:color w:val="000000" w:themeColor="text1"/>
          <w:sz w:val="24"/>
          <w:szCs w:val="24"/>
        </w:rPr>
      </w:pPr>
      <w:r w:rsidRPr="00284EF2">
        <w:rPr>
          <w:color w:val="000000" w:themeColor="text1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55A1B" w:rsidRDefault="00D55A1B" w:rsidP="00D55A1B">
      <w:pPr>
        <w:ind w:firstLine="708"/>
        <w:rPr>
          <w:sz w:val="28"/>
          <w:szCs w:val="28"/>
        </w:rPr>
      </w:pPr>
    </w:p>
    <w:p w:rsidR="00EA380D" w:rsidRDefault="00EA380D" w:rsidP="00D55A1B">
      <w:pPr>
        <w:rPr>
          <w:color w:val="000000" w:themeColor="text1"/>
          <w:sz w:val="28"/>
          <w:szCs w:val="28"/>
          <w:lang w:val="en-US"/>
        </w:rPr>
      </w:pPr>
    </w:p>
    <w:p w:rsidR="00EA380D" w:rsidRPr="00EA380D" w:rsidRDefault="00EA380D" w:rsidP="00D55A1B">
      <w:pPr>
        <w:rPr>
          <w:color w:val="000000" w:themeColor="text1"/>
          <w:sz w:val="28"/>
          <w:szCs w:val="28"/>
          <w:lang w:val="en-US"/>
        </w:rPr>
      </w:pPr>
    </w:p>
    <w:p w:rsidR="00D55A1B" w:rsidRPr="00EA380D" w:rsidRDefault="00D55A1B" w:rsidP="00D55A1B">
      <w:pPr>
        <w:ind w:firstLine="708"/>
        <w:rPr>
          <w:color w:val="000000" w:themeColor="text1"/>
          <w:sz w:val="28"/>
          <w:szCs w:val="28"/>
        </w:rPr>
      </w:pPr>
      <w:r w:rsidRPr="00EA380D">
        <w:rPr>
          <w:color w:val="000000" w:themeColor="text1"/>
          <w:sz w:val="28"/>
          <w:szCs w:val="28"/>
        </w:rPr>
        <w:t>г. Тирасполь</w:t>
      </w:r>
    </w:p>
    <w:p w:rsidR="00D55A1B" w:rsidRPr="00EA380D" w:rsidRDefault="00D55A1B" w:rsidP="00D55A1B">
      <w:pPr>
        <w:rPr>
          <w:color w:val="000000" w:themeColor="text1"/>
          <w:sz w:val="28"/>
          <w:szCs w:val="28"/>
        </w:rPr>
      </w:pPr>
      <w:r w:rsidRPr="00EA380D">
        <w:rPr>
          <w:color w:val="000000" w:themeColor="text1"/>
          <w:sz w:val="28"/>
          <w:szCs w:val="28"/>
        </w:rPr>
        <w:t xml:space="preserve">         23 апреля 2018 г.</w:t>
      </w:r>
    </w:p>
    <w:p w:rsidR="00A73611" w:rsidRPr="00EA380D" w:rsidRDefault="00D55A1B" w:rsidP="00D55A1B">
      <w:pPr>
        <w:rPr>
          <w:color w:val="000000" w:themeColor="text1"/>
          <w:sz w:val="28"/>
          <w:szCs w:val="28"/>
        </w:rPr>
      </w:pPr>
      <w:r w:rsidRPr="00EA380D">
        <w:rPr>
          <w:color w:val="000000" w:themeColor="text1"/>
          <w:sz w:val="28"/>
          <w:szCs w:val="28"/>
        </w:rPr>
        <w:t xml:space="preserve">              № </w:t>
      </w:r>
      <w:r w:rsidR="00EA380D">
        <w:rPr>
          <w:color w:val="000000" w:themeColor="text1"/>
          <w:sz w:val="28"/>
          <w:szCs w:val="28"/>
          <w:lang w:val="en-US"/>
        </w:rPr>
        <w:t>105</w:t>
      </w:r>
      <w:proofErr w:type="spellStart"/>
      <w:r w:rsidRPr="00EA380D">
        <w:rPr>
          <w:color w:val="000000" w:themeColor="text1"/>
          <w:sz w:val="28"/>
          <w:szCs w:val="28"/>
        </w:rPr>
        <w:t>рп</w:t>
      </w:r>
      <w:proofErr w:type="spellEnd"/>
    </w:p>
    <w:p w:rsidR="00D55A1B" w:rsidRPr="00284EF2" w:rsidRDefault="00D55A1B" w:rsidP="00D55A1B">
      <w:pPr>
        <w:ind w:left="5529"/>
        <w:jc w:val="both"/>
        <w:rPr>
          <w:color w:val="000000" w:themeColor="text1"/>
          <w:sz w:val="24"/>
          <w:szCs w:val="24"/>
        </w:rPr>
      </w:pPr>
      <w:r w:rsidRPr="00284EF2">
        <w:rPr>
          <w:color w:val="000000" w:themeColor="text1"/>
          <w:sz w:val="24"/>
          <w:szCs w:val="24"/>
        </w:rPr>
        <w:lastRenderedPageBreak/>
        <w:t>ПРИЛОЖЕНИЕ</w:t>
      </w:r>
    </w:p>
    <w:p w:rsidR="00D55A1B" w:rsidRPr="00284EF2" w:rsidRDefault="00D55A1B" w:rsidP="00D55A1B">
      <w:pPr>
        <w:ind w:left="5529"/>
        <w:jc w:val="both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к Распоряжению Президента</w:t>
      </w:r>
    </w:p>
    <w:p w:rsidR="00D55A1B" w:rsidRPr="00284EF2" w:rsidRDefault="00D55A1B" w:rsidP="00D55A1B">
      <w:pPr>
        <w:ind w:left="5529"/>
        <w:jc w:val="both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Приднестровской Молдавской</w:t>
      </w:r>
    </w:p>
    <w:p w:rsidR="00D55A1B" w:rsidRPr="00284EF2" w:rsidRDefault="00D55A1B" w:rsidP="00D55A1B">
      <w:pPr>
        <w:ind w:left="5529"/>
        <w:jc w:val="both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>Республики</w:t>
      </w:r>
    </w:p>
    <w:p w:rsidR="00D55A1B" w:rsidRPr="00284EF2" w:rsidRDefault="00D55A1B" w:rsidP="00D55A1B">
      <w:pPr>
        <w:ind w:left="5529"/>
        <w:jc w:val="both"/>
        <w:rPr>
          <w:color w:val="000000" w:themeColor="text1"/>
          <w:sz w:val="28"/>
          <w:szCs w:val="28"/>
        </w:rPr>
      </w:pPr>
      <w:r w:rsidRPr="00284EF2">
        <w:rPr>
          <w:color w:val="000000" w:themeColor="text1"/>
          <w:sz w:val="28"/>
          <w:szCs w:val="28"/>
        </w:rPr>
        <w:t xml:space="preserve">от </w:t>
      </w:r>
      <w:r w:rsidR="00284EF2">
        <w:rPr>
          <w:color w:val="000000" w:themeColor="text1"/>
          <w:sz w:val="28"/>
          <w:szCs w:val="28"/>
          <w:lang w:val="en-US"/>
        </w:rPr>
        <w:t xml:space="preserve">23 </w:t>
      </w:r>
      <w:r w:rsidR="00284EF2">
        <w:rPr>
          <w:color w:val="000000" w:themeColor="text1"/>
          <w:sz w:val="28"/>
          <w:szCs w:val="28"/>
        </w:rPr>
        <w:t>апреля</w:t>
      </w:r>
      <w:r w:rsidRPr="00284EF2">
        <w:rPr>
          <w:color w:val="000000" w:themeColor="text1"/>
          <w:sz w:val="28"/>
          <w:szCs w:val="28"/>
        </w:rPr>
        <w:t xml:space="preserve"> 2018 года №</w:t>
      </w:r>
      <w:r w:rsidR="00284EF2">
        <w:rPr>
          <w:color w:val="000000" w:themeColor="text1"/>
          <w:sz w:val="28"/>
          <w:szCs w:val="28"/>
        </w:rPr>
        <w:t xml:space="preserve"> 105рп</w:t>
      </w:r>
    </w:p>
    <w:p w:rsidR="00A73611" w:rsidRPr="00284EF2" w:rsidRDefault="00A73611" w:rsidP="00A73611">
      <w:pPr>
        <w:ind w:firstLine="709"/>
        <w:rPr>
          <w:bCs/>
          <w:color w:val="000000" w:themeColor="text1"/>
          <w:sz w:val="28"/>
          <w:szCs w:val="28"/>
        </w:rPr>
      </w:pPr>
    </w:p>
    <w:p w:rsidR="00A73611" w:rsidRPr="00A73611" w:rsidRDefault="00A73611" w:rsidP="00A73611">
      <w:pPr>
        <w:ind w:firstLine="709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ind w:firstLine="709"/>
        <w:jc w:val="right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Проект</w:t>
      </w:r>
    </w:p>
    <w:p w:rsidR="00A73611" w:rsidRPr="00A73611" w:rsidRDefault="00A73611" w:rsidP="00A73611">
      <w:pPr>
        <w:ind w:firstLine="709"/>
        <w:jc w:val="center"/>
        <w:rPr>
          <w:bCs/>
          <w:color w:val="000000"/>
          <w:sz w:val="24"/>
          <w:szCs w:val="24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4"/>
          <w:szCs w:val="24"/>
        </w:rPr>
      </w:pPr>
      <w:r w:rsidRPr="00A73611">
        <w:rPr>
          <w:bCs/>
          <w:color w:val="000000"/>
          <w:sz w:val="24"/>
          <w:szCs w:val="24"/>
        </w:rPr>
        <w:t>ЗАКОН</w:t>
      </w:r>
    </w:p>
    <w:p w:rsidR="00A73611" w:rsidRPr="00A73611" w:rsidRDefault="00A73611" w:rsidP="00A73611">
      <w:pPr>
        <w:jc w:val="center"/>
        <w:rPr>
          <w:bCs/>
          <w:color w:val="000000"/>
          <w:sz w:val="24"/>
          <w:szCs w:val="24"/>
        </w:rPr>
      </w:pPr>
      <w:r w:rsidRPr="00A73611">
        <w:rPr>
          <w:bCs/>
          <w:color w:val="000000"/>
          <w:sz w:val="24"/>
          <w:szCs w:val="24"/>
        </w:rPr>
        <w:t>ПРИДНЕСТРОВСКОЙ МОЛДАВСКОЙ РЕСПУБЛИКИ</w:t>
      </w:r>
    </w:p>
    <w:p w:rsidR="00A73611" w:rsidRDefault="00A73611" w:rsidP="00A73611">
      <w:pPr>
        <w:ind w:firstLine="709"/>
        <w:jc w:val="center"/>
        <w:rPr>
          <w:bCs/>
          <w:color w:val="000000"/>
          <w:sz w:val="28"/>
          <w:szCs w:val="28"/>
        </w:rPr>
      </w:pPr>
    </w:p>
    <w:p w:rsidR="00D55A1B" w:rsidRPr="00A73611" w:rsidRDefault="00D55A1B" w:rsidP="00A73611">
      <w:pPr>
        <w:ind w:firstLine="709"/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 xml:space="preserve">О внесении изменения в Закон </w:t>
      </w:r>
    </w:p>
    <w:p w:rsidR="00A73611" w:rsidRPr="00A73611" w:rsidRDefault="00A73611" w:rsidP="00A7361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 xml:space="preserve">Приднестровской Молдавской Республики </w:t>
      </w:r>
    </w:p>
    <w:p w:rsidR="00A73611" w:rsidRPr="00A73611" w:rsidRDefault="00A73611" w:rsidP="00A7361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 xml:space="preserve">«О развитии </w:t>
      </w:r>
      <w:proofErr w:type="gramStart"/>
      <w:r w:rsidRPr="00A73611">
        <w:rPr>
          <w:sz w:val="28"/>
          <w:szCs w:val="28"/>
        </w:rPr>
        <w:t>информационных</w:t>
      </w:r>
      <w:proofErr w:type="gramEnd"/>
      <w:r w:rsidRPr="00A73611">
        <w:rPr>
          <w:sz w:val="28"/>
          <w:szCs w:val="28"/>
        </w:rPr>
        <w:t xml:space="preserve"> </w:t>
      </w:r>
      <w:proofErr w:type="spellStart"/>
      <w:r w:rsidRPr="00A73611">
        <w:rPr>
          <w:sz w:val="28"/>
          <w:szCs w:val="28"/>
        </w:rPr>
        <w:t>блокчейн-технологий</w:t>
      </w:r>
      <w:proofErr w:type="spellEnd"/>
      <w:r w:rsidRPr="00A73611">
        <w:rPr>
          <w:sz w:val="28"/>
          <w:szCs w:val="28"/>
        </w:rPr>
        <w:t xml:space="preserve"> </w:t>
      </w:r>
    </w:p>
    <w:p w:rsidR="00A73611" w:rsidRPr="00A73611" w:rsidRDefault="00A73611" w:rsidP="00A73611">
      <w:pPr>
        <w:contextualSpacing/>
        <w:jc w:val="center"/>
        <w:rPr>
          <w:bCs/>
          <w:color w:val="000000"/>
          <w:sz w:val="28"/>
          <w:szCs w:val="28"/>
        </w:rPr>
      </w:pPr>
      <w:r w:rsidRPr="00A73611">
        <w:rPr>
          <w:sz w:val="28"/>
          <w:szCs w:val="28"/>
        </w:rPr>
        <w:t>в Приднестровской Молдавской Республике</w:t>
      </w:r>
      <w:r w:rsidRPr="00A73611">
        <w:rPr>
          <w:bCs/>
          <w:color w:val="000000"/>
          <w:sz w:val="28"/>
          <w:szCs w:val="28"/>
        </w:rPr>
        <w:t>»</w:t>
      </w:r>
    </w:p>
    <w:p w:rsidR="00A73611" w:rsidRPr="00A73611" w:rsidRDefault="00A73611" w:rsidP="00A73611">
      <w:pPr>
        <w:ind w:firstLine="709"/>
        <w:jc w:val="center"/>
        <w:rPr>
          <w:bCs/>
          <w:color w:val="000000"/>
          <w:sz w:val="28"/>
          <w:szCs w:val="28"/>
        </w:rPr>
      </w:pPr>
    </w:p>
    <w:p w:rsidR="00A73611" w:rsidRDefault="00A73611" w:rsidP="00A73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A73611">
        <w:rPr>
          <w:sz w:val="28"/>
          <w:szCs w:val="28"/>
          <w:shd w:val="clear" w:color="auto" w:fill="FFFFFF"/>
        </w:rPr>
        <w:t xml:space="preserve">Статья 1. Внести в Закон Приднестровской Молдавской Республики </w:t>
      </w:r>
      <w:r w:rsidRPr="00A73611">
        <w:rPr>
          <w:sz w:val="28"/>
          <w:szCs w:val="28"/>
          <w:shd w:val="clear" w:color="auto" w:fill="FFFFFF"/>
        </w:rPr>
        <w:br/>
        <w:t xml:space="preserve">от 9 февраля 2018 года № 39-З-VI «О развитии </w:t>
      </w:r>
      <w:proofErr w:type="gramStart"/>
      <w:r w:rsidRPr="00A73611">
        <w:rPr>
          <w:sz w:val="28"/>
          <w:szCs w:val="28"/>
          <w:shd w:val="clear" w:color="auto" w:fill="FFFFFF"/>
        </w:rPr>
        <w:t>информационных</w:t>
      </w:r>
      <w:proofErr w:type="gramEnd"/>
      <w:r w:rsidRPr="00A73611">
        <w:rPr>
          <w:sz w:val="28"/>
          <w:szCs w:val="28"/>
          <w:shd w:val="clear" w:color="auto" w:fill="FFFFFF"/>
        </w:rPr>
        <w:t xml:space="preserve"> </w:t>
      </w:r>
      <w:r w:rsidR="00C31141">
        <w:rPr>
          <w:sz w:val="28"/>
          <w:szCs w:val="28"/>
          <w:shd w:val="clear" w:color="auto" w:fill="FFFFFF"/>
        </w:rPr>
        <w:br/>
      </w:r>
      <w:proofErr w:type="spellStart"/>
      <w:r w:rsidRPr="00A73611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A73611">
        <w:rPr>
          <w:sz w:val="28"/>
          <w:szCs w:val="28"/>
          <w:shd w:val="clear" w:color="auto" w:fill="FFFFFF"/>
        </w:rPr>
        <w:t xml:space="preserve"> в Приднестровской Молдавской Республике» (САЗ 18-6) следующее изменение:</w:t>
      </w:r>
    </w:p>
    <w:p w:rsidR="003B3A38" w:rsidRPr="00A73611" w:rsidRDefault="003B3A38" w:rsidP="00A7361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73611" w:rsidRPr="00A73611" w:rsidRDefault="003B3A38" w:rsidP="00A736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A73611" w:rsidRPr="00A73611">
        <w:rPr>
          <w:sz w:val="28"/>
          <w:szCs w:val="28"/>
          <w:shd w:val="clear" w:color="auto" w:fill="FFFFFF"/>
        </w:rPr>
        <w:t>татью 18 изложить в следующей редакции:</w:t>
      </w:r>
    </w:p>
    <w:p w:rsidR="00A73611" w:rsidRPr="00A73611" w:rsidRDefault="00A73611" w:rsidP="00A73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A73611">
        <w:rPr>
          <w:sz w:val="28"/>
          <w:szCs w:val="28"/>
          <w:shd w:val="clear" w:color="auto" w:fill="FFFFFF"/>
        </w:rPr>
        <w:t>«Статья 18. Особенности тарифного регулирования</w:t>
      </w:r>
    </w:p>
    <w:p w:rsidR="00A73611" w:rsidRPr="00A73611" w:rsidRDefault="00A73611" w:rsidP="00A7361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73611">
        <w:rPr>
          <w:sz w:val="28"/>
          <w:szCs w:val="28"/>
          <w:shd w:val="clear" w:color="auto" w:fill="FFFFFF"/>
        </w:rPr>
        <w:t xml:space="preserve">Тарифы на услуги по снабжению электрической энергией резидентов свободной экономической зоны развития </w:t>
      </w:r>
      <w:proofErr w:type="spellStart"/>
      <w:r w:rsidRPr="00A73611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A73611">
        <w:rPr>
          <w:sz w:val="28"/>
          <w:szCs w:val="28"/>
          <w:shd w:val="clear" w:color="auto" w:fill="FFFFFF"/>
        </w:rPr>
        <w:t xml:space="preserve">, оказываемые </w:t>
      </w:r>
      <w:r w:rsidRPr="00A73611">
        <w:rPr>
          <w:sz w:val="28"/>
          <w:szCs w:val="28"/>
          <w:shd w:val="clear" w:color="auto" w:fill="FFFFFF"/>
        </w:rPr>
        <w:br/>
        <w:t xml:space="preserve">в установленной законом Приднестровской Молдавской Республики сфере естественных монополий, и на услуги по размещению оборудования резидентов свободной экономической зоны развития </w:t>
      </w:r>
      <w:proofErr w:type="spellStart"/>
      <w:r w:rsidRPr="00A73611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A73611">
        <w:rPr>
          <w:sz w:val="28"/>
          <w:szCs w:val="28"/>
          <w:shd w:val="clear" w:color="auto" w:fill="FFFFFF"/>
        </w:rPr>
        <w:t xml:space="preserve"> устанавливаются Правительством Приднестровской Молдавской Республики без учета положений законодательства Приднестровской Молдавской Республики в области регулирования цен (тарифов) и ценообразования, в сфере конкуренции».</w:t>
      </w:r>
      <w:proofErr w:type="gramEnd"/>
    </w:p>
    <w:p w:rsidR="00A73611" w:rsidRPr="00A73611" w:rsidRDefault="00A73611" w:rsidP="00A7361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73611" w:rsidRPr="00A73611" w:rsidRDefault="00A73611" w:rsidP="00A73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A73611">
        <w:rPr>
          <w:sz w:val="28"/>
          <w:szCs w:val="28"/>
          <w:shd w:val="clear" w:color="auto" w:fill="FFFFFF"/>
        </w:rPr>
        <w:t xml:space="preserve">Статья 2. Настоящий Закон вступает в силу со дня, следующего за днем официального опубликования. </w:t>
      </w:r>
    </w:p>
    <w:p w:rsidR="00A73611" w:rsidRPr="00A73611" w:rsidRDefault="00A73611" w:rsidP="00A73611">
      <w:pPr>
        <w:ind w:firstLine="709"/>
        <w:jc w:val="center"/>
        <w:rPr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2A005B" w:rsidRPr="00A73611" w:rsidRDefault="002A005B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</w:p>
    <w:p w:rsidR="00A73611" w:rsidRPr="003B3A38" w:rsidRDefault="003B3A38" w:rsidP="00A73611">
      <w:pPr>
        <w:jc w:val="center"/>
        <w:rPr>
          <w:bCs/>
          <w:color w:val="000000"/>
          <w:sz w:val="24"/>
          <w:szCs w:val="24"/>
        </w:rPr>
      </w:pPr>
      <w:r w:rsidRPr="003B3A38">
        <w:rPr>
          <w:bCs/>
          <w:color w:val="000000"/>
          <w:sz w:val="24"/>
          <w:szCs w:val="24"/>
        </w:rPr>
        <w:lastRenderedPageBreak/>
        <w:t>ПОЯСНИТЕЛЬНАЯ ЗАПИСКА</w:t>
      </w: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к проекту закона Приднестровской Молдавской Республики</w:t>
      </w:r>
    </w:p>
    <w:p w:rsidR="00C31141" w:rsidRDefault="00A73611" w:rsidP="00A73611">
      <w:pPr>
        <w:contextualSpacing/>
        <w:jc w:val="center"/>
        <w:rPr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«</w:t>
      </w:r>
      <w:r w:rsidRPr="00A73611">
        <w:rPr>
          <w:sz w:val="28"/>
          <w:szCs w:val="28"/>
        </w:rPr>
        <w:t xml:space="preserve">О внесении изменения в Закон </w:t>
      </w:r>
    </w:p>
    <w:p w:rsidR="00C31141" w:rsidRDefault="00A73611" w:rsidP="00C3114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 xml:space="preserve">Приднестровской Молдавской Республики </w:t>
      </w:r>
    </w:p>
    <w:p w:rsidR="00C31141" w:rsidRDefault="00A73611" w:rsidP="00C3114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 xml:space="preserve">«О развитии </w:t>
      </w:r>
      <w:proofErr w:type="gramStart"/>
      <w:r w:rsidRPr="00A73611">
        <w:rPr>
          <w:sz w:val="28"/>
          <w:szCs w:val="28"/>
        </w:rPr>
        <w:t>информационных</w:t>
      </w:r>
      <w:proofErr w:type="gramEnd"/>
      <w:r w:rsidRPr="00A73611">
        <w:rPr>
          <w:sz w:val="28"/>
          <w:szCs w:val="28"/>
        </w:rPr>
        <w:t xml:space="preserve"> </w:t>
      </w:r>
      <w:proofErr w:type="spellStart"/>
      <w:r w:rsidRPr="00A73611">
        <w:rPr>
          <w:sz w:val="28"/>
          <w:szCs w:val="28"/>
        </w:rPr>
        <w:t>блокчейн-технологий</w:t>
      </w:r>
      <w:proofErr w:type="spellEnd"/>
      <w:r w:rsidRPr="00A73611">
        <w:rPr>
          <w:sz w:val="28"/>
          <w:szCs w:val="28"/>
        </w:rPr>
        <w:t xml:space="preserve"> </w:t>
      </w:r>
    </w:p>
    <w:p w:rsidR="00A73611" w:rsidRPr="00C31141" w:rsidRDefault="00A73611" w:rsidP="00C31141">
      <w:pPr>
        <w:contextualSpacing/>
        <w:jc w:val="center"/>
        <w:rPr>
          <w:sz w:val="28"/>
          <w:szCs w:val="28"/>
        </w:rPr>
      </w:pPr>
      <w:r w:rsidRPr="00A73611">
        <w:rPr>
          <w:sz w:val="28"/>
          <w:szCs w:val="28"/>
        </w:rPr>
        <w:t>в Приднестровской Молдавской Республике</w:t>
      </w:r>
      <w:r w:rsidRPr="00A73611">
        <w:rPr>
          <w:bCs/>
          <w:color w:val="000000"/>
          <w:sz w:val="28"/>
          <w:szCs w:val="28"/>
        </w:rPr>
        <w:t>»</w:t>
      </w: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  <w:highlight w:val="yellow"/>
        </w:rPr>
      </w:pPr>
    </w:p>
    <w:p w:rsidR="00FA67BB" w:rsidRDefault="00A73611" w:rsidP="00FA67B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73611">
        <w:rPr>
          <w:bCs/>
          <w:color w:val="000000"/>
          <w:sz w:val="28"/>
          <w:szCs w:val="28"/>
        </w:rPr>
        <w:t>а)</w:t>
      </w:r>
      <w:r w:rsidR="00C31141">
        <w:rPr>
          <w:bCs/>
          <w:color w:val="000000"/>
          <w:sz w:val="28"/>
          <w:szCs w:val="28"/>
        </w:rPr>
        <w:t xml:space="preserve"> </w:t>
      </w:r>
      <w:r w:rsidR="008677B5">
        <w:rPr>
          <w:bCs/>
          <w:color w:val="000000"/>
          <w:sz w:val="28"/>
          <w:szCs w:val="28"/>
        </w:rPr>
        <w:t>н</w:t>
      </w:r>
      <w:r w:rsidRPr="00A73611">
        <w:rPr>
          <w:bCs/>
          <w:color w:val="000000"/>
          <w:sz w:val="28"/>
          <w:szCs w:val="28"/>
        </w:rPr>
        <w:t xml:space="preserve">астоящий проект закона разработан в целях совершенствования действующего законодательства Приднестровской Молдавской Республики </w:t>
      </w:r>
      <w:r w:rsidR="00FA67BB">
        <w:rPr>
          <w:bCs/>
          <w:color w:val="000000"/>
          <w:sz w:val="28"/>
          <w:szCs w:val="28"/>
        </w:rPr>
        <w:br/>
      </w:r>
      <w:r w:rsidRPr="00A73611">
        <w:rPr>
          <w:bCs/>
          <w:color w:val="000000"/>
          <w:sz w:val="28"/>
          <w:szCs w:val="28"/>
        </w:rPr>
        <w:t xml:space="preserve">в сфере развития </w:t>
      </w:r>
      <w:proofErr w:type="spellStart"/>
      <w:r w:rsidRPr="00A73611">
        <w:rPr>
          <w:sz w:val="28"/>
          <w:szCs w:val="28"/>
        </w:rPr>
        <w:t>блокчейн-технологий</w:t>
      </w:r>
      <w:proofErr w:type="spellEnd"/>
      <w:r w:rsidRPr="00A73611">
        <w:rPr>
          <w:sz w:val="28"/>
          <w:szCs w:val="28"/>
        </w:rPr>
        <w:t xml:space="preserve"> в Приднестровской Молдавской Республике, а также с целью определения механизма установления тарифов </w:t>
      </w:r>
      <w:r w:rsidR="00FA67BB">
        <w:rPr>
          <w:sz w:val="28"/>
          <w:szCs w:val="28"/>
        </w:rPr>
        <w:br/>
      </w:r>
      <w:r w:rsidRPr="00A73611">
        <w:rPr>
          <w:sz w:val="28"/>
          <w:szCs w:val="28"/>
        </w:rPr>
        <w:t xml:space="preserve">на услуги </w:t>
      </w:r>
      <w:r w:rsidRPr="00A73611">
        <w:rPr>
          <w:sz w:val="28"/>
          <w:szCs w:val="28"/>
          <w:shd w:val="clear" w:color="auto" w:fill="FFFFFF"/>
        </w:rPr>
        <w:t xml:space="preserve">по снабжению электрической энергией резидентов свободной экономической зоны развития </w:t>
      </w:r>
      <w:proofErr w:type="spellStart"/>
      <w:r w:rsidRPr="00A73611">
        <w:rPr>
          <w:sz w:val="28"/>
          <w:szCs w:val="28"/>
        </w:rPr>
        <w:t>блокчейн-технологий</w:t>
      </w:r>
      <w:proofErr w:type="spellEnd"/>
      <w:r w:rsidRPr="00A73611">
        <w:rPr>
          <w:sz w:val="28"/>
          <w:szCs w:val="28"/>
        </w:rPr>
        <w:t xml:space="preserve"> </w:t>
      </w:r>
      <w:r w:rsidRPr="00A73611">
        <w:rPr>
          <w:sz w:val="28"/>
          <w:szCs w:val="28"/>
          <w:shd w:val="clear" w:color="auto" w:fill="FFFFFF"/>
        </w:rPr>
        <w:t xml:space="preserve">и тарифов на услуги </w:t>
      </w:r>
      <w:r w:rsidR="00FA67BB">
        <w:rPr>
          <w:sz w:val="28"/>
          <w:szCs w:val="28"/>
          <w:shd w:val="clear" w:color="auto" w:fill="FFFFFF"/>
        </w:rPr>
        <w:br/>
      </w:r>
      <w:r w:rsidRPr="00A73611">
        <w:rPr>
          <w:sz w:val="28"/>
          <w:szCs w:val="28"/>
          <w:shd w:val="clear" w:color="auto" w:fill="FFFFFF"/>
        </w:rPr>
        <w:t xml:space="preserve">по размещению оборудования резидентов свободной экономической зоны развития </w:t>
      </w:r>
      <w:proofErr w:type="spellStart"/>
      <w:r w:rsidRPr="00A73611">
        <w:rPr>
          <w:sz w:val="28"/>
          <w:szCs w:val="28"/>
        </w:rPr>
        <w:t>блокчейн-технологий</w:t>
      </w:r>
      <w:proofErr w:type="spellEnd"/>
      <w:r w:rsidR="008677B5">
        <w:rPr>
          <w:sz w:val="28"/>
          <w:szCs w:val="28"/>
          <w:shd w:val="clear" w:color="auto" w:fill="FFFFFF"/>
        </w:rPr>
        <w:t>;</w:t>
      </w:r>
      <w:proofErr w:type="gramEnd"/>
    </w:p>
    <w:p w:rsidR="00FA67BB" w:rsidRPr="00FA67BB" w:rsidRDefault="00FA67BB" w:rsidP="00FA67B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73611" w:rsidRPr="00A73611" w:rsidRDefault="00A73611" w:rsidP="00FA67BB">
      <w:pPr>
        <w:ind w:firstLine="709"/>
        <w:jc w:val="both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б)</w:t>
      </w:r>
      <w:r w:rsidR="00FA67BB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>в данной сфере правового регулирования действуют следующие нормативные правовые акты:</w:t>
      </w:r>
    </w:p>
    <w:p w:rsidR="00FA67BB" w:rsidRDefault="00A73611" w:rsidP="00FA67BB">
      <w:pPr>
        <w:ind w:firstLine="709"/>
        <w:jc w:val="both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1)</w:t>
      </w:r>
      <w:r w:rsidR="00FA67BB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 xml:space="preserve">Закон Приднестровской Молдавской Республики от 31 декабря </w:t>
      </w:r>
      <w:r w:rsidRPr="00A73611">
        <w:rPr>
          <w:bCs/>
          <w:color w:val="000000"/>
          <w:sz w:val="28"/>
          <w:szCs w:val="28"/>
        </w:rPr>
        <w:br/>
        <w:t>2004 года № 513-З-III «О ценах (тарифах) и ценообразовании» (САЗ 05-1)</w:t>
      </w:r>
      <w:r w:rsidR="00FA67BB">
        <w:rPr>
          <w:bCs/>
          <w:color w:val="000000"/>
          <w:sz w:val="28"/>
          <w:szCs w:val="28"/>
        </w:rPr>
        <w:t>;</w:t>
      </w:r>
    </w:p>
    <w:p w:rsidR="00FA67BB" w:rsidRDefault="00A73611" w:rsidP="00FA67BB">
      <w:pPr>
        <w:ind w:firstLine="709"/>
        <w:jc w:val="both"/>
        <w:rPr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2)</w:t>
      </w:r>
      <w:r w:rsidR="00FA67BB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 xml:space="preserve">Закон Приднестровской Молдавской Республики </w:t>
      </w:r>
      <w:r w:rsidRPr="00A73611">
        <w:rPr>
          <w:sz w:val="28"/>
          <w:szCs w:val="28"/>
        </w:rPr>
        <w:t xml:space="preserve">от 22 октября </w:t>
      </w:r>
      <w:r w:rsidRPr="00A73611">
        <w:rPr>
          <w:sz w:val="28"/>
          <w:szCs w:val="28"/>
        </w:rPr>
        <w:br/>
        <w:t>2003 года № 341-3-III «О конкуренции и ограничении монополистической деятельности на товарных рынках» (САЗ 03-43)</w:t>
      </w:r>
      <w:r w:rsidR="00FA67BB">
        <w:rPr>
          <w:sz w:val="28"/>
          <w:szCs w:val="28"/>
        </w:rPr>
        <w:t>;</w:t>
      </w:r>
    </w:p>
    <w:p w:rsidR="00A73611" w:rsidRDefault="00A73611" w:rsidP="00FA67BB">
      <w:pPr>
        <w:ind w:firstLine="709"/>
        <w:jc w:val="both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3)</w:t>
      </w:r>
      <w:r w:rsidR="00FA67BB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 xml:space="preserve">Закон Приднестровской Молдавской Республики от 28 сентября </w:t>
      </w:r>
      <w:r w:rsidRPr="00A73611">
        <w:rPr>
          <w:bCs/>
          <w:color w:val="000000"/>
          <w:sz w:val="28"/>
          <w:szCs w:val="28"/>
        </w:rPr>
        <w:br/>
        <w:t>2009 года № 874-З-IV «Об электроэнергетике» (САЗ 09-40)</w:t>
      </w:r>
      <w:r w:rsidR="00BE78F9">
        <w:rPr>
          <w:bCs/>
          <w:color w:val="000000"/>
          <w:sz w:val="28"/>
          <w:szCs w:val="28"/>
        </w:rPr>
        <w:t>;</w:t>
      </w:r>
      <w:r w:rsidRPr="00A73611">
        <w:rPr>
          <w:bCs/>
          <w:color w:val="000000"/>
          <w:sz w:val="28"/>
          <w:szCs w:val="28"/>
        </w:rPr>
        <w:t xml:space="preserve"> </w:t>
      </w:r>
    </w:p>
    <w:p w:rsidR="00BE78F9" w:rsidRPr="00A73611" w:rsidRDefault="00BE78F9" w:rsidP="00FA67BB">
      <w:pPr>
        <w:ind w:firstLine="709"/>
        <w:jc w:val="both"/>
        <w:rPr>
          <w:bCs/>
          <w:color w:val="000000"/>
          <w:sz w:val="28"/>
          <w:szCs w:val="28"/>
        </w:rPr>
      </w:pPr>
    </w:p>
    <w:p w:rsidR="00A73611" w:rsidRDefault="00A73611" w:rsidP="00A73611">
      <w:pPr>
        <w:ind w:firstLine="567"/>
        <w:jc w:val="both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в)</w:t>
      </w:r>
      <w:r w:rsidR="00BE78F9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 xml:space="preserve">принятие данного законопроекта не потребует внесения изменений </w:t>
      </w:r>
      <w:r w:rsidR="00BE78F9">
        <w:rPr>
          <w:bCs/>
          <w:color w:val="000000"/>
          <w:sz w:val="28"/>
          <w:szCs w:val="28"/>
        </w:rPr>
        <w:br/>
      </w:r>
      <w:r w:rsidRPr="00A73611">
        <w:rPr>
          <w:bCs/>
          <w:color w:val="000000"/>
          <w:sz w:val="28"/>
          <w:szCs w:val="28"/>
        </w:rPr>
        <w:t>в иные нормативные акты Приднестровской Молдавской Республики;</w:t>
      </w:r>
    </w:p>
    <w:p w:rsidR="00BE78F9" w:rsidRPr="00A73611" w:rsidRDefault="00BE78F9" w:rsidP="00A73611">
      <w:pPr>
        <w:ind w:firstLine="567"/>
        <w:jc w:val="both"/>
        <w:rPr>
          <w:bCs/>
          <w:color w:val="000000"/>
          <w:sz w:val="28"/>
          <w:szCs w:val="28"/>
        </w:rPr>
      </w:pPr>
    </w:p>
    <w:p w:rsidR="00A73611" w:rsidRDefault="00A73611" w:rsidP="00A73611">
      <w:pPr>
        <w:ind w:firstLine="567"/>
        <w:jc w:val="both"/>
        <w:rPr>
          <w:bCs/>
          <w:color w:val="000000"/>
          <w:sz w:val="28"/>
          <w:szCs w:val="28"/>
        </w:rPr>
      </w:pPr>
      <w:r w:rsidRPr="00A73611">
        <w:rPr>
          <w:bCs/>
          <w:color w:val="000000"/>
          <w:sz w:val="28"/>
          <w:szCs w:val="28"/>
        </w:rPr>
        <w:t>г)</w:t>
      </w:r>
      <w:r w:rsidR="00BE78F9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 xml:space="preserve">реализация данного закона Приднестровской Молдавской Республики </w:t>
      </w:r>
      <w:r w:rsidR="00BE78F9">
        <w:rPr>
          <w:bCs/>
          <w:color w:val="000000"/>
          <w:sz w:val="28"/>
          <w:szCs w:val="28"/>
        </w:rPr>
        <w:br/>
      </w:r>
      <w:r w:rsidRPr="00A73611">
        <w:rPr>
          <w:bCs/>
          <w:color w:val="000000"/>
          <w:sz w:val="28"/>
          <w:szCs w:val="28"/>
        </w:rPr>
        <w:t>не потребует дополнительных материальных и иных затрат;</w:t>
      </w:r>
    </w:p>
    <w:p w:rsidR="00BE78F9" w:rsidRPr="00A73611" w:rsidRDefault="00BE78F9" w:rsidP="00A73611">
      <w:pPr>
        <w:ind w:firstLine="567"/>
        <w:jc w:val="both"/>
        <w:rPr>
          <w:bCs/>
          <w:color w:val="000000"/>
          <w:sz w:val="28"/>
          <w:szCs w:val="28"/>
        </w:rPr>
      </w:pPr>
    </w:p>
    <w:p w:rsidR="00A73611" w:rsidRPr="00A73611" w:rsidRDefault="00A73611" w:rsidP="00A73611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A73611">
        <w:rPr>
          <w:bCs/>
          <w:color w:val="000000"/>
          <w:sz w:val="28"/>
          <w:szCs w:val="28"/>
        </w:rPr>
        <w:t>д</w:t>
      </w:r>
      <w:proofErr w:type="spellEnd"/>
      <w:r w:rsidRPr="00A73611">
        <w:rPr>
          <w:bCs/>
          <w:color w:val="000000"/>
          <w:sz w:val="28"/>
          <w:szCs w:val="28"/>
        </w:rPr>
        <w:t>)</w:t>
      </w:r>
      <w:r w:rsidR="00BE78F9">
        <w:rPr>
          <w:bCs/>
          <w:color w:val="000000"/>
          <w:sz w:val="28"/>
          <w:szCs w:val="28"/>
        </w:rPr>
        <w:t xml:space="preserve"> </w:t>
      </w:r>
      <w:r w:rsidRPr="00A73611">
        <w:rPr>
          <w:bCs/>
          <w:color w:val="000000"/>
          <w:sz w:val="28"/>
          <w:szCs w:val="28"/>
        </w:rPr>
        <w:t>для вступления в силу данного закона не требуется принятия отдельного законодательного акта.</w:t>
      </w:r>
    </w:p>
    <w:p w:rsidR="00A73611" w:rsidRPr="00A73611" w:rsidRDefault="00A73611" w:rsidP="00A73611">
      <w:pPr>
        <w:jc w:val="both"/>
        <w:rPr>
          <w:bCs/>
          <w:color w:val="000000"/>
          <w:sz w:val="28"/>
          <w:szCs w:val="28"/>
          <w:highlight w:val="yellow"/>
        </w:rPr>
      </w:pPr>
    </w:p>
    <w:p w:rsidR="00A73611" w:rsidRPr="00A73611" w:rsidRDefault="00A73611" w:rsidP="00A73611">
      <w:pPr>
        <w:jc w:val="center"/>
        <w:rPr>
          <w:bCs/>
          <w:color w:val="000000"/>
          <w:sz w:val="28"/>
          <w:szCs w:val="28"/>
          <w:highlight w:val="yellow"/>
        </w:rPr>
      </w:pPr>
    </w:p>
    <w:p w:rsidR="00A73611" w:rsidRPr="00A73611" w:rsidRDefault="00A73611" w:rsidP="00A73611">
      <w:pPr>
        <w:jc w:val="center"/>
        <w:rPr>
          <w:bCs/>
          <w:strike/>
          <w:color w:val="000000"/>
          <w:kern w:val="36"/>
          <w:sz w:val="28"/>
          <w:szCs w:val="28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Pr="00A73611" w:rsidRDefault="00A73611" w:rsidP="00A73611">
      <w:pPr>
        <w:jc w:val="center"/>
        <w:rPr>
          <w:rFonts w:eastAsia="Calibri"/>
        </w:rPr>
      </w:pPr>
    </w:p>
    <w:p w:rsidR="00A73611" w:rsidRDefault="00A73611" w:rsidP="00BE78F9">
      <w:pPr>
        <w:rPr>
          <w:rFonts w:eastAsia="Calibri"/>
        </w:rPr>
      </w:pPr>
    </w:p>
    <w:p w:rsidR="002A005B" w:rsidRDefault="002A005B" w:rsidP="00BE78F9">
      <w:pPr>
        <w:rPr>
          <w:rFonts w:eastAsia="Calibri"/>
        </w:rPr>
      </w:pPr>
    </w:p>
    <w:p w:rsidR="002A005B" w:rsidRPr="00A73611" w:rsidRDefault="002A005B" w:rsidP="00BE78F9">
      <w:pPr>
        <w:rPr>
          <w:rFonts w:eastAsia="Calibri"/>
        </w:rPr>
      </w:pPr>
    </w:p>
    <w:p w:rsidR="008677B5" w:rsidRPr="008677B5" w:rsidRDefault="008677B5" w:rsidP="008677B5">
      <w:pPr>
        <w:jc w:val="center"/>
        <w:rPr>
          <w:rFonts w:eastAsia="Calibri"/>
          <w:sz w:val="24"/>
          <w:szCs w:val="24"/>
        </w:rPr>
      </w:pPr>
      <w:r w:rsidRPr="008677B5">
        <w:rPr>
          <w:rFonts w:eastAsia="Calibri"/>
          <w:sz w:val="24"/>
          <w:szCs w:val="24"/>
        </w:rPr>
        <w:lastRenderedPageBreak/>
        <w:t>СРАВНИТЕЛЬНАЯ ТАБЛИЦА</w:t>
      </w:r>
    </w:p>
    <w:p w:rsidR="00BE78F9" w:rsidRDefault="00A73611" w:rsidP="008677B5">
      <w:pPr>
        <w:jc w:val="center"/>
        <w:rPr>
          <w:rFonts w:eastAsia="Calibri"/>
          <w:sz w:val="28"/>
          <w:szCs w:val="28"/>
        </w:rPr>
      </w:pPr>
      <w:r w:rsidRPr="00A73611">
        <w:rPr>
          <w:rFonts w:eastAsia="Calibri"/>
          <w:sz w:val="28"/>
          <w:szCs w:val="28"/>
        </w:rPr>
        <w:t xml:space="preserve">к проекту закона Приднестровской Молдавской Республики </w:t>
      </w:r>
    </w:p>
    <w:p w:rsidR="008677B5" w:rsidRDefault="00A73611" w:rsidP="00A73611">
      <w:pPr>
        <w:jc w:val="center"/>
        <w:rPr>
          <w:rFonts w:eastAsia="Calibri"/>
          <w:sz w:val="28"/>
          <w:szCs w:val="28"/>
        </w:rPr>
      </w:pPr>
      <w:r w:rsidRPr="00A73611">
        <w:rPr>
          <w:rFonts w:eastAsia="Calibri"/>
          <w:sz w:val="28"/>
          <w:szCs w:val="28"/>
        </w:rPr>
        <w:t xml:space="preserve">«О внесении изменения в Закон </w:t>
      </w:r>
    </w:p>
    <w:p w:rsidR="008677B5" w:rsidRDefault="00A73611" w:rsidP="008677B5">
      <w:pPr>
        <w:jc w:val="center"/>
        <w:rPr>
          <w:rFonts w:eastAsia="Calibri"/>
          <w:sz w:val="28"/>
          <w:szCs w:val="28"/>
        </w:rPr>
      </w:pPr>
      <w:r w:rsidRPr="00A73611">
        <w:rPr>
          <w:rFonts w:eastAsia="Calibri"/>
          <w:sz w:val="28"/>
          <w:szCs w:val="28"/>
        </w:rPr>
        <w:t xml:space="preserve">Приднестровской Молдавской Республики </w:t>
      </w:r>
    </w:p>
    <w:p w:rsidR="008677B5" w:rsidRDefault="00A73611" w:rsidP="008677B5">
      <w:pPr>
        <w:jc w:val="center"/>
        <w:rPr>
          <w:rFonts w:eastAsia="Calibri"/>
          <w:sz w:val="28"/>
          <w:szCs w:val="28"/>
        </w:rPr>
      </w:pPr>
      <w:r w:rsidRPr="00A73611">
        <w:rPr>
          <w:rFonts w:eastAsia="Calibri"/>
          <w:sz w:val="28"/>
          <w:szCs w:val="28"/>
        </w:rPr>
        <w:t xml:space="preserve">«О развитии </w:t>
      </w:r>
      <w:proofErr w:type="gramStart"/>
      <w:r w:rsidRPr="00A73611">
        <w:rPr>
          <w:rFonts w:eastAsia="Calibri"/>
          <w:sz w:val="28"/>
          <w:szCs w:val="28"/>
        </w:rPr>
        <w:t>информационных</w:t>
      </w:r>
      <w:proofErr w:type="gramEnd"/>
      <w:r w:rsidRPr="00A73611">
        <w:rPr>
          <w:rFonts w:eastAsia="Calibri"/>
          <w:sz w:val="28"/>
          <w:szCs w:val="28"/>
        </w:rPr>
        <w:t xml:space="preserve"> </w:t>
      </w:r>
      <w:proofErr w:type="spellStart"/>
      <w:r w:rsidRPr="00A73611">
        <w:rPr>
          <w:rFonts w:eastAsia="Calibri"/>
          <w:sz w:val="28"/>
          <w:szCs w:val="28"/>
        </w:rPr>
        <w:t>блокчейн-технологий</w:t>
      </w:r>
      <w:proofErr w:type="spellEnd"/>
      <w:r w:rsidRPr="00A73611">
        <w:rPr>
          <w:rFonts w:eastAsia="Calibri"/>
          <w:sz w:val="28"/>
          <w:szCs w:val="28"/>
        </w:rPr>
        <w:t xml:space="preserve"> </w:t>
      </w:r>
    </w:p>
    <w:p w:rsidR="00A73611" w:rsidRPr="00A73611" w:rsidRDefault="00A73611" w:rsidP="008677B5">
      <w:pPr>
        <w:jc w:val="center"/>
        <w:rPr>
          <w:rFonts w:eastAsia="Calibri"/>
          <w:sz w:val="28"/>
          <w:szCs w:val="28"/>
        </w:rPr>
      </w:pPr>
      <w:r w:rsidRPr="00A73611">
        <w:rPr>
          <w:rFonts w:eastAsia="Calibri"/>
          <w:sz w:val="28"/>
          <w:szCs w:val="28"/>
        </w:rPr>
        <w:t>в Приднестровской Молдавской Республике»</w:t>
      </w:r>
    </w:p>
    <w:p w:rsidR="00A73611" w:rsidRPr="00A73611" w:rsidRDefault="00A73611" w:rsidP="00A73611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0"/>
        <w:gridCol w:w="4884"/>
      </w:tblGrid>
      <w:tr w:rsidR="00A73611" w:rsidRPr="00A73611" w:rsidTr="008031EF">
        <w:tc>
          <w:tcPr>
            <w:tcW w:w="7354" w:type="dxa"/>
          </w:tcPr>
          <w:p w:rsidR="00A73611" w:rsidRPr="003B3A38" w:rsidRDefault="00A73611" w:rsidP="00A73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3A38">
              <w:rPr>
                <w:rFonts w:eastAsia="Calibri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355" w:type="dxa"/>
          </w:tcPr>
          <w:p w:rsidR="00A73611" w:rsidRPr="003B3A38" w:rsidRDefault="00A73611" w:rsidP="00A73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3A38">
              <w:rPr>
                <w:rFonts w:eastAsia="Calibri"/>
                <w:b/>
                <w:sz w:val="24"/>
                <w:szCs w:val="24"/>
              </w:rPr>
              <w:t xml:space="preserve">Предлагаемая редакция </w:t>
            </w:r>
          </w:p>
        </w:tc>
      </w:tr>
      <w:tr w:rsidR="00A73611" w:rsidRPr="00A73611" w:rsidTr="008031EF">
        <w:tc>
          <w:tcPr>
            <w:tcW w:w="7354" w:type="dxa"/>
          </w:tcPr>
          <w:p w:rsidR="00A73611" w:rsidRPr="003B3A38" w:rsidRDefault="00A73611" w:rsidP="00A73611">
            <w:pPr>
              <w:ind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73611" w:rsidRDefault="00A73611" w:rsidP="00A73611">
            <w:pPr>
              <w:ind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3B3A38" w:rsidRPr="003B3A38" w:rsidRDefault="003B3A38" w:rsidP="00A73611">
            <w:pPr>
              <w:ind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73611" w:rsidRPr="003B3A38" w:rsidRDefault="00A73611" w:rsidP="00A73611">
            <w:pPr>
              <w:ind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B3A38">
              <w:rPr>
                <w:rFonts w:eastAsia="Calibri"/>
                <w:color w:val="000000"/>
                <w:sz w:val="24"/>
                <w:szCs w:val="24"/>
              </w:rPr>
              <w:t xml:space="preserve">Тарифы услуг организаций естественных монополий, осуществляющих поставку услуг организациям для осуществления деятельности в области </w:t>
            </w:r>
            <w:proofErr w:type="spellStart"/>
            <w:r w:rsidRPr="003B3A38">
              <w:rPr>
                <w:rFonts w:eastAsia="Calibri"/>
                <w:color w:val="000000"/>
                <w:sz w:val="24"/>
                <w:szCs w:val="24"/>
              </w:rPr>
              <w:t>блокчейн-технологий</w:t>
            </w:r>
            <w:proofErr w:type="spellEnd"/>
            <w:r w:rsidRPr="003B3A38">
              <w:rPr>
                <w:rFonts w:eastAsia="Calibri"/>
                <w:color w:val="000000"/>
                <w:sz w:val="24"/>
                <w:szCs w:val="24"/>
              </w:rPr>
              <w:t xml:space="preserve"> согласно ее видам дифференцированно объемам потребляемых услуг, устанавливаются нормативным правовым актом Правительства Приднестровской Молдавской Республики.</w:t>
            </w:r>
          </w:p>
        </w:tc>
        <w:tc>
          <w:tcPr>
            <w:tcW w:w="7355" w:type="dxa"/>
          </w:tcPr>
          <w:p w:rsidR="00A73611" w:rsidRPr="003B3A38" w:rsidRDefault="00A73611" w:rsidP="00A73611">
            <w:pPr>
              <w:ind w:firstLine="567"/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3B3A38">
              <w:rPr>
                <w:b/>
                <w:sz w:val="24"/>
                <w:szCs w:val="24"/>
                <w:shd w:val="clear" w:color="auto" w:fill="FFFFFF"/>
              </w:rPr>
              <w:t>С</w:t>
            </w:r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татья 18. Особенности тарифного регулирования</w:t>
            </w:r>
          </w:p>
          <w:p w:rsidR="00A73611" w:rsidRPr="003B3A38" w:rsidRDefault="00A73611" w:rsidP="00A73611">
            <w:pPr>
              <w:ind w:firstLine="567"/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</w:p>
          <w:p w:rsidR="00A73611" w:rsidRPr="003B3A38" w:rsidRDefault="00A73611" w:rsidP="00A73611">
            <w:pPr>
              <w:ind w:firstLine="567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gramStart"/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Тарифы на услуги по снабжению электрической энергией резидентов свободной экономической зоны развития </w:t>
            </w:r>
            <w:proofErr w:type="spellStart"/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блокчейн-технологий</w:t>
            </w:r>
            <w:proofErr w:type="spellEnd"/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, оказываемые в установленной законом Приднестровской Молдавской Республики сфере естественных монополий, и на услуги по размещению оборудования резидентов свободной экономической зоны развития </w:t>
            </w:r>
            <w:proofErr w:type="spellStart"/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блокчейн-технологий</w:t>
            </w:r>
            <w:proofErr w:type="spellEnd"/>
            <w:r w:rsidRPr="003B3A3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устанавливаются Правительством Приднестровской Молдавской Республики без учета положений законодательства Приднестровской Молдавской Республики в области регулирования цен (тарифов) и ценообразования, в сфере конкуренции</w:t>
            </w:r>
            <w:r w:rsidRPr="003B3A38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73611" w:rsidRPr="003B3A38" w:rsidRDefault="00A73611" w:rsidP="00A73611">
            <w:pPr>
              <w:ind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A73611" w:rsidRPr="00A73611" w:rsidRDefault="00A73611" w:rsidP="00A73611"/>
    <w:p w:rsidR="00A73611" w:rsidRPr="00A73611" w:rsidRDefault="00A73611" w:rsidP="00A73611"/>
    <w:p w:rsidR="0027336E" w:rsidRPr="00A73611" w:rsidRDefault="0027336E" w:rsidP="00A73611"/>
    <w:sectPr w:rsidR="0027336E" w:rsidRPr="00A73611" w:rsidSect="00EA380D">
      <w:headerReference w:type="default" r:id="rId6"/>
      <w:pgSz w:w="11906" w:h="16838"/>
      <w:pgMar w:top="567" w:right="567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C2" w:rsidRDefault="005F69C2" w:rsidP="00D55A1B">
      <w:r>
        <w:separator/>
      </w:r>
    </w:p>
  </w:endnote>
  <w:endnote w:type="continuationSeparator" w:id="0">
    <w:p w:rsidR="005F69C2" w:rsidRDefault="005F69C2" w:rsidP="00D5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C2" w:rsidRDefault="005F69C2" w:rsidP="00D55A1B">
      <w:r>
        <w:separator/>
      </w:r>
    </w:p>
  </w:footnote>
  <w:footnote w:type="continuationSeparator" w:id="0">
    <w:p w:rsidR="005F69C2" w:rsidRDefault="005F69C2" w:rsidP="00D5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3876"/>
      <w:docPartObj>
        <w:docPartGallery w:val="Page Numbers (Top of Page)"/>
        <w:docPartUnique/>
      </w:docPartObj>
    </w:sdtPr>
    <w:sdtContent>
      <w:p w:rsidR="00D55A1B" w:rsidRDefault="00BF79C9">
        <w:pPr>
          <w:pStyle w:val="a3"/>
          <w:jc w:val="center"/>
        </w:pPr>
        <w:r w:rsidRPr="00D55A1B">
          <w:rPr>
            <w:sz w:val="24"/>
            <w:szCs w:val="24"/>
          </w:rPr>
          <w:fldChar w:fldCharType="begin"/>
        </w:r>
        <w:r w:rsidR="00D55A1B" w:rsidRPr="00D55A1B">
          <w:rPr>
            <w:sz w:val="24"/>
            <w:szCs w:val="24"/>
          </w:rPr>
          <w:instrText xml:space="preserve"> PAGE   \* MERGEFORMAT </w:instrText>
        </w:r>
        <w:r w:rsidRPr="00D55A1B">
          <w:rPr>
            <w:sz w:val="24"/>
            <w:szCs w:val="24"/>
          </w:rPr>
          <w:fldChar w:fldCharType="separate"/>
        </w:r>
        <w:r w:rsidR="00E25313">
          <w:rPr>
            <w:noProof/>
            <w:sz w:val="24"/>
            <w:szCs w:val="24"/>
          </w:rPr>
          <w:t>- 2 -</w:t>
        </w:r>
        <w:r w:rsidRPr="00D55A1B">
          <w:rPr>
            <w:sz w:val="24"/>
            <w:szCs w:val="24"/>
          </w:rPr>
          <w:fldChar w:fldCharType="end"/>
        </w:r>
      </w:p>
    </w:sdtContent>
  </w:sdt>
  <w:p w:rsidR="00D55A1B" w:rsidRDefault="00D55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611"/>
    <w:rsid w:val="002563A2"/>
    <w:rsid w:val="0027336E"/>
    <w:rsid w:val="00284EF2"/>
    <w:rsid w:val="002A005B"/>
    <w:rsid w:val="002A3718"/>
    <w:rsid w:val="003B3A38"/>
    <w:rsid w:val="005F69C2"/>
    <w:rsid w:val="008677B5"/>
    <w:rsid w:val="00A73611"/>
    <w:rsid w:val="00AF566E"/>
    <w:rsid w:val="00BB0469"/>
    <w:rsid w:val="00BE78F9"/>
    <w:rsid w:val="00BF79C9"/>
    <w:rsid w:val="00C31141"/>
    <w:rsid w:val="00D55A1B"/>
    <w:rsid w:val="00E25313"/>
    <w:rsid w:val="00EA380D"/>
    <w:rsid w:val="00F01552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5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g30ses</dc:creator>
  <cp:keywords/>
  <dc:description/>
  <cp:lastModifiedBy>g30ses</cp:lastModifiedBy>
  <cp:revision>7</cp:revision>
  <cp:lastPrinted>2018-04-24T06:23:00Z</cp:lastPrinted>
  <dcterms:created xsi:type="dcterms:W3CDTF">2018-04-23T13:03:00Z</dcterms:created>
  <dcterms:modified xsi:type="dcterms:W3CDTF">2018-04-24T06:23:00Z</dcterms:modified>
</cp:coreProperties>
</file>