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F2" w:rsidRDefault="00F577F2" w:rsidP="00D13CC1">
      <w:pPr>
        <w:jc w:val="center"/>
        <w:rPr>
          <w:sz w:val="28"/>
          <w:szCs w:val="28"/>
        </w:rPr>
      </w:pPr>
    </w:p>
    <w:p w:rsidR="00D13CC1" w:rsidRDefault="00D13CC1" w:rsidP="00D13CC1">
      <w:pPr>
        <w:jc w:val="center"/>
        <w:rPr>
          <w:sz w:val="28"/>
          <w:szCs w:val="28"/>
        </w:rPr>
      </w:pPr>
    </w:p>
    <w:p w:rsidR="00D13CC1" w:rsidRDefault="00D13CC1" w:rsidP="00D13CC1">
      <w:pPr>
        <w:jc w:val="center"/>
        <w:rPr>
          <w:sz w:val="28"/>
          <w:szCs w:val="28"/>
        </w:rPr>
      </w:pPr>
    </w:p>
    <w:p w:rsidR="00D13CC1" w:rsidRDefault="00D13CC1" w:rsidP="00D13CC1">
      <w:pPr>
        <w:jc w:val="center"/>
        <w:rPr>
          <w:sz w:val="28"/>
          <w:szCs w:val="28"/>
        </w:rPr>
      </w:pPr>
    </w:p>
    <w:p w:rsidR="00D13CC1" w:rsidRDefault="00D13CC1" w:rsidP="00D13CC1">
      <w:pPr>
        <w:jc w:val="center"/>
        <w:rPr>
          <w:sz w:val="28"/>
          <w:szCs w:val="28"/>
        </w:rPr>
      </w:pPr>
    </w:p>
    <w:p w:rsidR="00D13CC1" w:rsidRDefault="00D13CC1" w:rsidP="00D13CC1">
      <w:pPr>
        <w:jc w:val="center"/>
        <w:rPr>
          <w:sz w:val="28"/>
          <w:szCs w:val="28"/>
        </w:rPr>
      </w:pPr>
    </w:p>
    <w:p w:rsidR="00D13CC1" w:rsidRDefault="00D13CC1" w:rsidP="00D13CC1">
      <w:pPr>
        <w:jc w:val="center"/>
        <w:rPr>
          <w:sz w:val="28"/>
          <w:szCs w:val="28"/>
        </w:rPr>
      </w:pPr>
    </w:p>
    <w:p w:rsidR="00D13CC1" w:rsidRDefault="00D13CC1" w:rsidP="00D13CC1">
      <w:pPr>
        <w:jc w:val="center"/>
        <w:rPr>
          <w:sz w:val="28"/>
          <w:szCs w:val="28"/>
        </w:rPr>
      </w:pPr>
    </w:p>
    <w:p w:rsidR="00D13CC1" w:rsidRDefault="00D13CC1" w:rsidP="00D13CC1">
      <w:pPr>
        <w:jc w:val="center"/>
        <w:rPr>
          <w:sz w:val="28"/>
          <w:szCs w:val="28"/>
        </w:rPr>
      </w:pPr>
    </w:p>
    <w:p w:rsidR="00D13CC1" w:rsidRDefault="00D13CC1" w:rsidP="00D13CC1">
      <w:pPr>
        <w:jc w:val="center"/>
        <w:rPr>
          <w:sz w:val="28"/>
          <w:szCs w:val="28"/>
        </w:rPr>
      </w:pPr>
    </w:p>
    <w:p w:rsidR="00D13CC1" w:rsidRPr="00D13CC1" w:rsidRDefault="00D13CC1" w:rsidP="00D13CC1">
      <w:pPr>
        <w:jc w:val="center"/>
        <w:rPr>
          <w:sz w:val="28"/>
          <w:szCs w:val="28"/>
        </w:rPr>
      </w:pPr>
    </w:p>
    <w:p w:rsidR="00B72951" w:rsidRPr="00D13CC1" w:rsidRDefault="00F577F2" w:rsidP="00D13CC1">
      <w:pPr>
        <w:jc w:val="center"/>
        <w:rPr>
          <w:sz w:val="28"/>
          <w:szCs w:val="28"/>
        </w:rPr>
      </w:pPr>
      <w:r w:rsidRPr="00D13CC1">
        <w:rPr>
          <w:sz w:val="28"/>
          <w:szCs w:val="28"/>
        </w:rPr>
        <w:t>О проекте закона Приднестровской Молдавской Республики</w:t>
      </w:r>
    </w:p>
    <w:p w:rsidR="00D13CC1" w:rsidRDefault="00F577F2" w:rsidP="00D13CC1">
      <w:pPr>
        <w:jc w:val="center"/>
        <w:rPr>
          <w:sz w:val="28"/>
          <w:szCs w:val="28"/>
        </w:rPr>
      </w:pPr>
      <w:r w:rsidRPr="00D13CC1">
        <w:rPr>
          <w:sz w:val="28"/>
          <w:szCs w:val="28"/>
        </w:rPr>
        <w:t xml:space="preserve">«О внесении изменения в Закон Приднестровской Молдавской Республики </w:t>
      </w:r>
    </w:p>
    <w:p w:rsidR="00D13CC1" w:rsidRDefault="00F577F2" w:rsidP="00D13CC1">
      <w:pPr>
        <w:jc w:val="center"/>
        <w:rPr>
          <w:sz w:val="28"/>
          <w:szCs w:val="28"/>
        </w:rPr>
      </w:pPr>
      <w:r w:rsidRPr="00D13CC1">
        <w:rPr>
          <w:sz w:val="28"/>
          <w:szCs w:val="28"/>
        </w:rPr>
        <w:t xml:space="preserve">«О некоторых дополнительных государственных мерах, </w:t>
      </w:r>
    </w:p>
    <w:p w:rsidR="00D13CC1" w:rsidRDefault="00F577F2" w:rsidP="00D13CC1">
      <w:pPr>
        <w:jc w:val="center"/>
        <w:rPr>
          <w:sz w:val="28"/>
          <w:szCs w:val="28"/>
        </w:rPr>
      </w:pPr>
      <w:proofErr w:type="gramStart"/>
      <w:r w:rsidRPr="00D13CC1">
        <w:rPr>
          <w:sz w:val="28"/>
          <w:szCs w:val="28"/>
        </w:rPr>
        <w:t>направленных</w:t>
      </w:r>
      <w:proofErr w:type="gramEnd"/>
      <w:r w:rsidRPr="00D13CC1">
        <w:rPr>
          <w:sz w:val="28"/>
          <w:szCs w:val="28"/>
        </w:rPr>
        <w:t xml:space="preserve"> на минимизацию негативного воздействия </w:t>
      </w:r>
    </w:p>
    <w:p w:rsidR="00F577F2" w:rsidRPr="00D13CC1" w:rsidRDefault="00F577F2" w:rsidP="00D13CC1">
      <w:pPr>
        <w:jc w:val="center"/>
        <w:rPr>
          <w:sz w:val="28"/>
          <w:szCs w:val="28"/>
        </w:rPr>
      </w:pPr>
      <w:r w:rsidRPr="00D13CC1">
        <w:rPr>
          <w:sz w:val="28"/>
          <w:szCs w:val="28"/>
        </w:rPr>
        <w:t>внешних экономических факторов»</w:t>
      </w:r>
    </w:p>
    <w:p w:rsidR="00F577F2" w:rsidRDefault="00F577F2" w:rsidP="00D13CC1">
      <w:pPr>
        <w:jc w:val="center"/>
        <w:rPr>
          <w:sz w:val="28"/>
          <w:szCs w:val="28"/>
        </w:rPr>
      </w:pPr>
    </w:p>
    <w:p w:rsidR="00D13CC1" w:rsidRPr="00D13CC1" w:rsidRDefault="00D13CC1" w:rsidP="00D13CC1">
      <w:pPr>
        <w:jc w:val="center"/>
        <w:rPr>
          <w:sz w:val="28"/>
          <w:szCs w:val="28"/>
        </w:rPr>
      </w:pPr>
    </w:p>
    <w:p w:rsidR="00F577F2" w:rsidRPr="00D13CC1" w:rsidRDefault="00F577F2" w:rsidP="00D13CC1">
      <w:pPr>
        <w:autoSpaceDE w:val="0"/>
        <w:autoSpaceDN w:val="0"/>
        <w:adjustRightInd w:val="0"/>
        <w:ind w:firstLine="709"/>
        <w:jc w:val="both"/>
        <w:rPr>
          <w:sz w:val="28"/>
          <w:szCs w:val="28"/>
        </w:rPr>
      </w:pPr>
      <w:r w:rsidRPr="00D13CC1">
        <w:rPr>
          <w:sz w:val="28"/>
          <w:szCs w:val="28"/>
        </w:rPr>
        <w:t>В соответствии со статьей 72 Конституции Приднестровской Молдавской Республики</w:t>
      </w:r>
      <w:r w:rsidR="00D13CC1">
        <w:rPr>
          <w:sz w:val="28"/>
          <w:szCs w:val="28"/>
        </w:rPr>
        <w:t>,</w:t>
      </w:r>
      <w:r w:rsidRPr="00D13CC1">
        <w:rPr>
          <w:sz w:val="28"/>
          <w:szCs w:val="28"/>
        </w:rPr>
        <w:t xml:space="preserve"> </w:t>
      </w:r>
      <w:r w:rsidR="00101991" w:rsidRPr="00D13CC1">
        <w:rPr>
          <w:color w:val="000000"/>
          <w:sz w:val="28"/>
          <w:szCs w:val="28"/>
        </w:rPr>
        <w:t xml:space="preserve">в режиме законодательной необходимости, </w:t>
      </w:r>
      <w:r w:rsidR="00101991" w:rsidRPr="00D13CC1">
        <w:rPr>
          <w:sz w:val="28"/>
          <w:szCs w:val="28"/>
        </w:rPr>
        <w:t>со сроком рассмотрения до 26 сентября 2019 года</w:t>
      </w:r>
      <w:r w:rsidRPr="00D13CC1">
        <w:rPr>
          <w:sz w:val="28"/>
          <w:szCs w:val="28"/>
        </w:rPr>
        <w:t>:</w:t>
      </w:r>
    </w:p>
    <w:p w:rsidR="00101991" w:rsidRPr="00D13CC1" w:rsidRDefault="00101991" w:rsidP="00D13CC1">
      <w:pPr>
        <w:autoSpaceDE w:val="0"/>
        <w:autoSpaceDN w:val="0"/>
        <w:adjustRightInd w:val="0"/>
        <w:ind w:firstLine="709"/>
        <w:jc w:val="both"/>
        <w:rPr>
          <w:sz w:val="28"/>
          <w:szCs w:val="28"/>
        </w:rPr>
      </w:pPr>
    </w:p>
    <w:p w:rsidR="00F577F2" w:rsidRDefault="00F577F2" w:rsidP="00D13CC1">
      <w:pPr>
        <w:autoSpaceDE w:val="0"/>
        <w:autoSpaceDN w:val="0"/>
        <w:adjustRightInd w:val="0"/>
        <w:ind w:firstLine="709"/>
        <w:jc w:val="both"/>
        <w:rPr>
          <w:sz w:val="28"/>
          <w:szCs w:val="28"/>
        </w:rPr>
      </w:pPr>
      <w:r w:rsidRPr="00D13CC1">
        <w:rPr>
          <w:sz w:val="28"/>
          <w:szCs w:val="28"/>
        </w:rPr>
        <w:t xml:space="preserve">1. Направить проект закона Приднестровской Молдавской Республики </w:t>
      </w:r>
      <w:r w:rsidR="00D13CC1">
        <w:rPr>
          <w:sz w:val="28"/>
          <w:szCs w:val="28"/>
        </w:rPr>
        <w:br/>
      </w:r>
      <w:r w:rsidRPr="00D13CC1">
        <w:rPr>
          <w:sz w:val="28"/>
          <w:szCs w:val="28"/>
        </w:rPr>
        <w:t xml:space="preserve">«О внесении изменения в Закон Приднестровской Молдавской Республики </w:t>
      </w:r>
      <w:r w:rsidR="00D13CC1">
        <w:rPr>
          <w:sz w:val="28"/>
          <w:szCs w:val="28"/>
        </w:rPr>
        <w:br/>
      </w:r>
      <w:r w:rsidRPr="00D13CC1">
        <w:rPr>
          <w:sz w:val="28"/>
          <w:szCs w:val="28"/>
        </w:rPr>
        <w:t xml:space="preserve">«О некоторых дополнительных государственных мерах, направленных </w:t>
      </w:r>
      <w:r w:rsidR="00D13CC1">
        <w:rPr>
          <w:sz w:val="28"/>
          <w:szCs w:val="28"/>
        </w:rPr>
        <w:br/>
      </w:r>
      <w:r w:rsidRPr="00D13CC1">
        <w:rPr>
          <w:sz w:val="28"/>
          <w:szCs w:val="28"/>
        </w:rPr>
        <w:t xml:space="preserve">на минимизацию негативного воздействия внешних экономических факторов» на рассмотрение в Верховный Совет Приднестровской Молдавской Республики (прилагается). </w:t>
      </w:r>
    </w:p>
    <w:p w:rsidR="00D13CC1" w:rsidRPr="00D13CC1" w:rsidRDefault="00D13CC1" w:rsidP="00D13CC1">
      <w:pPr>
        <w:autoSpaceDE w:val="0"/>
        <w:autoSpaceDN w:val="0"/>
        <w:adjustRightInd w:val="0"/>
        <w:ind w:firstLine="709"/>
        <w:jc w:val="both"/>
        <w:rPr>
          <w:sz w:val="28"/>
          <w:szCs w:val="28"/>
        </w:rPr>
      </w:pPr>
    </w:p>
    <w:p w:rsidR="00F577F2" w:rsidRPr="00D13CC1" w:rsidRDefault="00F577F2" w:rsidP="00D13CC1">
      <w:pPr>
        <w:autoSpaceDE w:val="0"/>
        <w:autoSpaceDN w:val="0"/>
        <w:adjustRightInd w:val="0"/>
        <w:ind w:firstLine="709"/>
        <w:jc w:val="both"/>
        <w:rPr>
          <w:sz w:val="28"/>
          <w:szCs w:val="28"/>
        </w:rPr>
      </w:pPr>
      <w:r w:rsidRPr="00D13CC1">
        <w:rPr>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председателя Приднестр</w:t>
      </w:r>
      <w:r w:rsidR="00D13CC1">
        <w:rPr>
          <w:sz w:val="28"/>
          <w:szCs w:val="28"/>
        </w:rPr>
        <w:t xml:space="preserve">овского республиканского банка </w:t>
      </w:r>
      <w:proofErr w:type="spellStart"/>
      <w:r w:rsidRPr="00D13CC1">
        <w:rPr>
          <w:sz w:val="28"/>
          <w:szCs w:val="28"/>
        </w:rPr>
        <w:t>Тидву</w:t>
      </w:r>
      <w:proofErr w:type="spellEnd"/>
      <w:r w:rsidRPr="00D13CC1">
        <w:rPr>
          <w:sz w:val="28"/>
          <w:szCs w:val="28"/>
        </w:rPr>
        <w:t xml:space="preserve"> В.С., первого заместителя председателя Приднестр</w:t>
      </w:r>
      <w:r w:rsidR="00D13CC1">
        <w:rPr>
          <w:sz w:val="28"/>
          <w:szCs w:val="28"/>
        </w:rPr>
        <w:t xml:space="preserve">овского республиканского банка </w:t>
      </w:r>
      <w:r w:rsidRPr="00D13CC1">
        <w:rPr>
          <w:sz w:val="28"/>
          <w:szCs w:val="28"/>
        </w:rPr>
        <w:t>Мельника А.П., начальника правового управления Приднестровского республиканского банка Оржеховского Е.В.</w:t>
      </w:r>
    </w:p>
    <w:p w:rsidR="00F577F2" w:rsidRPr="00D13CC1" w:rsidRDefault="00F577F2" w:rsidP="00D13CC1">
      <w:pPr>
        <w:autoSpaceDE w:val="0"/>
        <w:autoSpaceDN w:val="0"/>
        <w:adjustRightInd w:val="0"/>
        <w:ind w:firstLine="360"/>
        <w:jc w:val="both"/>
        <w:rPr>
          <w:sz w:val="28"/>
          <w:szCs w:val="28"/>
        </w:rPr>
      </w:pPr>
    </w:p>
    <w:p w:rsidR="00F577F2" w:rsidRDefault="00F577F2" w:rsidP="00D13CC1">
      <w:pPr>
        <w:autoSpaceDE w:val="0"/>
        <w:autoSpaceDN w:val="0"/>
        <w:adjustRightInd w:val="0"/>
        <w:jc w:val="both"/>
        <w:rPr>
          <w:sz w:val="28"/>
          <w:szCs w:val="28"/>
        </w:rPr>
      </w:pPr>
    </w:p>
    <w:p w:rsidR="00D13CC1" w:rsidRPr="00D13CC1" w:rsidRDefault="00D13CC1" w:rsidP="00D13CC1">
      <w:pPr>
        <w:autoSpaceDE w:val="0"/>
        <w:autoSpaceDN w:val="0"/>
        <w:adjustRightInd w:val="0"/>
        <w:jc w:val="both"/>
        <w:rPr>
          <w:sz w:val="28"/>
          <w:szCs w:val="28"/>
        </w:rPr>
      </w:pPr>
    </w:p>
    <w:p w:rsidR="00D13CC1" w:rsidRDefault="00D13CC1" w:rsidP="00D13CC1">
      <w:pPr>
        <w:jc w:val="both"/>
      </w:pPr>
      <w:r>
        <w:t>ПРЕЗИДЕНТ                                                                                                В.КРАСНОСЕЛЬСКИЙ</w:t>
      </w:r>
    </w:p>
    <w:p w:rsidR="00D13CC1" w:rsidRDefault="00D13CC1" w:rsidP="00D13CC1">
      <w:pPr>
        <w:ind w:firstLine="708"/>
        <w:rPr>
          <w:sz w:val="28"/>
          <w:szCs w:val="28"/>
        </w:rPr>
      </w:pPr>
    </w:p>
    <w:p w:rsidR="00D13CC1" w:rsidRDefault="00D13CC1" w:rsidP="00D13CC1">
      <w:pPr>
        <w:ind w:firstLine="708"/>
        <w:rPr>
          <w:sz w:val="28"/>
          <w:szCs w:val="28"/>
        </w:rPr>
      </w:pPr>
    </w:p>
    <w:p w:rsidR="00D13CC1" w:rsidRPr="008833EF" w:rsidRDefault="00D13CC1" w:rsidP="00D13CC1">
      <w:pPr>
        <w:rPr>
          <w:sz w:val="28"/>
          <w:szCs w:val="28"/>
        </w:rPr>
      </w:pPr>
    </w:p>
    <w:p w:rsidR="00D13CC1" w:rsidRPr="008833EF" w:rsidRDefault="00D13CC1" w:rsidP="00D13CC1">
      <w:pPr>
        <w:ind w:firstLine="426"/>
        <w:rPr>
          <w:sz w:val="28"/>
          <w:szCs w:val="28"/>
        </w:rPr>
      </w:pPr>
      <w:r w:rsidRPr="008833EF">
        <w:rPr>
          <w:sz w:val="28"/>
          <w:szCs w:val="28"/>
        </w:rPr>
        <w:t>г. Тирасполь</w:t>
      </w:r>
    </w:p>
    <w:p w:rsidR="00D13CC1" w:rsidRPr="008833EF" w:rsidRDefault="00D13CC1" w:rsidP="00D13CC1">
      <w:pPr>
        <w:rPr>
          <w:sz w:val="28"/>
          <w:szCs w:val="28"/>
        </w:rPr>
      </w:pPr>
      <w:r w:rsidRPr="008833EF">
        <w:rPr>
          <w:sz w:val="28"/>
          <w:szCs w:val="28"/>
        </w:rPr>
        <w:t xml:space="preserve">  19 сентября 2019 г.</w:t>
      </w:r>
    </w:p>
    <w:p w:rsidR="00D13CC1" w:rsidRPr="008833EF" w:rsidRDefault="008833EF" w:rsidP="00D13CC1">
      <w:pPr>
        <w:ind w:firstLine="426"/>
        <w:rPr>
          <w:sz w:val="28"/>
          <w:szCs w:val="28"/>
        </w:rPr>
      </w:pPr>
      <w:r>
        <w:rPr>
          <w:sz w:val="28"/>
          <w:szCs w:val="28"/>
        </w:rPr>
        <w:t xml:space="preserve">    № </w:t>
      </w:r>
      <w:r>
        <w:rPr>
          <w:sz w:val="28"/>
          <w:szCs w:val="28"/>
          <w:lang w:val="en-US"/>
        </w:rPr>
        <w:t>279</w:t>
      </w:r>
      <w:proofErr w:type="spellStart"/>
      <w:r w:rsidR="00D13CC1" w:rsidRPr="008833EF">
        <w:rPr>
          <w:sz w:val="28"/>
          <w:szCs w:val="28"/>
        </w:rPr>
        <w:t>рп</w:t>
      </w:r>
      <w:proofErr w:type="spellEnd"/>
    </w:p>
    <w:p w:rsidR="00F577F2" w:rsidRPr="003973E9" w:rsidRDefault="00F577F2" w:rsidP="00D13CC1">
      <w:pPr>
        <w:autoSpaceDE w:val="0"/>
        <w:autoSpaceDN w:val="0"/>
        <w:adjustRightInd w:val="0"/>
        <w:ind w:firstLine="360"/>
        <w:jc w:val="both"/>
        <w:rPr>
          <w:sz w:val="28"/>
          <w:szCs w:val="28"/>
        </w:rPr>
      </w:pPr>
    </w:p>
    <w:p w:rsidR="00D13CC1" w:rsidRPr="003973E9" w:rsidRDefault="00D13CC1" w:rsidP="00D13CC1">
      <w:pPr>
        <w:ind w:left="5529"/>
        <w:jc w:val="both"/>
      </w:pPr>
      <w:r w:rsidRPr="003973E9">
        <w:lastRenderedPageBreak/>
        <w:t>ПРИЛОЖЕНИЕ</w:t>
      </w:r>
    </w:p>
    <w:p w:rsidR="00D13CC1" w:rsidRPr="003973E9" w:rsidRDefault="00D13CC1" w:rsidP="00D13CC1">
      <w:pPr>
        <w:ind w:left="5529"/>
        <w:jc w:val="both"/>
        <w:rPr>
          <w:sz w:val="28"/>
          <w:szCs w:val="28"/>
        </w:rPr>
      </w:pPr>
      <w:r w:rsidRPr="003973E9">
        <w:rPr>
          <w:sz w:val="28"/>
          <w:szCs w:val="28"/>
        </w:rPr>
        <w:t>к Распоряжению Президента</w:t>
      </w:r>
    </w:p>
    <w:p w:rsidR="00D13CC1" w:rsidRPr="003973E9" w:rsidRDefault="00D13CC1" w:rsidP="00D13CC1">
      <w:pPr>
        <w:ind w:left="5529"/>
        <w:jc w:val="both"/>
        <w:rPr>
          <w:sz w:val="28"/>
          <w:szCs w:val="28"/>
        </w:rPr>
      </w:pPr>
      <w:r w:rsidRPr="003973E9">
        <w:rPr>
          <w:sz w:val="28"/>
          <w:szCs w:val="28"/>
        </w:rPr>
        <w:t>Приднестровской Молдавской</w:t>
      </w:r>
    </w:p>
    <w:p w:rsidR="00D13CC1" w:rsidRPr="003973E9" w:rsidRDefault="00D13CC1" w:rsidP="00D13CC1">
      <w:pPr>
        <w:ind w:left="5529"/>
        <w:jc w:val="both"/>
        <w:rPr>
          <w:sz w:val="28"/>
          <w:szCs w:val="28"/>
        </w:rPr>
      </w:pPr>
      <w:r w:rsidRPr="003973E9">
        <w:rPr>
          <w:sz w:val="28"/>
          <w:szCs w:val="28"/>
        </w:rPr>
        <w:t>Республики</w:t>
      </w:r>
    </w:p>
    <w:p w:rsidR="00D13CC1" w:rsidRPr="003973E9" w:rsidRDefault="00D13CC1" w:rsidP="00D13CC1">
      <w:pPr>
        <w:ind w:left="5529"/>
        <w:jc w:val="both"/>
        <w:rPr>
          <w:sz w:val="28"/>
          <w:szCs w:val="28"/>
        </w:rPr>
      </w:pPr>
      <w:r w:rsidRPr="003973E9">
        <w:rPr>
          <w:sz w:val="28"/>
          <w:szCs w:val="28"/>
        </w:rPr>
        <w:t xml:space="preserve">от </w:t>
      </w:r>
      <w:r w:rsidR="003973E9">
        <w:rPr>
          <w:sz w:val="28"/>
          <w:szCs w:val="28"/>
          <w:lang w:val="en-US"/>
        </w:rPr>
        <w:t xml:space="preserve">19 </w:t>
      </w:r>
      <w:r w:rsidR="003973E9">
        <w:rPr>
          <w:sz w:val="28"/>
          <w:szCs w:val="28"/>
        </w:rPr>
        <w:t>сентября</w:t>
      </w:r>
      <w:r w:rsidRPr="003973E9">
        <w:rPr>
          <w:sz w:val="28"/>
          <w:szCs w:val="28"/>
        </w:rPr>
        <w:t xml:space="preserve"> 2019 года №</w:t>
      </w:r>
      <w:r w:rsidR="003973E9">
        <w:rPr>
          <w:sz w:val="28"/>
          <w:szCs w:val="28"/>
        </w:rPr>
        <w:t xml:space="preserve"> 279рп</w:t>
      </w:r>
    </w:p>
    <w:p w:rsidR="00D13CC1" w:rsidRPr="003973E9" w:rsidRDefault="00D13CC1" w:rsidP="00D13CC1">
      <w:pPr>
        <w:keepNext/>
        <w:keepLines/>
        <w:autoSpaceDE w:val="0"/>
        <w:autoSpaceDN w:val="0"/>
        <w:adjustRightInd w:val="0"/>
        <w:ind w:firstLine="360"/>
        <w:jc w:val="right"/>
        <w:rPr>
          <w:sz w:val="28"/>
          <w:szCs w:val="28"/>
        </w:rPr>
      </w:pPr>
    </w:p>
    <w:p w:rsidR="00F577F2" w:rsidRPr="00D13CC1" w:rsidRDefault="00D13CC1" w:rsidP="00D13CC1">
      <w:pPr>
        <w:keepNext/>
        <w:keepLines/>
        <w:autoSpaceDE w:val="0"/>
        <w:autoSpaceDN w:val="0"/>
        <w:adjustRightInd w:val="0"/>
        <w:ind w:firstLine="360"/>
        <w:jc w:val="right"/>
        <w:rPr>
          <w:sz w:val="28"/>
          <w:szCs w:val="28"/>
        </w:rPr>
      </w:pPr>
      <w:r>
        <w:rPr>
          <w:sz w:val="28"/>
          <w:szCs w:val="28"/>
        </w:rPr>
        <w:t>П</w:t>
      </w:r>
      <w:r w:rsidR="00F577F2" w:rsidRPr="00D13CC1">
        <w:rPr>
          <w:sz w:val="28"/>
          <w:szCs w:val="28"/>
        </w:rPr>
        <w:t>роект</w:t>
      </w:r>
    </w:p>
    <w:p w:rsidR="001B15A0" w:rsidRPr="00D13CC1" w:rsidRDefault="001B15A0" w:rsidP="00D13CC1">
      <w:pPr>
        <w:jc w:val="right"/>
        <w:rPr>
          <w:sz w:val="28"/>
          <w:szCs w:val="28"/>
        </w:rPr>
      </w:pPr>
    </w:p>
    <w:p w:rsidR="00DD701B" w:rsidRPr="00D13CC1" w:rsidRDefault="00D13CC1" w:rsidP="00D13CC1">
      <w:pPr>
        <w:jc w:val="center"/>
        <w:rPr>
          <w:szCs w:val="24"/>
        </w:rPr>
      </w:pPr>
      <w:r w:rsidRPr="00D13CC1">
        <w:rPr>
          <w:szCs w:val="24"/>
        </w:rPr>
        <w:t xml:space="preserve">ЗАКОН </w:t>
      </w:r>
    </w:p>
    <w:p w:rsidR="00DD701B" w:rsidRPr="00D13CC1" w:rsidRDefault="00D13CC1" w:rsidP="00D13CC1">
      <w:pPr>
        <w:jc w:val="center"/>
        <w:rPr>
          <w:szCs w:val="24"/>
        </w:rPr>
      </w:pPr>
      <w:r w:rsidRPr="00D13CC1">
        <w:rPr>
          <w:szCs w:val="24"/>
        </w:rPr>
        <w:t>ПРИДНЕСТРОВСКОЙ МОЛДАВСКОЙ РЕСПУБЛИКИ</w:t>
      </w:r>
    </w:p>
    <w:p w:rsidR="00DD701B" w:rsidRPr="00D13CC1" w:rsidRDefault="00DD701B" w:rsidP="00D13CC1">
      <w:pPr>
        <w:jc w:val="center"/>
        <w:rPr>
          <w:sz w:val="28"/>
          <w:szCs w:val="28"/>
        </w:rPr>
      </w:pPr>
    </w:p>
    <w:p w:rsidR="00D13CC1" w:rsidRDefault="00DD701B" w:rsidP="00D13CC1">
      <w:pPr>
        <w:jc w:val="center"/>
        <w:rPr>
          <w:sz w:val="28"/>
          <w:szCs w:val="28"/>
        </w:rPr>
      </w:pPr>
      <w:r w:rsidRPr="00D13CC1">
        <w:rPr>
          <w:sz w:val="28"/>
          <w:szCs w:val="28"/>
        </w:rPr>
        <w:t xml:space="preserve">О внесении изменения в Закон Приднестровской Молдавской Республики </w:t>
      </w:r>
    </w:p>
    <w:p w:rsidR="00D13CC1" w:rsidRDefault="00DD701B" w:rsidP="00D13CC1">
      <w:pPr>
        <w:jc w:val="center"/>
        <w:rPr>
          <w:sz w:val="28"/>
          <w:szCs w:val="28"/>
        </w:rPr>
      </w:pPr>
      <w:r w:rsidRPr="00D13CC1">
        <w:rPr>
          <w:sz w:val="28"/>
          <w:szCs w:val="28"/>
        </w:rPr>
        <w:t xml:space="preserve">«О некоторых дополнительных государственных мерах, </w:t>
      </w:r>
    </w:p>
    <w:p w:rsidR="00D13CC1" w:rsidRDefault="00DD701B" w:rsidP="00D13CC1">
      <w:pPr>
        <w:jc w:val="center"/>
        <w:rPr>
          <w:sz w:val="28"/>
          <w:szCs w:val="28"/>
        </w:rPr>
      </w:pPr>
      <w:proofErr w:type="gramStart"/>
      <w:r w:rsidRPr="00D13CC1">
        <w:rPr>
          <w:sz w:val="28"/>
          <w:szCs w:val="28"/>
        </w:rPr>
        <w:t>направленных</w:t>
      </w:r>
      <w:proofErr w:type="gramEnd"/>
      <w:r w:rsidRPr="00D13CC1">
        <w:rPr>
          <w:sz w:val="28"/>
          <w:szCs w:val="28"/>
        </w:rPr>
        <w:t xml:space="preserve"> на минимизацию негативного воздействия </w:t>
      </w:r>
    </w:p>
    <w:p w:rsidR="00E36CBE" w:rsidRPr="00D13CC1" w:rsidRDefault="00DD701B" w:rsidP="00D13CC1">
      <w:pPr>
        <w:jc w:val="center"/>
        <w:rPr>
          <w:sz w:val="28"/>
          <w:szCs w:val="28"/>
        </w:rPr>
      </w:pPr>
      <w:r w:rsidRPr="00D13CC1">
        <w:rPr>
          <w:sz w:val="28"/>
          <w:szCs w:val="28"/>
        </w:rPr>
        <w:t>внешних экономических факторов»</w:t>
      </w:r>
    </w:p>
    <w:p w:rsidR="00DD701B" w:rsidRPr="00D13CC1" w:rsidRDefault="00DD701B" w:rsidP="00D13CC1">
      <w:pPr>
        <w:jc w:val="center"/>
        <w:rPr>
          <w:sz w:val="28"/>
          <w:szCs w:val="28"/>
        </w:rPr>
      </w:pPr>
    </w:p>
    <w:p w:rsidR="00DD701B" w:rsidRPr="00D13CC1" w:rsidRDefault="00DD701B" w:rsidP="00D13CC1">
      <w:pPr>
        <w:ind w:firstLine="709"/>
        <w:jc w:val="both"/>
        <w:rPr>
          <w:sz w:val="28"/>
          <w:szCs w:val="28"/>
        </w:rPr>
      </w:pPr>
      <w:r w:rsidRPr="00D13CC1">
        <w:rPr>
          <w:b/>
          <w:bCs/>
          <w:sz w:val="28"/>
          <w:szCs w:val="28"/>
        </w:rPr>
        <w:t>Статья 1.</w:t>
      </w:r>
      <w:r w:rsidRPr="00D13CC1">
        <w:rPr>
          <w:sz w:val="28"/>
          <w:szCs w:val="28"/>
        </w:rPr>
        <w:t xml:space="preserve"> </w:t>
      </w:r>
      <w:proofErr w:type="gramStart"/>
      <w:r w:rsidRPr="00D13CC1">
        <w:rPr>
          <w:sz w:val="28"/>
          <w:szCs w:val="28"/>
        </w:rPr>
        <w:t xml:space="preserve">Внести в Закон Приднестровской Молдавской Республики </w:t>
      </w:r>
      <w:r w:rsidR="00D13CC1">
        <w:rPr>
          <w:sz w:val="28"/>
          <w:szCs w:val="28"/>
        </w:rPr>
        <w:br/>
      </w:r>
      <w:r w:rsidRPr="00D13CC1">
        <w:rPr>
          <w:sz w:val="28"/>
          <w:szCs w:val="28"/>
        </w:rPr>
        <w:t xml:space="preserve">от 10 мая 2016 года № 120-З-VI «О некоторых дополнительных государственных мерах, направленных на минимизацию негативного воздействия внешних экономических факторов» (САЗ 16-19) с изменениями </w:t>
      </w:r>
      <w:r w:rsidR="00D13CC1">
        <w:rPr>
          <w:sz w:val="28"/>
          <w:szCs w:val="28"/>
        </w:rPr>
        <w:br/>
      </w:r>
      <w:r w:rsidRPr="00D13CC1">
        <w:rPr>
          <w:sz w:val="28"/>
          <w:szCs w:val="28"/>
        </w:rPr>
        <w:t>и дополнениями, внесенными законами Приднестровской Молдавской Республики от 15 ноября 2016 года № 246-ЗИ-VI (САЗ 16-46); от 30 декабря 2016 года № 320-ЗИД-VI (САЗ 17-1);</w:t>
      </w:r>
      <w:proofErr w:type="gramEnd"/>
      <w:r w:rsidRPr="00D13CC1">
        <w:rPr>
          <w:sz w:val="28"/>
          <w:szCs w:val="28"/>
        </w:rPr>
        <w:t xml:space="preserve"> от 14 июня 2017 года № 130-ЗИД-VI </w:t>
      </w:r>
      <w:r w:rsidR="00D13CC1">
        <w:rPr>
          <w:sz w:val="28"/>
          <w:szCs w:val="28"/>
        </w:rPr>
        <w:br/>
      </w:r>
      <w:r w:rsidRPr="00D13CC1">
        <w:rPr>
          <w:sz w:val="28"/>
          <w:szCs w:val="28"/>
        </w:rPr>
        <w:t xml:space="preserve">(САЗ 17-25); от 27 сентября 2017 года № 250-ЗИД-VI (САЗ 17-40) </w:t>
      </w:r>
      <w:r w:rsidR="00D13CC1">
        <w:rPr>
          <w:sz w:val="28"/>
          <w:szCs w:val="28"/>
        </w:rPr>
        <w:br/>
      </w:r>
      <w:r w:rsidRPr="00D13CC1">
        <w:rPr>
          <w:sz w:val="28"/>
          <w:szCs w:val="28"/>
        </w:rPr>
        <w:t xml:space="preserve">с дополнением, внесенным Законом Приднестровской Молдавской Республики от 22 декабря 2017 года № 384-ЗД-VI (САЗ 17-52); от 30 ноября 2017 года </w:t>
      </w:r>
      <w:r w:rsidR="00D13CC1">
        <w:rPr>
          <w:sz w:val="28"/>
          <w:szCs w:val="28"/>
        </w:rPr>
        <w:br/>
      </w:r>
      <w:r w:rsidRPr="00D13CC1">
        <w:rPr>
          <w:sz w:val="28"/>
          <w:szCs w:val="28"/>
        </w:rPr>
        <w:t xml:space="preserve">№ 351-ЗИД-VI (САЗ 17-49); </w:t>
      </w:r>
      <w:proofErr w:type="gramStart"/>
      <w:r w:rsidRPr="00D13CC1">
        <w:rPr>
          <w:sz w:val="28"/>
          <w:szCs w:val="28"/>
        </w:rPr>
        <w:t xml:space="preserve">от 28 декабря 2017 года № 393-ЗД-VI (САЗ 18-1,1) с изменением и дополнением, внесенными Законом Приднестровской Молдавской Республики от 1 февраля 2018 года № 20-ЗИД-VI (САЗ 18-5); </w:t>
      </w:r>
      <w:r w:rsidR="00D13CC1">
        <w:rPr>
          <w:sz w:val="28"/>
          <w:szCs w:val="28"/>
        </w:rPr>
        <w:br/>
      </w:r>
      <w:r w:rsidRPr="00D13CC1">
        <w:rPr>
          <w:sz w:val="28"/>
          <w:szCs w:val="28"/>
        </w:rPr>
        <w:t xml:space="preserve">от 10 апреля 2018 года № 93-ЗИ-VI (САЗ 18-15); от 8 мая 2018 года </w:t>
      </w:r>
      <w:r w:rsidR="00D13CC1">
        <w:rPr>
          <w:sz w:val="28"/>
          <w:szCs w:val="28"/>
        </w:rPr>
        <w:br/>
      </w:r>
      <w:r w:rsidRPr="00D13CC1">
        <w:rPr>
          <w:sz w:val="28"/>
          <w:szCs w:val="28"/>
        </w:rPr>
        <w:t xml:space="preserve">№ 134-ЗИД-VI (САЗ 18-19); от 27 декабря 2018 года № 346-ЗИ-VI </w:t>
      </w:r>
      <w:r w:rsidR="00D13CC1">
        <w:rPr>
          <w:sz w:val="28"/>
          <w:szCs w:val="28"/>
        </w:rPr>
        <w:br/>
      </w:r>
      <w:r w:rsidRPr="00D13CC1">
        <w:rPr>
          <w:sz w:val="28"/>
          <w:szCs w:val="28"/>
        </w:rPr>
        <w:t>(САЗ 18-52,1); от 28 декабря 2018 года № 356-ЗИ-VI (САЗ 18-52,1);</w:t>
      </w:r>
      <w:proofErr w:type="gramEnd"/>
      <w:r w:rsidRPr="00D13CC1">
        <w:rPr>
          <w:sz w:val="28"/>
          <w:szCs w:val="28"/>
        </w:rPr>
        <w:t xml:space="preserve"> от </w:t>
      </w:r>
      <w:r w:rsidRPr="00D13CC1">
        <w:rPr>
          <w:rStyle w:val="text-small"/>
          <w:sz w:val="28"/>
          <w:szCs w:val="28"/>
        </w:rPr>
        <w:t>24 июля 2019</w:t>
      </w:r>
      <w:r w:rsidRPr="00D13CC1">
        <w:rPr>
          <w:sz w:val="28"/>
          <w:szCs w:val="28"/>
        </w:rPr>
        <w:t xml:space="preserve"> </w:t>
      </w:r>
      <w:r w:rsidR="009C3D1C" w:rsidRPr="00D13CC1">
        <w:rPr>
          <w:sz w:val="28"/>
          <w:szCs w:val="28"/>
        </w:rPr>
        <w:t xml:space="preserve">года </w:t>
      </w:r>
      <w:r w:rsidRPr="00D13CC1">
        <w:rPr>
          <w:rStyle w:val="text-small"/>
          <w:sz w:val="28"/>
          <w:szCs w:val="28"/>
        </w:rPr>
        <w:t>№ 153-ЗИД-VI</w:t>
      </w:r>
      <w:r w:rsidRPr="00D13CC1">
        <w:rPr>
          <w:sz w:val="28"/>
          <w:szCs w:val="28"/>
        </w:rPr>
        <w:t xml:space="preserve"> (</w:t>
      </w:r>
      <w:r w:rsidRPr="00D13CC1">
        <w:rPr>
          <w:rStyle w:val="margin"/>
          <w:sz w:val="28"/>
          <w:szCs w:val="28"/>
        </w:rPr>
        <w:t>САЗ 19-28)</w:t>
      </w:r>
      <w:r w:rsidRPr="00D13CC1">
        <w:rPr>
          <w:sz w:val="28"/>
          <w:szCs w:val="28"/>
        </w:rPr>
        <w:t>, следующее изменение:</w:t>
      </w:r>
    </w:p>
    <w:p w:rsidR="00DD701B" w:rsidRPr="00D13CC1" w:rsidRDefault="00DD701B" w:rsidP="00D13CC1">
      <w:pPr>
        <w:ind w:firstLine="709"/>
        <w:jc w:val="both"/>
        <w:rPr>
          <w:sz w:val="28"/>
          <w:szCs w:val="28"/>
        </w:rPr>
      </w:pPr>
    </w:p>
    <w:p w:rsidR="00DD701B" w:rsidRPr="00D13CC1" w:rsidRDefault="00C11A3D" w:rsidP="00D13CC1">
      <w:pPr>
        <w:autoSpaceDE w:val="0"/>
        <w:autoSpaceDN w:val="0"/>
        <w:adjustRightInd w:val="0"/>
        <w:ind w:firstLine="709"/>
        <w:jc w:val="both"/>
        <w:rPr>
          <w:sz w:val="28"/>
          <w:szCs w:val="28"/>
        </w:rPr>
      </w:pPr>
      <w:r>
        <w:rPr>
          <w:sz w:val="28"/>
          <w:szCs w:val="28"/>
        </w:rPr>
        <w:t>ч</w:t>
      </w:r>
      <w:r w:rsidR="00DD701B" w:rsidRPr="00D13CC1">
        <w:rPr>
          <w:sz w:val="28"/>
          <w:szCs w:val="28"/>
        </w:rPr>
        <w:t xml:space="preserve">асть вторую пункта 1 статьи 16 Закона Приднестровской Молдавской Республики «О валютном регулировании и валютном контроле» в редакции статьи 7 Закона Приднестровской Молдавской Республики «О некоторых дополнительных государственных мерах, направленных на минимизацию негативного воздействия внешних экономических факторов» изложить </w:t>
      </w:r>
      <w:r w:rsidR="00D13CC1">
        <w:rPr>
          <w:sz w:val="28"/>
          <w:szCs w:val="28"/>
        </w:rPr>
        <w:br/>
      </w:r>
      <w:r w:rsidR="00DD701B" w:rsidRPr="00D13CC1">
        <w:rPr>
          <w:sz w:val="28"/>
          <w:szCs w:val="28"/>
        </w:rPr>
        <w:t>в следующей редакции:</w:t>
      </w:r>
    </w:p>
    <w:p w:rsidR="00DD701B" w:rsidRPr="00D13CC1" w:rsidRDefault="00DD701B" w:rsidP="00D13CC1">
      <w:pPr>
        <w:autoSpaceDE w:val="0"/>
        <w:autoSpaceDN w:val="0"/>
        <w:adjustRightInd w:val="0"/>
        <w:ind w:firstLine="709"/>
        <w:jc w:val="both"/>
        <w:rPr>
          <w:sz w:val="28"/>
          <w:szCs w:val="28"/>
        </w:rPr>
      </w:pPr>
    </w:p>
    <w:p w:rsidR="00DD701B" w:rsidRPr="00D13CC1" w:rsidRDefault="00DD701B" w:rsidP="00D13CC1">
      <w:pPr>
        <w:ind w:firstLine="709"/>
        <w:jc w:val="both"/>
        <w:rPr>
          <w:sz w:val="28"/>
          <w:szCs w:val="28"/>
        </w:rPr>
      </w:pPr>
      <w:proofErr w:type="gramStart"/>
      <w:r w:rsidRPr="00D13CC1">
        <w:rPr>
          <w:sz w:val="28"/>
          <w:szCs w:val="28"/>
        </w:rPr>
        <w:t xml:space="preserve">«Резиденты и нерезиденты, получившие валютную выручку от экспорта электрической энергии из Приднестровской Молдавской Республики, </w:t>
      </w:r>
      <w:r w:rsidR="00D13CC1">
        <w:rPr>
          <w:sz w:val="28"/>
          <w:szCs w:val="28"/>
        </w:rPr>
        <w:br/>
      </w:r>
      <w:r w:rsidRPr="00D13CC1">
        <w:rPr>
          <w:sz w:val="28"/>
          <w:szCs w:val="28"/>
        </w:rPr>
        <w:t xml:space="preserve">не позднее </w:t>
      </w:r>
      <w:r w:rsidR="00EF1B72" w:rsidRPr="00D13CC1">
        <w:rPr>
          <w:sz w:val="28"/>
          <w:szCs w:val="28"/>
        </w:rPr>
        <w:t>седьмого</w:t>
      </w:r>
      <w:r w:rsidRPr="00D13CC1">
        <w:rPr>
          <w:sz w:val="28"/>
          <w:szCs w:val="28"/>
        </w:rPr>
        <w:t xml:space="preserve"> рабочего дня, следующего за днем поступления экспортной выручки на их счета, открытые в банках на территории </w:t>
      </w:r>
      <w:r w:rsidRPr="00D13CC1">
        <w:rPr>
          <w:sz w:val="28"/>
          <w:szCs w:val="28"/>
        </w:rPr>
        <w:lastRenderedPageBreak/>
        <w:t xml:space="preserve">Приднестровской Молдавской Республики, или </w:t>
      </w:r>
      <w:r w:rsidRPr="00D13CC1">
        <w:rPr>
          <w:bCs/>
          <w:sz w:val="28"/>
          <w:szCs w:val="28"/>
        </w:rPr>
        <w:t xml:space="preserve">на счета, открытые </w:t>
      </w:r>
      <w:r w:rsidR="00D13CC1">
        <w:rPr>
          <w:bCs/>
          <w:sz w:val="28"/>
          <w:szCs w:val="28"/>
        </w:rPr>
        <w:br/>
      </w:r>
      <w:r w:rsidRPr="00D13CC1">
        <w:rPr>
          <w:bCs/>
          <w:sz w:val="28"/>
          <w:szCs w:val="28"/>
        </w:rPr>
        <w:t>за пределами территории Приднестровской Молдавской Республики</w:t>
      </w:r>
      <w:r w:rsidRPr="00D13CC1">
        <w:rPr>
          <w:sz w:val="28"/>
          <w:szCs w:val="28"/>
        </w:rPr>
        <w:t>, дают поручение на обязательную продажу валюты в порядке, установленном нормативными правовыми актами Приднестровского республиканского</w:t>
      </w:r>
      <w:proofErr w:type="gramEnd"/>
      <w:r w:rsidRPr="00D13CC1">
        <w:rPr>
          <w:sz w:val="28"/>
          <w:szCs w:val="28"/>
        </w:rPr>
        <w:t xml:space="preserve"> банка. </w:t>
      </w:r>
      <w:r w:rsidRPr="00D13CC1">
        <w:rPr>
          <w:color w:val="000000"/>
          <w:sz w:val="28"/>
          <w:szCs w:val="28"/>
        </w:rPr>
        <w:t xml:space="preserve">Обязательная продажа части фактически поступившей на счета валютной выручки </w:t>
      </w:r>
      <w:r w:rsidRPr="00D13CC1">
        <w:rPr>
          <w:sz w:val="28"/>
          <w:szCs w:val="28"/>
        </w:rPr>
        <w:t>от экспорта электрической энергии из Приднестровской Молдавской Республики</w:t>
      </w:r>
      <w:r w:rsidRPr="00D13CC1">
        <w:rPr>
          <w:color w:val="000000"/>
          <w:sz w:val="28"/>
          <w:szCs w:val="28"/>
        </w:rPr>
        <w:t xml:space="preserve"> осуществляется в долларах США, вне зависимости от валюты зачисления, в соответствующем объеме валютной выручки, подлежащей обязательной продаже, по официальному курсу Приднестровского республиканского банка, действующему на дату оформления </w:t>
      </w:r>
      <w:proofErr w:type="gramStart"/>
      <w:r w:rsidRPr="00D13CC1">
        <w:rPr>
          <w:color w:val="000000"/>
          <w:sz w:val="28"/>
          <w:szCs w:val="28"/>
        </w:rPr>
        <w:t>поручения</w:t>
      </w:r>
      <w:proofErr w:type="gramEnd"/>
      <w:r w:rsidRPr="00D13CC1">
        <w:rPr>
          <w:color w:val="000000"/>
          <w:sz w:val="28"/>
          <w:szCs w:val="28"/>
        </w:rPr>
        <w:t xml:space="preserve"> </w:t>
      </w:r>
      <w:r w:rsidR="00D13CC1">
        <w:rPr>
          <w:color w:val="000000"/>
          <w:sz w:val="28"/>
          <w:szCs w:val="28"/>
        </w:rPr>
        <w:br/>
      </w:r>
      <w:r w:rsidRPr="00D13CC1">
        <w:rPr>
          <w:color w:val="000000"/>
          <w:sz w:val="28"/>
          <w:szCs w:val="28"/>
        </w:rPr>
        <w:t xml:space="preserve">на обязательную продажу валюты. </w:t>
      </w:r>
      <w:r w:rsidRPr="00D13CC1">
        <w:rPr>
          <w:sz w:val="28"/>
          <w:szCs w:val="28"/>
        </w:rPr>
        <w:t>В случае если такое поручение не поступит в установленный срок, уполномоченный банк производит обязательную продажу указанных средств в порядке, установленном нормативными правовыми актами Приднестровского республиканского банка</w:t>
      </w:r>
      <w:proofErr w:type="gramStart"/>
      <w:r w:rsidRPr="00D13CC1">
        <w:rPr>
          <w:sz w:val="28"/>
          <w:szCs w:val="28"/>
        </w:rPr>
        <w:t>.».</w:t>
      </w:r>
      <w:proofErr w:type="gramEnd"/>
    </w:p>
    <w:p w:rsidR="00101991" w:rsidRPr="00D13CC1" w:rsidRDefault="00101991" w:rsidP="00D13CC1">
      <w:pPr>
        <w:ind w:firstLine="709"/>
        <w:jc w:val="both"/>
        <w:rPr>
          <w:sz w:val="28"/>
          <w:szCs w:val="28"/>
        </w:rPr>
      </w:pPr>
    </w:p>
    <w:p w:rsidR="00DD701B" w:rsidRPr="00D13CC1" w:rsidRDefault="00DD701B" w:rsidP="00D13CC1">
      <w:pPr>
        <w:autoSpaceDE w:val="0"/>
        <w:autoSpaceDN w:val="0"/>
        <w:adjustRightInd w:val="0"/>
        <w:ind w:firstLine="709"/>
        <w:jc w:val="both"/>
        <w:rPr>
          <w:sz w:val="28"/>
          <w:szCs w:val="28"/>
        </w:rPr>
      </w:pPr>
      <w:r w:rsidRPr="00D13CC1">
        <w:rPr>
          <w:b/>
          <w:sz w:val="28"/>
          <w:szCs w:val="28"/>
        </w:rPr>
        <w:t>Статья 2.</w:t>
      </w:r>
      <w:r w:rsidRPr="00D13CC1">
        <w:rPr>
          <w:sz w:val="28"/>
          <w:szCs w:val="28"/>
        </w:rPr>
        <w:t xml:space="preserve"> Настоящий Закон вступает в силу со дня, следующего за днем официального опубликования.</w:t>
      </w:r>
    </w:p>
    <w:p w:rsidR="00DD701B" w:rsidRDefault="00DD701B" w:rsidP="00D13CC1">
      <w:pPr>
        <w:ind w:firstLine="709"/>
        <w:jc w:val="both"/>
        <w:rPr>
          <w:sz w:val="28"/>
          <w:szCs w:val="28"/>
        </w:rPr>
      </w:pPr>
    </w:p>
    <w:p w:rsidR="00EF1B72" w:rsidRPr="00D13CC1" w:rsidRDefault="00EF1B7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D13CC1" w:rsidRDefault="00D13CC1" w:rsidP="00D13CC1">
      <w:pPr>
        <w:jc w:val="center"/>
        <w:rPr>
          <w:szCs w:val="24"/>
        </w:rPr>
      </w:pPr>
    </w:p>
    <w:p w:rsidR="00D13CC1" w:rsidRPr="00D13CC1" w:rsidRDefault="00D13CC1" w:rsidP="00D13CC1">
      <w:pPr>
        <w:jc w:val="center"/>
        <w:rPr>
          <w:szCs w:val="24"/>
        </w:rPr>
      </w:pPr>
      <w:r w:rsidRPr="00D13CC1">
        <w:rPr>
          <w:szCs w:val="24"/>
        </w:rPr>
        <w:lastRenderedPageBreak/>
        <w:t>ПОЯСНИТЕЛЬНАЯ ЗАПИСКА</w:t>
      </w:r>
    </w:p>
    <w:p w:rsidR="00D13CC1" w:rsidRDefault="00D13CC1" w:rsidP="00D13CC1">
      <w:pPr>
        <w:ind w:firstLine="709"/>
        <w:jc w:val="center"/>
        <w:rPr>
          <w:sz w:val="28"/>
          <w:szCs w:val="28"/>
        </w:rPr>
      </w:pPr>
      <w:r>
        <w:rPr>
          <w:sz w:val="28"/>
          <w:szCs w:val="28"/>
        </w:rPr>
        <w:t>к проекту з</w:t>
      </w:r>
      <w:r w:rsidRPr="00D13CC1">
        <w:rPr>
          <w:sz w:val="28"/>
          <w:szCs w:val="28"/>
        </w:rPr>
        <w:t xml:space="preserve">акона Приднестровской Молдавской Республики </w:t>
      </w:r>
    </w:p>
    <w:p w:rsidR="00D13CC1" w:rsidRDefault="00D13CC1" w:rsidP="00D13CC1">
      <w:pPr>
        <w:jc w:val="center"/>
        <w:rPr>
          <w:sz w:val="28"/>
          <w:szCs w:val="28"/>
        </w:rPr>
      </w:pPr>
      <w:r w:rsidRPr="00D13CC1">
        <w:rPr>
          <w:sz w:val="28"/>
          <w:szCs w:val="28"/>
        </w:rPr>
        <w:t xml:space="preserve">«О внесении изменения в Закон Приднестровской Молдавской Республики </w:t>
      </w:r>
    </w:p>
    <w:p w:rsidR="00D13CC1" w:rsidRDefault="00D13CC1" w:rsidP="00D13CC1">
      <w:pPr>
        <w:jc w:val="center"/>
        <w:rPr>
          <w:sz w:val="28"/>
          <w:szCs w:val="28"/>
        </w:rPr>
      </w:pPr>
      <w:r w:rsidRPr="00D13CC1">
        <w:rPr>
          <w:sz w:val="28"/>
          <w:szCs w:val="28"/>
        </w:rPr>
        <w:t xml:space="preserve">«О некоторых дополнительных государственных мерах, </w:t>
      </w:r>
    </w:p>
    <w:p w:rsidR="00D13CC1" w:rsidRDefault="00D13CC1" w:rsidP="00D13CC1">
      <w:pPr>
        <w:jc w:val="center"/>
        <w:rPr>
          <w:sz w:val="28"/>
          <w:szCs w:val="28"/>
        </w:rPr>
      </w:pPr>
      <w:proofErr w:type="gramStart"/>
      <w:r w:rsidRPr="00D13CC1">
        <w:rPr>
          <w:sz w:val="28"/>
          <w:szCs w:val="28"/>
        </w:rPr>
        <w:t>направленных</w:t>
      </w:r>
      <w:proofErr w:type="gramEnd"/>
      <w:r w:rsidRPr="00D13CC1">
        <w:rPr>
          <w:sz w:val="28"/>
          <w:szCs w:val="28"/>
        </w:rPr>
        <w:t xml:space="preserve"> на минимизацию негативного воздействия </w:t>
      </w:r>
    </w:p>
    <w:p w:rsidR="00D13CC1" w:rsidRPr="00D13CC1" w:rsidRDefault="00D13CC1" w:rsidP="00D13CC1">
      <w:pPr>
        <w:jc w:val="center"/>
        <w:rPr>
          <w:sz w:val="28"/>
          <w:szCs w:val="28"/>
        </w:rPr>
      </w:pPr>
      <w:r w:rsidRPr="00D13CC1">
        <w:rPr>
          <w:sz w:val="28"/>
          <w:szCs w:val="28"/>
        </w:rPr>
        <w:t>внешних экономических факторов»</w:t>
      </w:r>
    </w:p>
    <w:p w:rsidR="00D13CC1" w:rsidRPr="00D13CC1" w:rsidRDefault="00D13CC1" w:rsidP="00D13CC1">
      <w:pPr>
        <w:ind w:left="-426" w:firstLine="709"/>
        <w:jc w:val="both"/>
        <w:rPr>
          <w:sz w:val="28"/>
          <w:szCs w:val="28"/>
        </w:rPr>
      </w:pPr>
    </w:p>
    <w:p w:rsidR="00D13CC1" w:rsidRPr="00D13CC1" w:rsidRDefault="00D13CC1" w:rsidP="00D13CC1">
      <w:pPr>
        <w:ind w:firstLine="709"/>
        <w:jc w:val="both"/>
        <w:rPr>
          <w:sz w:val="28"/>
          <w:szCs w:val="28"/>
        </w:rPr>
      </w:pPr>
      <w:r w:rsidRPr="00D13CC1">
        <w:rPr>
          <w:sz w:val="28"/>
          <w:szCs w:val="28"/>
        </w:rPr>
        <w:t xml:space="preserve">а) Данная законодательная инициатива разработана в связи </w:t>
      </w:r>
      <w:r>
        <w:rPr>
          <w:sz w:val="28"/>
          <w:szCs w:val="28"/>
        </w:rPr>
        <w:br/>
        <w:t>с ограничением доступа п</w:t>
      </w:r>
      <w:r w:rsidRPr="00D13CC1">
        <w:rPr>
          <w:sz w:val="28"/>
          <w:szCs w:val="28"/>
        </w:rPr>
        <w:t xml:space="preserve">риднестровских банков на валютный рынок Республики Молдова. </w:t>
      </w:r>
    </w:p>
    <w:p w:rsidR="00D13CC1" w:rsidRPr="00D13CC1" w:rsidRDefault="00D13CC1" w:rsidP="00D13CC1">
      <w:pPr>
        <w:ind w:firstLine="709"/>
        <w:jc w:val="both"/>
        <w:rPr>
          <w:sz w:val="28"/>
          <w:szCs w:val="28"/>
        </w:rPr>
      </w:pPr>
      <w:r w:rsidRPr="00D13CC1">
        <w:rPr>
          <w:sz w:val="28"/>
          <w:szCs w:val="28"/>
        </w:rPr>
        <w:t xml:space="preserve">Законопроектом предусматривается установление обязанности экспортеров электрической энергии из Приднестровской Молдавской Республики осуществлять обязательную продажу валютной выручки </w:t>
      </w:r>
      <w:r>
        <w:rPr>
          <w:sz w:val="28"/>
          <w:szCs w:val="28"/>
        </w:rPr>
        <w:t>исключительно в долларах США не</w:t>
      </w:r>
      <w:r w:rsidRPr="00D13CC1">
        <w:rPr>
          <w:sz w:val="28"/>
          <w:szCs w:val="28"/>
        </w:rPr>
        <w:t>зависимо от валюты</w:t>
      </w:r>
      <w:r>
        <w:rPr>
          <w:sz w:val="28"/>
          <w:szCs w:val="28"/>
        </w:rPr>
        <w:t>,</w:t>
      </w:r>
      <w:r w:rsidRPr="00D13CC1">
        <w:rPr>
          <w:sz w:val="28"/>
          <w:szCs w:val="28"/>
        </w:rPr>
        <w:t xml:space="preserve"> в которой такая выручка получена. При этом предусматривается увеличение срока дачи поручения на обязательную продажу поступившей валютной выручки с двух </w:t>
      </w:r>
      <w:r>
        <w:rPr>
          <w:sz w:val="28"/>
          <w:szCs w:val="28"/>
        </w:rPr>
        <w:br/>
      </w:r>
      <w:r w:rsidRPr="00D13CC1">
        <w:rPr>
          <w:sz w:val="28"/>
          <w:szCs w:val="28"/>
        </w:rPr>
        <w:t>до семи рабочих дней.</w:t>
      </w:r>
    </w:p>
    <w:p w:rsidR="00D13CC1" w:rsidRPr="00D13CC1" w:rsidRDefault="00D13CC1" w:rsidP="00D13CC1">
      <w:pPr>
        <w:ind w:firstLine="709"/>
        <w:jc w:val="both"/>
        <w:rPr>
          <w:sz w:val="28"/>
          <w:szCs w:val="28"/>
        </w:rPr>
      </w:pPr>
      <w:r w:rsidRPr="00D13CC1">
        <w:rPr>
          <w:sz w:val="28"/>
          <w:szCs w:val="28"/>
        </w:rPr>
        <w:t>Следует отметить, что выручка Молдавской ГРЭС</w:t>
      </w:r>
      <w:r>
        <w:rPr>
          <w:sz w:val="28"/>
          <w:szCs w:val="28"/>
        </w:rPr>
        <w:t>,</w:t>
      </w:r>
      <w:r w:rsidRPr="00D13CC1">
        <w:rPr>
          <w:sz w:val="28"/>
          <w:szCs w:val="28"/>
        </w:rPr>
        <w:t xml:space="preserve"> являющейся экспортером электрической энергии, занимает значительную долю экспорта Приднестровской Молдавской Республики. Экспорт электрической энергии </w:t>
      </w:r>
      <w:r>
        <w:rPr>
          <w:sz w:val="28"/>
          <w:szCs w:val="28"/>
        </w:rPr>
        <w:br/>
      </w:r>
      <w:r w:rsidRPr="00D13CC1">
        <w:rPr>
          <w:sz w:val="28"/>
          <w:szCs w:val="28"/>
        </w:rPr>
        <w:t xml:space="preserve">в настоящее время осуществляется исключительно в Республику Молдова </w:t>
      </w:r>
      <w:r>
        <w:rPr>
          <w:sz w:val="28"/>
          <w:szCs w:val="28"/>
        </w:rPr>
        <w:br/>
      </w:r>
      <w:r w:rsidRPr="00D13CC1">
        <w:rPr>
          <w:sz w:val="28"/>
          <w:szCs w:val="28"/>
        </w:rPr>
        <w:t xml:space="preserve">и занимает порядка 22% в совокупном экспорте товаров из Приднестровской Молдавской Республики, то есть оказывает существенное влияние на состояние внутреннего валютного рынка республики через поступление валютной выручки, номинированной в леях Республики Молдова. </w:t>
      </w:r>
    </w:p>
    <w:p w:rsidR="00D13CC1" w:rsidRPr="00D13CC1" w:rsidRDefault="00D13CC1" w:rsidP="00D13CC1">
      <w:pPr>
        <w:ind w:firstLine="709"/>
        <w:jc w:val="both"/>
        <w:rPr>
          <w:sz w:val="28"/>
          <w:szCs w:val="28"/>
        </w:rPr>
      </w:pPr>
      <w:r w:rsidRPr="00D13CC1">
        <w:rPr>
          <w:sz w:val="28"/>
          <w:szCs w:val="28"/>
        </w:rPr>
        <w:t>Ограничени</w:t>
      </w:r>
      <w:bookmarkStart w:id="0" w:name="_GoBack"/>
      <w:bookmarkEnd w:id="0"/>
      <w:r w:rsidRPr="00D13CC1">
        <w:rPr>
          <w:sz w:val="28"/>
          <w:szCs w:val="28"/>
        </w:rPr>
        <w:t>е доступа приднестровских экономических агентов и банков на валютный рынок Молдовы создает угрозу для достижения основной цели денежно-кредитной политики центрального банка Приднестровской Молдавской Республики, определенной в Основных направлениях единой государственной денежно-кредитной политики на 2019 год;</w:t>
      </w:r>
    </w:p>
    <w:p w:rsidR="00D13CC1" w:rsidRPr="00D13CC1" w:rsidRDefault="00D13CC1" w:rsidP="00D13CC1">
      <w:pPr>
        <w:ind w:firstLine="709"/>
        <w:jc w:val="both"/>
        <w:rPr>
          <w:sz w:val="28"/>
          <w:szCs w:val="28"/>
        </w:rPr>
      </w:pPr>
      <w:r w:rsidRPr="00D13CC1">
        <w:rPr>
          <w:sz w:val="28"/>
          <w:szCs w:val="28"/>
        </w:rPr>
        <w:t xml:space="preserve">б) в Российской Федерации в данной сфере действует </w:t>
      </w:r>
      <w:r w:rsidRPr="00D13CC1">
        <w:rPr>
          <w:rFonts w:eastAsia="Calibri"/>
          <w:sz w:val="28"/>
          <w:szCs w:val="28"/>
          <w:lang w:eastAsia="en-US"/>
        </w:rPr>
        <w:t>Федеральный закон Российской Федерации от</w:t>
      </w:r>
      <w:r>
        <w:rPr>
          <w:rFonts w:eastAsia="Calibri"/>
          <w:sz w:val="28"/>
          <w:szCs w:val="28"/>
          <w:lang w:eastAsia="en-US"/>
        </w:rPr>
        <w:t xml:space="preserve"> 10 декабря 2003 года № 173-ФЗ «</w:t>
      </w:r>
      <w:r w:rsidRPr="00D13CC1">
        <w:rPr>
          <w:rFonts w:eastAsia="Calibri"/>
          <w:sz w:val="28"/>
          <w:szCs w:val="28"/>
          <w:lang w:eastAsia="en-US"/>
        </w:rPr>
        <w:t>О валютном ре</w:t>
      </w:r>
      <w:r>
        <w:rPr>
          <w:rFonts w:eastAsia="Calibri"/>
          <w:sz w:val="28"/>
          <w:szCs w:val="28"/>
          <w:lang w:eastAsia="en-US"/>
        </w:rPr>
        <w:t>гулировании и валютном контроле»,</w:t>
      </w:r>
      <w:r w:rsidRPr="00D13CC1">
        <w:rPr>
          <w:rFonts w:eastAsia="Calibri"/>
          <w:sz w:val="28"/>
          <w:szCs w:val="28"/>
          <w:lang w:eastAsia="en-US"/>
        </w:rPr>
        <w:t xml:space="preserve"> однако на сегодняшний день в нем отсутствуют нормы об обязательной продаже валютной выручки;</w:t>
      </w:r>
    </w:p>
    <w:p w:rsidR="00D13CC1" w:rsidRPr="00D13CC1" w:rsidRDefault="00D13CC1" w:rsidP="00D13CC1">
      <w:pPr>
        <w:ind w:firstLine="709"/>
        <w:jc w:val="both"/>
        <w:rPr>
          <w:sz w:val="28"/>
          <w:szCs w:val="28"/>
        </w:rPr>
      </w:pPr>
      <w:proofErr w:type="gramStart"/>
      <w:r w:rsidRPr="00D13CC1">
        <w:rPr>
          <w:sz w:val="28"/>
          <w:szCs w:val="28"/>
        </w:rPr>
        <w:t xml:space="preserve">в) в данной сфере правового регулирования действует Закон Приднестровской Молдавской </w:t>
      </w:r>
      <w:r>
        <w:rPr>
          <w:sz w:val="28"/>
          <w:szCs w:val="28"/>
        </w:rPr>
        <w:t>Республики от 6 июня 1995 года «</w:t>
      </w:r>
      <w:r w:rsidRPr="00D13CC1">
        <w:rPr>
          <w:sz w:val="28"/>
          <w:szCs w:val="28"/>
        </w:rPr>
        <w:t>О валютном ре</w:t>
      </w:r>
      <w:r>
        <w:rPr>
          <w:sz w:val="28"/>
          <w:szCs w:val="28"/>
        </w:rPr>
        <w:t>гулировании и валютном контроле»</w:t>
      </w:r>
      <w:r w:rsidRPr="00D13CC1">
        <w:rPr>
          <w:sz w:val="28"/>
          <w:szCs w:val="28"/>
        </w:rPr>
        <w:t xml:space="preserve"> (СЗМР 95-2) с изменениями </w:t>
      </w:r>
      <w:r>
        <w:rPr>
          <w:sz w:val="28"/>
          <w:szCs w:val="28"/>
        </w:rPr>
        <w:br/>
      </w:r>
      <w:r w:rsidRPr="00D13CC1">
        <w:rPr>
          <w:sz w:val="28"/>
          <w:szCs w:val="28"/>
        </w:rPr>
        <w:t>и дополнениями, внесенными законами Приднестровской Молдавской Республики от 9 июня 1998 года № 104-ЗИД (СЗМР 98-2); от 7 июля 1999 года № 180-ЗИД (СЗМР 99-3); от 15 июля 1999 года № 183-ЗИ (СЗМР 99-3);</w:t>
      </w:r>
      <w:proofErr w:type="gramEnd"/>
      <w:r w:rsidRPr="00D13CC1">
        <w:rPr>
          <w:sz w:val="28"/>
          <w:szCs w:val="28"/>
        </w:rPr>
        <w:t xml:space="preserve"> </w:t>
      </w:r>
      <w:r>
        <w:rPr>
          <w:sz w:val="28"/>
          <w:szCs w:val="28"/>
        </w:rPr>
        <w:br/>
      </w:r>
      <w:proofErr w:type="gramStart"/>
      <w:r w:rsidRPr="00D13CC1">
        <w:rPr>
          <w:sz w:val="28"/>
          <w:szCs w:val="28"/>
        </w:rPr>
        <w:t xml:space="preserve">от 10 июля 2002 года № 152-ЗИД-III (САЗ 02-28,1); от 10 июля 2002 года </w:t>
      </w:r>
      <w:r>
        <w:rPr>
          <w:sz w:val="28"/>
          <w:szCs w:val="28"/>
        </w:rPr>
        <w:br/>
      </w:r>
      <w:r w:rsidRPr="00D13CC1">
        <w:rPr>
          <w:sz w:val="28"/>
          <w:szCs w:val="28"/>
        </w:rPr>
        <w:t xml:space="preserve">№ 154-ЗИД-III (САЗ 02-28); от 18 апреля 2005 года № 556-ЗИД-III (САЗ 05-17); от 26 апреля 2005 года № 558-ЗИД-III (САЗ 05-18); от 17 июня 2005 года </w:t>
      </w:r>
      <w:r>
        <w:rPr>
          <w:sz w:val="28"/>
          <w:szCs w:val="28"/>
        </w:rPr>
        <w:br/>
      </w:r>
      <w:r w:rsidRPr="00D13CC1">
        <w:rPr>
          <w:sz w:val="28"/>
          <w:szCs w:val="28"/>
        </w:rPr>
        <w:t xml:space="preserve">№ 578-ЗИД-III (САЗ 05-25); от 23 марта 2006 года № 14-ЗИ-IV (САЗ 06-13); </w:t>
      </w:r>
      <w:r>
        <w:rPr>
          <w:sz w:val="28"/>
          <w:szCs w:val="28"/>
        </w:rPr>
        <w:br/>
      </w:r>
      <w:r w:rsidRPr="00D13CC1">
        <w:rPr>
          <w:sz w:val="28"/>
          <w:szCs w:val="28"/>
        </w:rPr>
        <w:t>от 1 апреля 2008 года № 434-ЗИ-IV (САЗ 08-13);</w:t>
      </w:r>
      <w:proofErr w:type="gramEnd"/>
      <w:r w:rsidRPr="00D13CC1">
        <w:rPr>
          <w:sz w:val="28"/>
          <w:szCs w:val="28"/>
        </w:rPr>
        <w:t xml:space="preserve"> </w:t>
      </w:r>
      <w:proofErr w:type="gramStart"/>
      <w:r w:rsidRPr="00D13CC1">
        <w:rPr>
          <w:sz w:val="28"/>
          <w:szCs w:val="28"/>
        </w:rPr>
        <w:t xml:space="preserve">от 8 июля 2008 года </w:t>
      </w:r>
      <w:r>
        <w:rPr>
          <w:sz w:val="28"/>
          <w:szCs w:val="28"/>
        </w:rPr>
        <w:br/>
      </w:r>
      <w:r w:rsidRPr="00D13CC1">
        <w:rPr>
          <w:sz w:val="28"/>
          <w:szCs w:val="28"/>
        </w:rPr>
        <w:lastRenderedPageBreak/>
        <w:t xml:space="preserve">№ 489-ЗИД-IV (САЗ 08-27); от 24 ноября 2008 года № 592-ЗД-IV (САЗ 08-47); от 9 января 2009 года № 640-ЗИД-IV (САЗ 09-2); от 8 мая 2009 года </w:t>
      </w:r>
      <w:r>
        <w:rPr>
          <w:sz w:val="28"/>
          <w:szCs w:val="28"/>
        </w:rPr>
        <w:br/>
      </w:r>
      <w:r w:rsidRPr="00D13CC1">
        <w:rPr>
          <w:sz w:val="28"/>
          <w:szCs w:val="28"/>
        </w:rPr>
        <w:t xml:space="preserve">№ 751-ЗД-IV (САЗ 09-19); от 11 июня 2010 года № 99-ЗИ-IV (САЗ 10-23); </w:t>
      </w:r>
      <w:r>
        <w:rPr>
          <w:sz w:val="28"/>
          <w:szCs w:val="28"/>
        </w:rPr>
        <w:br/>
      </w:r>
      <w:r w:rsidRPr="00D13CC1">
        <w:rPr>
          <w:sz w:val="28"/>
          <w:szCs w:val="28"/>
        </w:rPr>
        <w:t xml:space="preserve">от 24 декабря 2012 года № 258-ЗИ-V (САЗ 12-53); от 6 апреля 2016 года </w:t>
      </w:r>
      <w:r>
        <w:rPr>
          <w:sz w:val="28"/>
          <w:szCs w:val="28"/>
        </w:rPr>
        <w:br/>
      </w:r>
      <w:r w:rsidRPr="00D13CC1">
        <w:rPr>
          <w:sz w:val="28"/>
          <w:szCs w:val="28"/>
        </w:rPr>
        <w:t>№ 104-ЗИД-VI (САЗ 16-14);</w:t>
      </w:r>
      <w:proofErr w:type="gramEnd"/>
      <w:r w:rsidRPr="00D13CC1">
        <w:rPr>
          <w:sz w:val="28"/>
          <w:szCs w:val="28"/>
        </w:rPr>
        <w:t xml:space="preserve"> </w:t>
      </w:r>
      <w:proofErr w:type="gramStart"/>
      <w:r w:rsidRPr="00D13CC1">
        <w:rPr>
          <w:sz w:val="28"/>
          <w:szCs w:val="28"/>
        </w:rPr>
        <w:t xml:space="preserve">включая от 10 мая 2016 года № 120-З-VI </w:t>
      </w:r>
      <w:r>
        <w:rPr>
          <w:sz w:val="28"/>
          <w:szCs w:val="28"/>
        </w:rPr>
        <w:br/>
      </w:r>
      <w:r w:rsidRPr="00D13CC1">
        <w:rPr>
          <w:sz w:val="28"/>
          <w:szCs w:val="28"/>
        </w:rPr>
        <w:t>(САЗ 16-19) с изменениями и дополнениями, внесенными законами Приднестровской Молдавской Республики от 15 ноября 2016 года № 246-ЗИ-VI (САЗ 16-46), от 30 декабря 2016 года № 320-ЗИД-VI (САЗ 17-1), от 14 июня 2017 года № 130-ЗИД-VI (САЗ 17-25), от 27 сентября 2017 года № 250-ЗИД-VI (САЗ 17-40) с дополнением, внесенным Законом Приднестровской Молдавской Республики от 22 декабря</w:t>
      </w:r>
      <w:proofErr w:type="gramEnd"/>
      <w:r w:rsidRPr="00D13CC1">
        <w:rPr>
          <w:sz w:val="28"/>
          <w:szCs w:val="28"/>
        </w:rPr>
        <w:t xml:space="preserve"> </w:t>
      </w:r>
      <w:proofErr w:type="gramStart"/>
      <w:r w:rsidRPr="00D13CC1">
        <w:rPr>
          <w:sz w:val="28"/>
          <w:szCs w:val="28"/>
        </w:rPr>
        <w:t xml:space="preserve">2017 года № 384-ЗД-VI (САЗ 17-52), от 30 ноября 2017 года № 351-ЗИД-VI (САЗ 17-49), от 28 декабря 2017 года № 393-ЗД-VI (САЗ 18-1,1) с изменением и дополнением, внесенными Законом </w:t>
      </w:r>
      <w:r w:rsidRPr="00D13CC1">
        <w:rPr>
          <w:spacing w:val="-4"/>
          <w:sz w:val="28"/>
          <w:szCs w:val="28"/>
        </w:rPr>
        <w:t xml:space="preserve">Приднестровской Молдавской Республики от 1 февраля 2018 года № 20-ЗИД-VI </w:t>
      </w:r>
      <w:r w:rsidRPr="00D13CC1">
        <w:rPr>
          <w:sz w:val="28"/>
          <w:szCs w:val="28"/>
        </w:rPr>
        <w:t>(САЗ 18-5), от 10 апреля 2018 года № 93-ЗИ-VI (САЗ 18-15), от 8 мая 2018 года № 134-ЗИД-VI (САЗ 18-19);</w:t>
      </w:r>
      <w:proofErr w:type="gramEnd"/>
      <w:r w:rsidRPr="00D13CC1">
        <w:rPr>
          <w:sz w:val="28"/>
          <w:szCs w:val="28"/>
        </w:rPr>
        <w:t xml:space="preserve"> от 27 декабря 2018 года № 346-ЗИ-VI (САЗ 18- 52), а также от 29 марта 2017 года № 67-ЗИД-VI (САЗ 17-14); от 14 июля 2017 года № 214-ЗИ-VI (САЗ 17-29); от 8 февраля 2018 года № 37-ЗИД-VI (САЗ 18-6); </w:t>
      </w:r>
      <w:r>
        <w:rPr>
          <w:sz w:val="28"/>
          <w:szCs w:val="28"/>
        </w:rPr>
        <w:br/>
      </w:r>
      <w:r w:rsidRPr="00D13CC1">
        <w:rPr>
          <w:sz w:val="28"/>
          <w:szCs w:val="28"/>
        </w:rPr>
        <w:t>от 29 мая 2018 года № 140-ЗИ-VI (САЗ 18-22); </w:t>
      </w:r>
    </w:p>
    <w:p w:rsidR="00D13CC1" w:rsidRPr="00D13CC1" w:rsidRDefault="00D13CC1" w:rsidP="00D13CC1">
      <w:pPr>
        <w:tabs>
          <w:tab w:val="num" w:pos="0"/>
          <w:tab w:val="left" w:pos="305"/>
          <w:tab w:val="left" w:pos="900"/>
          <w:tab w:val="left" w:pos="1080"/>
        </w:tabs>
        <w:ind w:firstLine="709"/>
        <w:jc w:val="both"/>
        <w:rPr>
          <w:sz w:val="28"/>
          <w:szCs w:val="28"/>
        </w:rPr>
      </w:pPr>
      <w:r w:rsidRPr="00D13CC1">
        <w:rPr>
          <w:sz w:val="28"/>
          <w:szCs w:val="28"/>
        </w:rPr>
        <w:t>г) реализация представленного проекта не потребует дополнительных материальных и иных затрат;</w:t>
      </w:r>
    </w:p>
    <w:p w:rsidR="00D13CC1" w:rsidRPr="00D13CC1" w:rsidRDefault="00D13CC1" w:rsidP="00D13CC1">
      <w:pPr>
        <w:autoSpaceDE w:val="0"/>
        <w:autoSpaceDN w:val="0"/>
        <w:adjustRightInd w:val="0"/>
        <w:ind w:firstLine="709"/>
        <w:jc w:val="both"/>
        <w:rPr>
          <w:sz w:val="28"/>
          <w:szCs w:val="28"/>
        </w:rPr>
      </w:pPr>
      <w:proofErr w:type="spellStart"/>
      <w:r w:rsidRPr="00D13CC1">
        <w:rPr>
          <w:sz w:val="28"/>
          <w:szCs w:val="28"/>
        </w:rPr>
        <w:t>д</w:t>
      </w:r>
      <w:proofErr w:type="spellEnd"/>
      <w:r w:rsidRPr="00D13CC1">
        <w:rPr>
          <w:sz w:val="28"/>
          <w:szCs w:val="28"/>
        </w:rPr>
        <w:t xml:space="preserve">) в связи с разработкой данного проекта </w:t>
      </w:r>
      <w:r>
        <w:rPr>
          <w:sz w:val="28"/>
          <w:szCs w:val="28"/>
        </w:rPr>
        <w:t>з</w:t>
      </w:r>
      <w:r w:rsidRPr="00D13CC1">
        <w:rPr>
          <w:sz w:val="28"/>
          <w:szCs w:val="28"/>
        </w:rPr>
        <w:t xml:space="preserve">акона не потребуется внесение изменений в действующее законодательство; </w:t>
      </w:r>
    </w:p>
    <w:p w:rsidR="00D13CC1" w:rsidRPr="00D13CC1" w:rsidRDefault="00D13CC1" w:rsidP="00D13CC1">
      <w:pPr>
        <w:autoSpaceDE w:val="0"/>
        <w:autoSpaceDN w:val="0"/>
        <w:adjustRightInd w:val="0"/>
        <w:ind w:firstLine="709"/>
        <w:jc w:val="both"/>
        <w:rPr>
          <w:sz w:val="28"/>
          <w:szCs w:val="28"/>
        </w:rPr>
      </w:pPr>
      <w:r w:rsidRPr="00D13CC1">
        <w:rPr>
          <w:sz w:val="28"/>
          <w:szCs w:val="28"/>
        </w:rPr>
        <w:t>е) в связи</w:t>
      </w:r>
      <w:r>
        <w:rPr>
          <w:sz w:val="28"/>
          <w:szCs w:val="28"/>
        </w:rPr>
        <w:t xml:space="preserve"> с разработкой данного проекта з</w:t>
      </w:r>
      <w:r w:rsidRPr="00D13CC1">
        <w:rPr>
          <w:sz w:val="28"/>
          <w:szCs w:val="28"/>
        </w:rPr>
        <w:t xml:space="preserve">акона нет необходимости </w:t>
      </w:r>
      <w:r>
        <w:rPr>
          <w:sz w:val="28"/>
          <w:szCs w:val="28"/>
        </w:rPr>
        <w:br/>
      </w:r>
      <w:r w:rsidRPr="00D13CC1">
        <w:rPr>
          <w:sz w:val="28"/>
          <w:szCs w:val="28"/>
        </w:rPr>
        <w:t xml:space="preserve">в разработке каких-либо нормативно-правовых актов; </w:t>
      </w:r>
    </w:p>
    <w:p w:rsidR="00D13CC1" w:rsidRPr="00D13CC1" w:rsidRDefault="00D13CC1" w:rsidP="00D13CC1">
      <w:pPr>
        <w:ind w:firstLine="709"/>
        <w:jc w:val="both"/>
        <w:rPr>
          <w:sz w:val="28"/>
          <w:szCs w:val="28"/>
        </w:rPr>
      </w:pPr>
      <w:r w:rsidRPr="00D13CC1">
        <w:rPr>
          <w:sz w:val="28"/>
          <w:szCs w:val="28"/>
        </w:rPr>
        <w:t>ж) для реализации данного законопроекта Приднестровской Молдавской Республики не требуется принятия отдельного законодательного акта.</w:t>
      </w:r>
    </w:p>
    <w:p w:rsidR="00D13CC1" w:rsidRPr="00D13CC1" w:rsidRDefault="00D13CC1" w:rsidP="00D13CC1">
      <w:pPr>
        <w:ind w:firstLine="709"/>
        <w:jc w:val="both"/>
        <w:rPr>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Pr="00D13CC1" w:rsidRDefault="00F577F2" w:rsidP="00D13CC1">
      <w:pPr>
        <w:jc w:val="center"/>
        <w:rPr>
          <w:b/>
          <w:sz w:val="28"/>
          <w:szCs w:val="28"/>
        </w:rPr>
      </w:pPr>
    </w:p>
    <w:p w:rsidR="00F577F2" w:rsidRDefault="00F577F2" w:rsidP="00D13CC1">
      <w:pPr>
        <w:jc w:val="center"/>
        <w:rPr>
          <w:b/>
          <w:sz w:val="28"/>
          <w:szCs w:val="28"/>
        </w:rPr>
      </w:pPr>
    </w:p>
    <w:p w:rsidR="00D13CC1" w:rsidRDefault="00D13CC1" w:rsidP="00D13CC1">
      <w:pPr>
        <w:jc w:val="center"/>
        <w:rPr>
          <w:szCs w:val="24"/>
        </w:rPr>
      </w:pPr>
    </w:p>
    <w:p w:rsidR="00DD701B" w:rsidRPr="00D13CC1" w:rsidRDefault="00D13CC1" w:rsidP="00D13CC1">
      <w:pPr>
        <w:jc w:val="center"/>
        <w:rPr>
          <w:szCs w:val="24"/>
        </w:rPr>
      </w:pPr>
      <w:r w:rsidRPr="00D13CC1">
        <w:rPr>
          <w:szCs w:val="24"/>
        </w:rPr>
        <w:lastRenderedPageBreak/>
        <w:t>СРАВНИТЕЛЬНАЯ ТАБЛИЦА</w:t>
      </w:r>
    </w:p>
    <w:p w:rsidR="00DD701B" w:rsidRPr="00D13CC1" w:rsidRDefault="00D13CC1" w:rsidP="00A96AEA">
      <w:pPr>
        <w:jc w:val="center"/>
        <w:rPr>
          <w:sz w:val="28"/>
          <w:szCs w:val="28"/>
        </w:rPr>
      </w:pPr>
      <w:r>
        <w:rPr>
          <w:sz w:val="28"/>
          <w:szCs w:val="28"/>
        </w:rPr>
        <w:t>к проекту з</w:t>
      </w:r>
      <w:r w:rsidR="00DD701B" w:rsidRPr="00D13CC1">
        <w:rPr>
          <w:sz w:val="28"/>
          <w:szCs w:val="28"/>
        </w:rPr>
        <w:t>акона Приднестровской Молдавской Республики</w:t>
      </w:r>
    </w:p>
    <w:p w:rsidR="00A96AEA" w:rsidRDefault="00DD701B" w:rsidP="00A96AEA">
      <w:pPr>
        <w:jc w:val="center"/>
        <w:rPr>
          <w:sz w:val="28"/>
          <w:szCs w:val="28"/>
        </w:rPr>
      </w:pPr>
      <w:r w:rsidRPr="00D13CC1">
        <w:rPr>
          <w:sz w:val="28"/>
          <w:szCs w:val="28"/>
        </w:rPr>
        <w:t xml:space="preserve">«О внесении изменения в Закон Приднестровской Молдавской Республики </w:t>
      </w:r>
    </w:p>
    <w:p w:rsidR="00A96AEA" w:rsidRDefault="00DD701B" w:rsidP="00A96AEA">
      <w:pPr>
        <w:jc w:val="center"/>
        <w:rPr>
          <w:sz w:val="28"/>
          <w:szCs w:val="28"/>
        </w:rPr>
      </w:pPr>
      <w:r w:rsidRPr="00D13CC1">
        <w:rPr>
          <w:sz w:val="28"/>
          <w:szCs w:val="28"/>
        </w:rPr>
        <w:t xml:space="preserve">«О некоторых дополнительных государственных мерах, направленных </w:t>
      </w:r>
    </w:p>
    <w:p w:rsidR="00DD701B" w:rsidRPr="00D13CC1" w:rsidRDefault="00DD701B" w:rsidP="00A96AEA">
      <w:pPr>
        <w:jc w:val="center"/>
        <w:rPr>
          <w:sz w:val="28"/>
          <w:szCs w:val="28"/>
        </w:rPr>
      </w:pPr>
      <w:r w:rsidRPr="00D13CC1">
        <w:rPr>
          <w:sz w:val="28"/>
          <w:szCs w:val="28"/>
        </w:rPr>
        <w:t>на минимизацию негативного воздействия внешних экономических факторов»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4961"/>
      </w:tblGrid>
      <w:tr w:rsidR="00DD701B" w:rsidRPr="00A96AEA" w:rsidTr="00A96AEA">
        <w:trPr>
          <w:trHeight w:val="70"/>
        </w:trPr>
        <w:tc>
          <w:tcPr>
            <w:tcW w:w="4537" w:type="dxa"/>
          </w:tcPr>
          <w:p w:rsidR="00DD701B" w:rsidRPr="00A96AEA" w:rsidRDefault="00DD701B" w:rsidP="00D13CC1">
            <w:pPr>
              <w:jc w:val="center"/>
              <w:rPr>
                <w:b/>
                <w:szCs w:val="24"/>
              </w:rPr>
            </w:pPr>
            <w:r w:rsidRPr="00A96AEA">
              <w:rPr>
                <w:b/>
                <w:szCs w:val="24"/>
              </w:rPr>
              <w:t>Действующая редакция</w:t>
            </w:r>
          </w:p>
        </w:tc>
        <w:tc>
          <w:tcPr>
            <w:tcW w:w="4961" w:type="dxa"/>
          </w:tcPr>
          <w:p w:rsidR="00DD701B" w:rsidRPr="00A96AEA" w:rsidRDefault="00DD701B" w:rsidP="00D13CC1">
            <w:pPr>
              <w:jc w:val="center"/>
              <w:rPr>
                <w:b/>
                <w:szCs w:val="24"/>
              </w:rPr>
            </w:pPr>
            <w:r w:rsidRPr="00A96AEA">
              <w:rPr>
                <w:b/>
                <w:szCs w:val="24"/>
              </w:rPr>
              <w:t>Предлагаемая редакция</w:t>
            </w:r>
          </w:p>
        </w:tc>
      </w:tr>
      <w:tr w:rsidR="00DD701B" w:rsidRPr="00A96AEA" w:rsidTr="00A96AEA">
        <w:trPr>
          <w:trHeight w:val="70"/>
        </w:trPr>
        <w:tc>
          <w:tcPr>
            <w:tcW w:w="4537" w:type="dxa"/>
          </w:tcPr>
          <w:p w:rsidR="00DD701B" w:rsidRPr="00A96AEA" w:rsidRDefault="00DD701B" w:rsidP="00A96AEA">
            <w:pPr>
              <w:pStyle w:val="a3"/>
              <w:tabs>
                <w:tab w:val="left" w:pos="998"/>
              </w:tabs>
              <w:ind w:firstLine="601"/>
              <w:jc w:val="both"/>
              <w:outlineLvl w:val="0"/>
              <w:rPr>
                <w:rFonts w:ascii="Times New Roman" w:hAnsi="Times New Roman" w:cs="Times New Roman"/>
                <w:spacing w:val="-4"/>
                <w:sz w:val="24"/>
                <w:szCs w:val="24"/>
              </w:rPr>
            </w:pPr>
            <w:r w:rsidRPr="00A96AEA">
              <w:rPr>
                <w:rFonts w:ascii="Times New Roman" w:hAnsi="Times New Roman" w:cs="Times New Roman"/>
                <w:b/>
                <w:spacing w:val="-4"/>
                <w:sz w:val="24"/>
                <w:szCs w:val="24"/>
              </w:rPr>
              <w:t>Статья 16.</w:t>
            </w:r>
            <w:r w:rsidR="00A96AEA">
              <w:rPr>
                <w:rFonts w:ascii="Times New Roman" w:hAnsi="Times New Roman" w:cs="Times New Roman"/>
                <w:spacing w:val="-4"/>
                <w:sz w:val="24"/>
                <w:szCs w:val="24"/>
              </w:rPr>
              <w:t xml:space="preserve"> </w:t>
            </w:r>
            <w:r w:rsidRPr="00A96AEA">
              <w:rPr>
                <w:rFonts w:ascii="Times New Roman" w:hAnsi="Times New Roman" w:cs="Times New Roman"/>
                <w:spacing w:val="-4"/>
                <w:sz w:val="24"/>
                <w:szCs w:val="24"/>
              </w:rPr>
              <w:t>Переходные положения</w:t>
            </w:r>
          </w:p>
          <w:p w:rsidR="00DD701B" w:rsidRPr="00A96AEA" w:rsidRDefault="00DD701B" w:rsidP="00A96AEA">
            <w:pPr>
              <w:pStyle w:val="a3"/>
              <w:tabs>
                <w:tab w:val="left" w:pos="998"/>
              </w:tabs>
              <w:ind w:firstLine="601"/>
              <w:jc w:val="both"/>
              <w:outlineLvl w:val="0"/>
              <w:rPr>
                <w:rFonts w:ascii="Times New Roman" w:hAnsi="Times New Roman" w:cs="Times New Roman"/>
              </w:rPr>
            </w:pPr>
          </w:p>
          <w:p w:rsidR="00DD701B" w:rsidRPr="00A96AEA" w:rsidRDefault="00DD701B" w:rsidP="00A96AEA">
            <w:pPr>
              <w:ind w:firstLine="601"/>
              <w:jc w:val="both"/>
              <w:rPr>
                <w:szCs w:val="24"/>
              </w:rPr>
            </w:pPr>
            <w:r w:rsidRPr="00A96AEA">
              <w:rPr>
                <w:szCs w:val="24"/>
              </w:rPr>
              <w:t xml:space="preserve">1. На период по 31 декабря </w:t>
            </w:r>
            <w:r w:rsidR="00A96AEA">
              <w:rPr>
                <w:szCs w:val="24"/>
              </w:rPr>
              <w:br/>
            </w:r>
            <w:r w:rsidRPr="00A96AEA">
              <w:rPr>
                <w:szCs w:val="24"/>
              </w:rPr>
              <w:t>2020 года денежные средства, полученные резидентами и нерезидентами в иностранной валюте от экспорта электрической энергии из Приднестровской Молдавской Республики, подлежат обязательной продаже в валютный резерв Приднестровской Молдавской Республики в размере 95 процентов от валютной выручки.</w:t>
            </w:r>
          </w:p>
          <w:p w:rsidR="00DD701B" w:rsidRPr="00A96AEA" w:rsidRDefault="00DD701B" w:rsidP="00A96AEA">
            <w:pPr>
              <w:ind w:firstLine="601"/>
              <w:jc w:val="both"/>
              <w:rPr>
                <w:szCs w:val="24"/>
              </w:rPr>
            </w:pPr>
            <w:proofErr w:type="gramStart"/>
            <w:r w:rsidRPr="00A96AEA">
              <w:rPr>
                <w:szCs w:val="24"/>
              </w:rPr>
              <w:t xml:space="preserve">Резиденты и нерезиденты, получившие валютную выручку от экспорта электрической энергии из Приднестровской Молдавской Республики, не позднее </w:t>
            </w:r>
            <w:r w:rsidRPr="00A96AEA">
              <w:rPr>
                <w:b/>
                <w:szCs w:val="24"/>
              </w:rPr>
              <w:t>второго</w:t>
            </w:r>
            <w:r w:rsidRPr="00A96AEA">
              <w:rPr>
                <w:szCs w:val="24"/>
              </w:rPr>
              <w:t xml:space="preserve"> рабочего дня, следующего за днем поступления экспортной выручки на их счета, открытые в банках на территории Приднестровской Молдавской Республики, или </w:t>
            </w:r>
            <w:r w:rsidRPr="00A96AEA">
              <w:rPr>
                <w:bCs/>
                <w:szCs w:val="24"/>
              </w:rPr>
              <w:t>на счета, открытые за пределами территории Приднестровской Молдавской Республики</w:t>
            </w:r>
            <w:r w:rsidRPr="00A96AEA">
              <w:rPr>
                <w:szCs w:val="24"/>
              </w:rPr>
              <w:t>, дают поручение на обязательную продажу валюты в порядке, установленном нормативными правовыми актами Приднестровского республиканского</w:t>
            </w:r>
            <w:proofErr w:type="gramEnd"/>
            <w:r w:rsidRPr="00A96AEA">
              <w:rPr>
                <w:szCs w:val="24"/>
              </w:rPr>
              <w:t xml:space="preserve"> банка. В случае если такое поручение не поступит в установленный срок, уполномоченный банк производит обязательную продажу указанных сре</w:t>
            </w:r>
            <w:proofErr w:type="gramStart"/>
            <w:r w:rsidRPr="00A96AEA">
              <w:rPr>
                <w:szCs w:val="24"/>
              </w:rPr>
              <w:t>дств в п</w:t>
            </w:r>
            <w:proofErr w:type="gramEnd"/>
            <w:r w:rsidRPr="00A96AEA">
              <w:rPr>
                <w:szCs w:val="24"/>
              </w:rPr>
              <w:t>орядке, установленном нормативными правовыми актами Приднестровского республиканского банка.</w:t>
            </w:r>
          </w:p>
          <w:p w:rsidR="00DD701B" w:rsidRPr="00A96AEA" w:rsidRDefault="00DD701B" w:rsidP="00A96AEA">
            <w:pPr>
              <w:ind w:firstLine="601"/>
              <w:jc w:val="center"/>
              <w:rPr>
                <w:b/>
                <w:szCs w:val="24"/>
              </w:rPr>
            </w:pPr>
          </w:p>
        </w:tc>
        <w:tc>
          <w:tcPr>
            <w:tcW w:w="4961" w:type="dxa"/>
          </w:tcPr>
          <w:p w:rsidR="00DD701B" w:rsidRPr="00A96AEA" w:rsidRDefault="00DD701B" w:rsidP="00A96AEA">
            <w:pPr>
              <w:pStyle w:val="a3"/>
              <w:tabs>
                <w:tab w:val="left" w:pos="998"/>
              </w:tabs>
              <w:ind w:firstLine="601"/>
              <w:jc w:val="both"/>
              <w:outlineLvl w:val="0"/>
              <w:rPr>
                <w:rFonts w:ascii="Times New Roman" w:hAnsi="Times New Roman" w:cs="Times New Roman"/>
                <w:sz w:val="24"/>
                <w:szCs w:val="24"/>
              </w:rPr>
            </w:pPr>
            <w:r w:rsidRPr="00A96AEA">
              <w:rPr>
                <w:rFonts w:ascii="Times New Roman" w:hAnsi="Times New Roman" w:cs="Times New Roman"/>
                <w:b/>
                <w:sz w:val="24"/>
                <w:szCs w:val="24"/>
              </w:rPr>
              <w:t>Статья 16.</w:t>
            </w:r>
            <w:r w:rsidRPr="00A96AEA">
              <w:rPr>
                <w:rFonts w:ascii="Times New Roman" w:hAnsi="Times New Roman" w:cs="Times New Roman"/>
                <w:sz w:val="24"/>
                <w:szCs w:val="24"/>
              </w:rPr>
              <w:t xml:space="preserve"> Переходные положения</w:t>
            </w:r>
          </w:p>
          <w:p w:rsidR="00DD701B" w:rsidRPr="00A96AEA" w:rsidRDefault="00DD701B" w:rsidP="00A96AEA">
            <w:pPr>
              <w:ind w:firstLine="601"/>
              <w:jc w:val="both"/>
              <w:rPr>
                <w:sz w:val="20"/>
              </w:rPr>
            </w:pPr>
          </w:p>
          <w:p w:rsidR="00DD701B" w:rsidRPr="00A96AEA" w:rsidRDefault="00DD701B" w:rsidP="00A96AEA">
            <w:pPr>
              <w:ind w:firstLine="601"/>
              <w:jc w:val="both"/>
              <w:rPr>
                <w:szCs w:val="24"/>
              </w:rPr>
            </w:pPr>
            <w:r w:rsidRPr="00A96AEA">
              <w:rPr>
                <w:szCs w:val="24"/>
              </w:rPr>
              <w:t>1. На период по 31 декабря 2020 года денежные средства, полученные резидентами и нерезидентами в иностранной валюте от экспорта электрической энергии из Приднестровской Молдавской Республики, подлежат обязательной продаже в валютный резерв Приднестровской Молдавской Республики в размере 95 процентов от валютной выручки.</w:t>
            </w:r>
          </w:p>
          <w:p w:rsidR="00DD701B" w:rsidRPr="00A96AEA" w:rsidRDefault="00DD701B" w:rsidP="00A96AEA">
            <w:pPr>
              <w:ind w:firstLine="601"/>
              <w:jc w:val="both"/>
              <w:rPr>
                <w:b/>
                <w:szCs w:val="24"/>
              </w:rPr>
            </w:pPr>
            <w:proofErr w:type="gramStart"/>
            <w:r w:rsidRPr="00A96AEA">
              <w:rPr>
                <w:szCs w:val="24"/>
              </w:rPr>
              <w:t xml:space="preserve">Резиденты и нерезиденты, получившие валютную выручку от экспорта электрической энергии из Приднестровской Молдавской Республики, не позднее </w:t>
            </w:r>
            <w:r w:rsidR="00EF1B72" w:rsidRPr="00A96AEA">
              <w:rPr>
                <w:b/>
                <w:szCs w:val="24"/>
              </w:rPr>
              <w:t>седьмого</w:t>
            </w:r>
            <w:r w:rsidRPr="00A96AEA">
              <w:rPr>
                <w:szCs w:val="24"/>
              </w:rPr>
              <w:t xml:space="preserve"> рабочего дня, следующего за днем поступления экспортной выручки на их счета, открытые в банках на территории Приднестровской Молдавской Республики, или </w:t>
            </w:r>
            <w:r w:rsidRPr="00A96AEA">
              <w:rPr>
                <w:bCs/>
                <w:szCs w:val="24"/>
              </w:rPr>
              <w:t>на счета, открытые за пределами территории Приднестровской Молдавской Республики</w:t>
            </w:r>
            <w:r w:rsidRPr="00A96AEA">
              <w:rPr>
                <w:szCs w:val="24"/>
              </w:rPr>
              <w:t>, дают поручение на обязательную продажу валюты в порядке, установленном нормативными правовыми актами Приднестровского республиканского</w:t>
            </w:r>
            <w:proofErr w:type="gramEnd"/>
            <w:r w:rsidRPr="00A96AEA">
              <w:rPr>
                <w:szCs w:val="24"/>
              </w:rPr>
              <w:t xml:space="preserve"> банка. </w:t>
            </w:r>
            <w:r w:rsidRPr="00A96AEA">
              <w:rPr>
                <w:b/>
                <w:color w:val="000000"/>
                <w:spacing w:val="-4"/>
                <w:szCs w:val="24"/>
              </w:rPr>
              <w:t xml:space="preserve">Обязательная продажа части фактически поступившей на счета валютной выручки </w:t>
            </w:r>
            <w:r w:rsidRPr="00A96AEA">
              <w:rPr>
                <w:b/>
                <w:spacing w:val="-4"/>
                <w:szCs w:val="24"/>
              </w:rPr>
              <w:t>от экспорта электрической энергии из Приднестровской Молдавской Республики</w:t>
            </w:r>
            <w:r w:rsidRPr="00A96AEA">
              <w:rPr>
                <w:b/>
                <w:color w:val="000000"/>
                <w:spacing w:val="-4"/>
                <w:szCs w:val="24"/>
              </w:rPr>
              <w:t xml:space="preserve"> осуществляется в долларах США, вне зависимости от валюты зачисления, в соответствующем объеме валютной выручки, подлежащей обязательной продаже, по официальному курсу Приднестровского республиканского банка, действующему на дату оформления </w:t>
            </w:r>
            <w:proofErr w:type="gramStart"/>
            <w:r w:rsidRPr="00A96AEA">
              <w:rPr>
                <w:b/>
                <w:color w:val="000000"/>
                <w:spacing w:val="-4"/>
                <w:szCs w:val="24"/>
              </w:rPr>
              <w:t>поручения</w:t>
            </w:r>
            <w:proofErr w:type="gramEnd"/>
            <w:r w:rsidRPr="00A96AEA">
              <w:rPr>
                <w:b/>
                <w:color w:val="000000"/>
                <w:spacing w:val="-4"/>
                <w:szCs w:val="24"/>
              </w:rPr>
              <w:t xml:space="preserve"> на обязательную продажу валюты</w:t>
            </w:r>
            <w:r w:rsidRPr="00A96AEA">
              <w:rPr>
                <w:color w:val="000000"/>
                <w:spacing w:val="-4"/>
                <w:szCs w:val="24"/>
              </w:rPr>
              <w:t>.  </w:t>
            </w:r>
            <w:r w:rsidRPr="00A96AEA">
              <w:rPr>
                <w:spacing w:val="-4"/>
                <w:szCs w:val="24"/>
              </w:rPr>
              <w:t>В случае если такое поручение не поступит в установленный срок, уполномоченный банк производит обязательную продажу указанных сре</w:t>
            </w:r>
            <w:proofErr w:type="gramStart"/>
            <w:r w:rsidRPr="00A96AEA">
              <w:rPr>
                <w:spacing w:val="-4"/>
                <w:szCs w:val="24"/>
              </w:rPr>
              <w:t xml:space="preserve">дств в </w:t>
            </w:r>
            <w:r w:rsidR="00A96AEA">
              <w:rPr>
                <w:spacing w:val="-4"/>
                <w:szCs w:val="24"/>
              </w:rPr>
              <w:t>п</w:t>
            </w:r>
            <w:proofErr w:type="gramEnd"/>
            <w:r w:rsidRPr="00A96AEA">
              <w:rPr>
                <w:spacing w:val="-4"/>
                <w:szCs w:val="24"/>
              </w:rPr>
              <w:t>орядке, установленном нормативными правовыми актами Приднестровского республиканского банка.</w:t>
            </w:r>
          </w:p>
        </w:tc>
      </w:tr>
    </w:tbl>
    <w:p w:rsidR="00F577F2" w:rsidRPr="00D13CC1" w:rsidRDefault="00F577F2" w:rsidP="00A96AEA">
      <w:pPr>
        <w:jc w:val="center"/>
        <w:rPr>
          <w:b/>
          <w:sz w:val="28"/>
          <w:szCs w:val="28"/>
        </w:rPr>
      </w:pPr>
    </w:p>
    <w:sectPr w:rsidR="00F577F2" w:rsidRPr="00D13CC1" w:rsidSect="00D13CC1">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9B2" w:rsidRDefault="006779B2" w:rsidP="00D13CC1">
      <w:r>
        <w:separator/>
      </w:r>
    </w:p>
  </w:endnote>
  <w:endnote w:type="continuationSeparator" w:id="0">
    <w:p w:rsidR="006779B2" w:rsidRDefault="006779B2" w:rsidP="00D13C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9B2" w:rsidRDefault="006779B2" w:rsidP="00D13CC1">
      <w:r>
        <w:separator/>
      </w:r>
    </w:p>
  </w:footnote>
  <w:footnote w:type="continuationSeparator" w:id="0">
    <w:p w:rsidR="006779B2" w:rsidRDefault="006779B2" w:rsidP="00D13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0261"/>
      <w:docPartObj>
        <w:docPartGallery w:val="Page Numbers (Top of Page)"/>
        <w:docPartUnique/>
      </w:docPartObj>
    </w:sdtPr>
    <w:sdtContent>
      <w:p w:rsidR="00D13CC1" w:rsidRDefault="008C011D">
        <w:pPr>
          <w:pStyle w:val="a7"/>
          <w:jc w:val="center"/>
        </w:pPr>
        <w:fldSimple w:instr=" PAGE   \* MERGEFORMAT ">
          <w:r w:rsidR="003973E9">
            <w:rPr>
              <w:noProof/>
            </w:rPr>
            <w:t>- 2 -</w:t>
          </w:r>
        </w:fldSimple>
      </w:p>
    </w:sdtContent>
  </w:sdt>
  <w:p w:rsidR="00D13CC1" w:rsidRDefault="00D13CC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E20"/>
    <w:rsid w:val="00101991"/>
    <w:rsid w:val="001B15A0"/>
    <w:rsid w:val="002E1E20"/>
    <w:rsid w:val="003973E9"/>
    <w:rsid w:val="004355CF"/>
    <w:rsid w:val="004F554D"/>
    <w:rsid w:val="006779B2"/>
    <w:rsid w:val="00717A41"/>
    <w:rsid w:val="007220E0"/>
    <w:rsid w:val="007E1496"/>
    <w:rsid w:val="008353D8"/>
    <w:rsid w:val="00837ABD"/>
    <w:rsid w:val="00845BBF"/>
    <w:rsid w:val="008833EF"/>
    <w:rsid w:val="008C011D"/>
    <w:rsid w:val="00934DD9"/>
    <w:rsid w:val="009C3D1C"/>
    <w:rsid w:val="00A96AEA"/>
    <w:rsid w:val="00AD5D0B"/>
    <w:rsid w:val="00B678D6"/>
    <w:rsid w:val="00B72951"/>
    <w:rsid w:val="00C11A3D"/>
    <w:rsid w:val="00C12574"/>
    <w:rsid w:val="00D13CC1"/>
    <w:rsid w:val="00D43924"/>
    <w:rsid w:val="00DD701B"/>
    <w:rsid w:val="00E36CBE"/>
    <w:rsid w:val="00E934FB"/>
    <w:rsid w:val="00EA056A"/>
    <w:rsid w:val="00EF1B72"/>
    <w:rsid w:val="00F4302E"/>
    <w:rsid w:val="00F577F2"/>
    <w:rsid w:val="00F80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1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DD701B"/>
    <w:rPr>
      <w:rFonts w:ascii="Courier New" w:hAnsi="Courier New" w:cs="Courier New"/>
      <w:sz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DD701B"/>
    <w:rPr>
      <w:rFonts w:ascii="Courier New" w:eastAsia="Times New Roman" w:hAnsi="Courier New" w:cs="Courier New"/>
      <w:sz w:val="20"/>
      <w:szCs w:val="20"/>
      <w:lang w:eastAsia="ru-RU"/>
    </w:rPr>
  </w:style>
  <w:style w:type="character" w:customStyle="1" w:styleId="text-small">
    <w:name w:val="text-small"/>
    <w:basedOn w:val="a0"/>
    <w:rsid w:val="00DD701B"/>
  </w:style>
  <w:style w:type="character" w:customStyle="1" w:styleId="margin">
    <w:name w:val="margin"/>
    <w:basedOn w:val="a0"/>
    <w:rsid w:val="00DD701B"/>
  </w:style>
  <w:style w:type="paragraph" w:styleId="a5">
    <w:name w:val="Balloon Text"/>
    <w:basedOn w:val="a"/>
    <w:link w:val="a6"/>
    <w:uiPriority w:val="99"/>
    <w:semiHidden/>
    <w:unhideWhenUsed/>
    <w:rsid w:val="00EF1B72"/>
    <w:rPr>
      <w:rFonts w:ascii="Segoe UI" w:hAnsi="Segoe UI" w:cs="Segoe UI"/>
      <w:sz w:val="18"/>
      <w:szCs w:val="18"/>
    </w:rPr>
  </w:style>
  <w:style w:type="character" w:customStyle="1" w:styleId="a6">
    <w:name w:val="Текст выноски Знак"/>
    <w:basedOn w:val="a0"/>
    <w:link w:val="a5"/>
    <w:uiPriority w:val="99"/>
    <w:semiHidden/>
    <w:rsid w:val="00EF1B72"/>
    <w:rPr>
      <w:rFonts w:ascii="Segoe UI" w:eastAsia="Times New Roman" w:hAnsi="Segoe UI" w:cs="Segoe UI"/>
      <w:sz w:val="18"/>
      <w:szCs w:val="18"/>
      <w:lang w:eastAsia="ru-RU"/>
    </w:rPr>
  </w:style>
  <w:style w:type="paragraph" w:styleId="a7">
    <w:name w:val="header"/>
    <w:basedOn w:val="a"/>
    <w:link w:val="a8"/>
    <w:uiPriority w:val="99"/>
    <w:unhideWhenUsed/>
    <w:rsid w:val="00D13CC1"/>
    <w:pPr>
      <w:tabs>
        <w:tab w:val="center" w:pos="4677"/>
        <w:tab w:val="right" w:pos="9355"/>
      </w:tabs>
    </w:pPr>
  </w:style>
  <w:style w:type="character" w:customStyle="1" w:styleId="a8">
    <w:name w:val="Верхний колонтитул Знак"/>
    <w:basedOn w:val="a0"/>
    <w:link w:val="a7"/>
    <w:uiPriority w:val="99"/>
    <w:rsid w:val="00D13CC1"/>
    <w:rPr>
      <w:rFonts w:ascii="Times New Roman" w:eastAsia="Times New Roman" w:hAnsi="Times New Roman" w:cs="Times New Roman"/>
      <w:sz w:val="24"/>
      <w:szCs w:val="20"/>
      <w:lang w:eastAsia="ru-RU"/>
    </w:rPr>
  </w:style>
  <w:style w:type="paragraph" w:styleId="a9">
    <w:name w:val="footer"/>
    <w:basedOn w:val="a"/>
    <w:link w:val="aa"/>
    <w:uiPriority w:val="99"/>
    <w:semiHidden/>
    <w:unhideWhenUsed/>
    <w:rsid w:val="00D13CC1"/>
    <w:pPr>
      <w:tabs>
        <w:tab w:val="center" w:pos="4677"/>
        <w:tab w:val="right" w:pos="9355"/>
      </w:tabs>
    </w:pPr>
  </w:style>
  <w:style w:type="character" w:customStyle="1" w:styleId="aa">
    <w:name w:val="Нижний колонтитул Знак"/>
    <w:basedOn w:val="a0"/>
    <w:link w:val="a9"/>
    <w:uiPriority w:val="99"/>
    <w:semiHidden/>
    <w:rsid w:val="00D13CC1"/>
    <w:rPr>
      <w:rFonts w:ascii="Times New Roman" w:eastAsia="Times New Roman" w:hAnsi="Times New Roman" w:cs="Times New Roman"/>
      <w:sz w:val="24"/>
      <w:szCs w:val="20"/>
      <w:lang w:eastAsia="ru-RU"/>
    </w:rPr>
  </w:style>
  <w:style w:type="paragraph" w:styleId="ab">
    <w:name w:val="List Paragraph"/>
    <w:basedOn w:val="a"/>
    <w:uiPriority w:val="34"/>
    <w:qFormat/>
    <w:rsid w:val="00D13C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1807</Words>
  <Characters>10301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Романченко И.Г.</dc:creator>
  <cp:lastModifiedBy>g106kaa</cp:lastModifiedBy>
  <cp:revision>6</cp:revision>
  <cp:lastPrinted>2019-09-19T11:06:00Z</cp:lastPrinted>
  <dcterms:created xsi:type="dcterms:W3CDTF">2019-09-19T10:51:00Z</dcterms:created>
  <dcterms:modified xsi:type="dcterms:W3CDTF">2019-09-19T11:38:00Z</dcterms:modified>
</cp:coreProperties>
</file>