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7E" w:rsidRDefault="004F627E" w:rsidP="0047372D">
      <w:pPr>
        <w:pStyle w:val="PlainText"/>
        <w:jc w:val="right"/>
        <w:rPr>
          <w:rFonts w:ascii="Times New Roman" w:hAnsi="Times New Roman"/>
          <w:sz w:val="28"/>
          <w:szCs w:val="28"/>
        </w:rPr>
      </w:pPr>
    </w:p>
    <w:p w:rsidR="004F627E" w:rsidRPr="00B42B6D" w:rsidRDefault="004F627E" w:rsidP="0047372D">
      <w:pPr>
        <w:pStyle w:val="PlainText"/>
        <w:jc w:val="right"/>
        <w:rPr>
          <w:rFonts w:ascii="Times New Roman" w:hAnsi="Times New Roman"/>
          <w:sz w:val="28"/>
          <w:szCs w:val="28"/>
        </w:rPr>
      </w:pPr>
      <w:r w:rsidRPr="00B42B6D">
        <w:rPr>
          <w:rFonts w:ascii="Times New Roman" w:hAnsi="Times New Roman"/>
          <w:sz w:val="28"/>
          <w:szCs w:val="28"/>
        </w:rPr>
        <w:t xml:space="preserve">Приложение к Закону </w:t>
      </w:r>
    </w:p>
    <w:p w:rsidR="004F627E" w:rsidRPr="00B42B6D" w:rsidRDefault="004F627E" w:rsidP="0047372D">
      <w:pPr>
        <w:pStyle w:val="PlainText"/>
        <w:jc w:val="right"/>
        <w:rPr>
          <w:rFonts w:ascii="Times New Roman" w:hAnsi="Times New Roman"/>
          <w:sz w:val="28"/>
          <w:szCs w:val="28"/>
        </w:rPr>
      </w:pPr>
      <w:r w:rsidRPr="00B42B6D">
        <w:rPr>
          <w:rFonts w:ascii="Times New Roman" w:hAnsi="Times New Roman"/>
          <w:sz w:val="28"/>
          <w:szCs w:val="28"/>
        </w:rPr>
        <w:t xml:space="preserve">Приднестровской Молдавской Республики </w:t>
      </w:r>
    </w:p>
    <w:p w:rsidR="004F627E" w:rsidRPr="00B42B6D" w:rsidRDefault="004F627E" w:rsidP="0047372D">
      <w:pPr>
        <w:pStyle w:val="PlainText"/>
        <w:jc w:val="right"/>
        <w:rPr>
          <w:rFonts w:ascii="Times New Roman" w:hAnsi="Times New Roman"/>
          <w:sz w:val="28"/>
          <w:szCs w:val="28"/>
        </w:rPr>
      </w:pPr>
      <w:r w:rsidRPr="00B42B6D">
        <w:rPr>
          <w:rFonts w:ascii="Times New Roman" w:hAnsi="Times New Roman"/>
          <w:sz w:val="28"/>
          <w:szCs w:val="28"/>
        </w:rPr>
        <w:t xml:space="preserve">«О внесении </w:t>
      </w:r>
      <w:r w:rsidRPr="00B42B6D">
        <w:rPr>
          <w:rFonts w:ascii="Times New Roman" w:hAnsi="Times New Roman"/>
          <w:bCs/>
          <w:sz w:val="28"/>
          <w:szCs w:val="28"/>
        </w:rPr>
        <w:t xml:space="preserve">изменений и дополнения </w:t>
      </w:r>
    </w:p>
    <w:p w:rsidR="004F627E" w:rsidRPr="00B42B6D" w:rsidRDefault="004F627E" w:rsidP="0047372D">
      <w:pPr>
        <w:pStyle w:val="PlainText"/>
        <w:jc w:val="right"/>
        <w:rPr>
          <w:rFonts w:ascii="Times New Roman" w:hAnsi="Times New Roman"/>
          <w:sz w:val="28"/>
          <w:szCs w:val="28"/>
        </w:rPr>
      </w:pPr>
      <w:r w:rsidRPr="00B42B6D">
        <w:rPr>
          <w:rFonts w:ascii="Times New Roman" w:hAnsi="Times New Roman"/>
          <w:sz w:val="28"/>
          <w:szCs w:val="28"/>
        </w:rPr>
        <w:t xml:space="preserve">в Закон Приднестровской Молдавской Республики </w:t>
      </w:r>
    </w:p>
    <w:p w:rsidR="004F627E" w:rsidRPr="00B42B6D" w:rsidRDefault="004F627E" w:rsidP="0047372D">
      <w:pPr>
        <w:pStyle w:val="PlainText"/>
        <w:jc w:val="right"/>
        <w:rPr>
          <w:rFonts w:ascii="Times New Roman" w:hAnsi="Times New Roman"/>
          <w:sz w:val="28"/>
          <w:szCs w:val="28"/>
        </w:rPr>
      </w:pPr>
      <w:r w:rsidRPr="00B42B6D">
        <w:rPr>
          <w:rFonts w:ascii="Times New Roman" w:hAnsi="Times New Roman"/>
          <w:sz w:val="28"/>
          <w:szCs w:val="28"/>
        </w:rPr>
        <w:t>«О таможенном тарифе»</w:t>
      </w:r>
    </w:p>
    <w:p w:rsidR="004F627E" w:rsidRPr="00B42B6D" w:rsidRDefault="004F627E" w:rsidP="0047372D">
      <w:pPr>
        <w:pStyle w:val="PlainText"/>
        <w:jc w:val="right"/>
        <w:rPr>
          <w:rFonts w:ascii="Times New Roman" w:hAnsi="Times New Roman"/>
          <w:sz w:val="28"/>
          <w:szCs w:val="28"/>
        </w:rPr>
      </w:pPr>
    </w:p>
    <w:p w:rsidR="004F627E" w:rsidRPr="00B42B6D" w:rsidRDefault="004F627E" w:rsidP="0047372D">
      <w:pPr>
        <w:pStyle w:val="PlainText"/>
        <w:tabs>
          <w:tab w:val="left" w:pos="1440"/>
        </w:tabs>
        <w:ind w:firstLine="720"/>
        <w:jc w:val="right"/>
        <w:rPr>
          <w:rFonts w:ascii="Times New Roman" w:hAnsi="Times New Roman"/>
          <w:color w:val="000000"/>
          <w:sz w:val="28"/>
          <w:szCs w:val="28"/>
        </w:rPr>
      </w:pPr>
      <w:r w:rsidRPr="00B42B6D">
        <w:rPr>
          <w:rFonts w:ascii="Times New Roman" w:hAnsi="Times New Roman"/>
          <w:color w:val="000000"/>
          <w:sz w:val="28"/>
          <w:szCs w:val="28"/>
        </w:rPr>
        <w:t xml:space="preserve">Приложение № 1-1 к Закону </w:t>
      </w:r>
    </w:p>
    <w:p w:rsidR="004F627E" w:rsidRPr="00B42B6D" w:rsidRDefault="004F627E" w:rsidP="0047372D">
      <w:pPr>
        <w:pStyle w:val="PlainText"/>
        <w:tabs>
          <w:tab w:val="left" w:pos="1440"/>
        </w:tabs>
        <w:ind w:firstLine="720"/>
        <w:jc w:val="right"/>
        <w:rPr>
          <w:rFonts w:ascii="Times New Roman" w:hAnsi="Times New Roman"/>
          <w:color w:val="000000"/>
          <w:sz w:val="28"/>
          <w:szCs w:val="28"/>
        </w:rPr>
      </w:pPr>
      <w:r w:rsidRPr="00B42B6D">
        <w:rPr>
          <w:rFonts w:ascii="Times New Roman" w:hAnsi="Times New Roman"/>
          <w:color w:val="000000"/>
          <w:sz w:val="28"/>
          <w:szCs w:val="28"/>
        </w:rPr>
        <w:t xml:space="preserve">Приднестровской Молдавской Республики </w:t>
      </w:r>
    </w:p>
    <w:p w:rsidR="004F627E" w:rsidRPr="00B42B6D" w:rsidRDefault="004F627E" w:rsidP="0047372D">
      <w:pPr>
        <w:pStyle w:val="PlainText"/>
        <w:tabs>
          <w:tab w:val="left" w:pos="1440"/>
        </w:tabs>
        <w:ind w:firstLine="720"/>
        <w:jc w:val="right"/>
        <w:rPr>
          <w:rFonts w:ascii="Times New Roman" w:hAnsi="Times New Roman"/>
          <w:sz w:val="28"/>
          <w:szCs w:val="28"/>
        </w:rPr>
      </w:pPr>
      <w:r w:rsidRPr="00B42B6D">
        <w:rPr>
          <w:rFonts w:ascii="Times New Roman" w:hAnsi="Times New Roman"/>
          <w:sz w:val="28"/>
          <w:szCs w:val="28"/>
        </w:rPr>
        <w:t>«О таможенном тарифе»</w:t>
      </w:r>
    </w:p>
    <w:p w:rsidR="004F627E" w:rsidRPr="000F4E47" w:rsidRDefault="004F627E" w:rsidP="0047372D">
      <w:pPr>
        <w:pStyle w:val="PlainText"/>
        <w:tabs>
          <w:tab w:val="left" w:pos="1440"/>
        </w:tabs>
        <w:ind w:firstLine="720"/>
        <w:jc w:val="center"/>
        <w:rPr>
          <w:rFonts w:ascii="Times New Roman" w:hAnsi="Times New Roman"/>
          <w:sz w:val="24"/>
          <w:szCs w:val="24"/>
        </w:rPr>
      </w:pPr>
    </w:p>
    <w:p w:rsidR="004F627E" w:rsidRPr="00B42B6D" w:rsidRDefault="004F627E" w:rsidP="006F2DCB">
      <w:pPr>
        <w:pStyle w:val="PlainText"/>
        <w:jc w:val="both"/>
        <w:rPr>
          <w:rFonts w:ascii="Times New Roman" w:hAnsi="Times New Roman"/>
          <w:sz w:val="28"/>
          <w:szCs w:val="28"/>
        </w:rPr>
      </w:pPr>
      <w:r w:rsidRPr="00B42B6D">
        <w:rPr>
          <w:rFonts w:ascii="Times New Roman" w:hAnsi="Times New Roman"/>
          <w:sz w:val="28"/>
          <w:szCs w:val="28"/>
        </w:rPr>
        <w:t>По нижеперечисленным субпозициям устанавливаются следующие ставки ввозных таможенных пошлин:</w:t>
      </w:r>
    </w:p>
    <w:p w:rsidR="004F627E" w:rsidRPr="000F4E47" w:rsidRDefault="004F627E" w:rsidP="0047372D">
      <w:pPr>
        <w:pStyle w:val="PlainText"/>
        <w:tabs>
          <w:tab w:val="left" w:pos="1440"/>
        </w:tabs>
        <w:ind w:firstLine="720"/>
        <w:jc w:val="both"/>
        <w:rPr>
          <w:rFonts w:ascii="Times New Roman" w:hAnsi="Times New Roman"/>
          <w:sz w:val="24"/>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879"/>
        <w:gridCol w:w="3681"/>
      </w:tblGrid>
      <w:tr w:rsidR="004F627E" w:rsidRPr="00C07ABA" w:rsidTr="006F2DCB">
        <w:tc>
          <w:tcPr>
            <w:tcW w:w="2340" w:type="dxa"/>
          </w:tcPr>
          <w:p w:rsidR="004F627E" w:rsidRPr="00BA26F9" w:rsidRDefault="004F627E" w:rsidP="00922852">
            <w:pPr>
              <w:pStyle w:val="PlainText"/>
              <w:jc w:val="center"/>
              <w:rPr>
                <w:rFonts w:ascii="Times New Roman" w:hAnsi="Times New Roman"/>
                <w:b/>
                <w:sz w:val="28"/>
                <w:szCs w:val="28"/>
              </w:rPr>
            </w:pPr>
            <w:r w:rsidRPr="00BA26F9">
              <w:rPr>
                <w:rFonts w:ascii="Times New Roman" w:hAnsi="Times New Roman"/>
                <w:b/>
                <w:sz w:val="28"/>
                <w:szCs w:val="28"/>
              </w:rPr>
              <w:t>Товарная позиция ТН ВЭД</w:t>
            </w:r>
          </w:p>
        </w:tc>
        <w:tc>
          <w:tcPr>
            <w:tcW w:w="3879" w:type="dxa"/>
          </w:tcPr>
          <w:p w:rsidR="004F627E" w:rsidRPr="00BA26F9" w:rsidRDefault="004F627E" w:rsidP="00922852">
            <w:pPr>
              <w:pStyle w:val="PlainText"/>
              <w:ind w:right="4"/>
              <w:jc w:val="center"/>
              <w:rPr>
                <w:rFonts w:ascii="Times New Roman" w:hAnsi="Times New Roman"/>
                <w:b/>
                <w:sz w:val="28"/>
                <w:szCs w:val="28"/>
              </w:rPr>
            </w:pPr>
            <w:r w:rsidRPr="00BA26F9">
              <w:rPr>
                <w:rFonts w:ascii="Times New Roman" w:hAnsi="Times New Roman"/>
                <w:b/>
                <w:sz w:val="28"/>
                <w:szCs w:val="28"/>
              </w:rPr>
              <w:t>Наименование товаров и предметов</w:t>
            </w:r>
          </w:p>
        </w:tc>
        <w:tc>
          <w:tcPr>
            <w:tcW w:w="3681" w:type="dxa"/>
          </w:tcPr>
          <w:p w:rsidR="004F627E" w:rsidRPr="00BA26F9" w:rsidRDefault="004F627E" w:rsidP="00922852">
            <w:pPr>
              <w:pStyle w:val="PlainText"/>
              <w:jc w:val="center"/>
              <w:rPr>
                <w:rFonts w:ascii="Times New Roman" w:hAnsi="Times New Roman"/>
                <w:b/>
                <w:sz w:val="28"/>
                <w:szCs w:val="28"/>
              </w:rPr>
            </w:pPr>
            <w:r w:rsidRPr="00BA26F9">
              <w:rPr>
                <w:rFonts w:ascii="Times New Roman" w:hAnsi="Times New Roman"/>
                <w:b/>
                <w:sz w:val="28"/>
                <w:szCs w:val="28"/>
              </w:rPr>
              <w:t xml:space="preserve">Таможенная пошлина в % к таможенной стоимости и в </w:t>
            </w:r>
            <w:r>
              <w:rPr>
                <w:rFonts w:ascii="Times New Roman" w:hAnsi="Times New Roman"/>
                <w:b/>
                <w:sz w:val="28"/>
                <w:szCs w:val="28"/>
              </w:rPr>
              <w:t>долл</w:t>
            </w:r>
            <w:r w:rsidRPr="00BA26F9">
              <w:rPr>
                <w:rFonts w:ascii="Times New Roman" w:hAnsi="Times New Roman"/>
                <w:b/>
                <w:sz w:val="28"/>
                <w:szCs w:val="28"/>
              </w:rPr>
              <w:t>. США за единицу измерения объема двигателя</w:t>
            </w:r>
          </w:p>
        </w:tc>
      </w:tr>
      <w:tr w:rsidR="004F627E" w:rsidRPr="00C07ABA" w:rsidTr="006F2DCB">
        <w:tc>
          <w:tcPr>
            <w:tcW w:w="2340" w:type="dxa"/>
          </w:tcPr>
          <w:p w:rsidR="004F627E" w:rsidRPr="00BA26F9" w:rsidRDefault="004F627E" w:rsidP="00922852">
            <w:pPr>
              <w:pStyle w:val="PlainText"/>
              <w:jc w:val="center"/>
              <w:rPr>
                <w:rFonts w:ascii="Times New Roman" w:hAnsi="Times New Roman"/>
                <w:sz w:val="28"/>
                <w:szCs w:val="28"/>
              </w:rPr>
            </w:pPr>
            <w:r w:rsidRPr="00BA26F9">
              <w:rPr>
                <w:rFonts w:ascii="Times New Roman" w:hAnsi="Times New Roman"/>
                <w:sz w:val="28"/>
                <w:szCs w:val="28"/>
              </w:rPr>
              <w:t>8702</w:t>
            </w:r>
          </w:p>
        </w:tc>
        <w:tc>
          <w:tcPr>
            <w:tcW w:w="3879" w:type="dxa"/>
          </w:tcPr>
          <w:p w:rsidR="004F627E" w:rsidRPr="00BA26F9" w:rsidRDefault="004F627E" w:rsidP="00922852">
            <w:pPr>
              <w:pStyle w:val="PlainText"/>
              <w:ind w:left="-27"/>
              <w:rPr>
                <w:rFonts w:ascii="Times New Roman" w:hAnsi="Times New Roman"/>
                <w:sz w:val="28"/>
                <w:szCs w:val="28"/>
              </w:rPr>
            </w:pPr>
            <w:r w:rsidRPr="00BA26F9">
              <w:rPr>
                <w:rFonts w:ascii="Times New Roman" w:hAnsi="Times New Roman"/>
                <w:sz w:val="28"/>
                <w:szCs w:val="28"/>
              </w:rPr>
              <w:t>Моторные транспортные средства, предназначенные для перевозки 10 человек или более, включая водителя</w:t>
            </w:r>
          </w:p>
        </w:tc>
        <w:tc>
          <w:tcPr>
            <w:tcW w:w="3681" w:type="dxa"/>
          </w:tcPr>
          <w:p w:rsidR="004F627E" w:rsidRPr="00BA26F9" w:rsidRDefault="004F627E" w:rsidP="00922852">
            <w:pPr>
              <w:pStyle w:val="PlainText"/>
              <w:tabs>
                <w:tab w:val="left" w:pos="-108"/>
                <w:tab w:val="left" w:pos="267"/>
              </w:tabs>
              <w:rPr>
                <w:rFonts w:ascii="Times New Roman" w:hAnsi="Times New Roman"/>
                <w:sz w:val="28"/>
                <w:szCs w:val="28"/>
              </w:rPr>
            </w:pPr>
            <w:r w:rsidRPr="00BA26F9">
              <w:rPr>
                <w:rFonts w:ascii="Times New Roman" w:hAnsi="Times New Roman"/>
                <w:sz w:val="28"/>
                <w:szCs w:val="28"/>
              </w:rPr>
              <w:t xml:space="preserve">До 3 (трех) лет – 2 (два), но не менее 0,20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0"/>
                <w:tab w:val="left" w:pos="267"/>
              </w:tabs>
              <w:ind w:firstLine="720"/>
              <w:rPr>
                <w:rFonts w:ascii="Times New Roman" w:hAnsi="Times New Roman"/>
                <w:sz w:val="28"/>
                <w:szCs w:val="28"/>
              </w:rPr>
            </w:pPr>
          </w:p>
          <w:p w:rsidR="004F627E" w:rsidRPr="00BA26F9" w:rsidRDefault="004F627E" w:rsidP="00922852">
            <w:pPr>
              <w:pStyle w:val="PlainText"/>
              <w:tabs>
                <w:tab w:val="left" w:pos="0"/>
                <w:tab w:val="left" w:pos="267"/>
              </w:tabs>
              <w:rPr>
                <w:rFonts w:ascii="Times New Roman" w:hAnsi="Times New Roman"/>
                <w:sz w:val="28"/>
                <w:szCs w:val="28"/>
              </w:rPr>
            </w:pPr>
            <w:r w:rsidRPr="00BA26F9">
              <w:rPr>
                <w:rFonts w:ascii="Times New Roman" w:hAnsi="Times New Roman"/>
                <w:sz w:val="28"/>
                <w:szCs w:val="28"/>
              </w:rPr>
              <w:t xml:space="preserve">От 3 (трех) до 7 (семи) лет – 4 (четыре), но не менее </w:t>
            </w:r>
            <w:r w:rsidRPr="00BA26F9">
              <w:rPr>
                <w:rFonts w:ascii="Times New Roman" w:hAnsi="Times New Roman"/>
                <w:sz w:val="28"/>
                <w:szCs w:val="28"/>
              </w:rPr>
              <w:br/>
              <w:t xml:space="preserve">0,25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0"/>
                <w:tab w:val="left" w:pos="267"/>
              </w:tabs>
              <w:ind w:firstLine="720"/>
              <w:rPr>
                <w:rFonts w:ascii="Times New Roman" w:hAnsi="Times New Roman"/>
                <w:sz w:val="28"/>
                <w:szCs w:val="28"/>
              </w:rPr>
            </w:pPr>
          </w:p>
          <w:p w:rsidR="004F627E" w:rsidRPr="00BA26F9" w:rsidRDefault="004F627E" w:rsidP="00922852">
            <w:pPr>
              <w:pStyle w:val="PlainText"/>
              <w:tabs>
                <w:tab w:val="left" w:pos="0"/>
                <w:tab w:val="left" w:pos="267"/>
              </w:tabs>
              <w:rPr>
                <w:rFonts w:ascii="Times New Roman" w:hAnsi="Times New Roman"/>
                <w:sz w:val="28"/>
                <w:szCs w:val="28"/>
              </w:rPr>
            </w:pPr>
            <w:r w:rsidRPr="00BA26F9">
              <w:rPr>
                <w:rFonts w:ascii="Times New Roman" w:hAnsi="Times New Roman"/>
                <w:sz w:val="28"/>
                <w:szCs w:val="28"/>
              </w:rPr>
              <w:t xml:space="preserve">От 7 (семи) до 10 (десяти) лет включительно – </w:t>
            </w:r>
            <w:r w:rsidRPr="00BA26F9">
              <w:rPr>
                <w:rFonts w:ascii="Times New Roman" w:hAnsi="Times New Roman"/>
                <w:sz w:val="28"/>
                <w:szCs w:val="28"/>
              </w:rPr>
              <w:br/>
              <w:t xml:space="preserve">6 (шесть), но не менее </w:t>
            </w:r>
            <w:r w:rsidRPr="00BA26F9">
              <w:rPr>
                <w:rFonts w:ascii="Times New Roman" w:hAnsi="Times New Roman"/>
                <w:sz w:val="28"/>
                <w:szCs w:val="28"/>
              </w:rPr>
              <w:br/>
              <w:t xml:space="preserve">0,35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0"/>
                <w:tab w:val="left" w:pos="267"/>
              </w:tabs>
              <w:ind w:firstLine="720"/>
              <w:rPr>
                <w:rFonts w:ascii="Times New Roman" w:hAnsi="Times New Roman"/>
                <w:sz w:val="28"/>
                <w:szCs w:val="28"/>
              </w:rPr>
            </w:pPr>
          </w:p>
          <w:p w:rsidR="004F627E" w:rsidRPr="00BA26F9" w:rsidRDefault="004F627E" w:rsidP="00922852">
            <w:pPr>
              <w:pStyle w:val="PlainText"/>
              <w:tabs>
                <w:tab w:val="left" w:pos="0"/>
                <w:tab w:val="left" w:pos="267"/>
              </w:tabs>
              <w:rPr>
                <w:rFonts w:ascii="Times New Roman" w:hAnsi="Times New Roman"/>
                <w:sz w:val="28"/>
                <w:szCs w:val="28"/>
              </w:rPr>
            </w:pPr>
            <w:r w:rsidRPr="00BA26F9">
              <w:rPr>
                <w:rFonts w:ascii="Times New Roman" w:hAnsi="Times New Roman"/>
                <w:sz w:val="28"/>
                <w:szCs w:val="28"/>
              </w:rPr>
              <w:t xml:space="preserve">Более 10 (десяти) лет – </w:t>
            </w:r>
            <w:r w:rsidRPr="00BA26F9">
              <w:rPr>
                <w:rFonts w:ascii="Times New Roman" w:hAnsi="Times New Roman"/>
                <w:sz w:val="28"/>
                <w:szCs w:val="28"/>
              </w:rPr>
              <w:br/>
              <w:t xml:space="preserve">8 (восемь), но не менее </w:t>
            </w:r>
            <w:r w:rsidRPr="00BA26F9">
              <w:rPr>
                <w:rFonts w:ascii="Times New Roman" w:hAnsi="Times New Roman"/>
                <w:sz w:val="28"/>
                <w:szCs w:val="28"/>
              </w:rPr>
              <w:br/>
              <w:t xml:space="preserve">0,55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0"/>
                <w:tab w:val="left" w:pos="267"/>
              </w:tabs>
              <w:rPr>
                <w:rFonts w:ascii="Times New Roman" w:hAnsi="Times New Roman"/>
                <w:sz w:val="28"/>
                <w:szCs w:val="28"/>
              </w:rPr>
            </w:pPr>
          </w:p>
        </w:tc>
      </w:tr>
      <w:tr w:rsidR="004F627E" w:rsidRPr="00C07ABA" w:rsidTr="006F2DCB">
        <w:trPr>
          <w:trHeight w:val="1110"/>
        </w:trPr>
        <w:tc>
          <w:tcPr>
            <w:tcW w:w="2340" w:type="dxa"/>
            <w:tcBorders>
              <w:bottom w:val="nil"/>
            </w:tcBorders>
          </w:tcPr>
          <w:p w:rsidR="004F627E" w:rsidRPr="00B42B6D" w:rsidRDefault="004F627E" w:rsidP="008A0582">
            <w:pPr>
              <w:pStyle w:val="PlainText"/>
              <w:ind w:left="-108" w:right="-108" w:firstLine="11"/>
              <w:jc w:val="center"/>
              <w:rPr>
                <w:rFonts w:ascii="Times New Roman" w:hAnsi="Times New Roman"/>
                <w:sz w:val="28"/>
                <w:szCs w:val="28"/>
                <w:lang w:val="en-US"/>
              </w:rPr>
            </w:pPr>
            <w:r w:rsidRPr="00B42B6D">
              <w:rPr>
                <w:rFonts w:ascii="Times New Roman" w:hAnsi="Times New Roman"/>
                <w:sz w:val="28"/>
                <w:szCs w:val="28"/>
                <w:lang w:val="en-US"/>
              </w:rPr>
              <w:t>8703</w:t>
            </w:r>
          </w:p>
          <w:p w:rsidR="004F627E" w:rsidRPr="00B42B6D" w:rsidRDefault="004F627E" w:rsidP="008A0582">
            <w:pPr>
              <w:pStyle w:val="PlainText"/>
              <w:ind w:left="-108" w:right="-108" w:firstLine="11"/>
              <w:jc w:val="center"/>
              <w:rPr>
                <w:rFonts w:ascii="Times New Roman" w:hAnsi="Times New Roman"/>
                <w:sz w:val="28"/>
                <w:szCs w:val="28"/>
                <w:lang w:val="en-US"/>
              </w:rPr>
            </w:pPr>
          </w:p>
        </w:tc>
        <w:tc>
          <w:tcPr>
            <w:tcW w:w="3879" w:type="dxa"/>
            <w:tcBorders>
              <w:bottom w:val="nil"/>
            </w:tcBorders>
          </w:tcPr>
          <w:p w:rsidR="004F627E" w:rsidRPr="00BA26F9" w:rsidRDefault="004F627E" w:rsidP="00922852">
            <w:pPr>
              <w:pStyle w:val="PlainText"/>
              <w:ind w:right="-67"/>
              <w:rPr>
                <w:rFonts w:ascii="Times New Roman" w:hAnsi="Times New Roman"/>
                <w:sz w:val="28"/>
                <w:szCs w:val="28"/>
              </w:rPr>
            </w:pPr>
            <w:r w:rsidRPr="00BA26F9">
              <w:rPr>
                <w:rFonts w:ascii="Times New Roman" w:hAnsi="Times New Roman"/>
                <w:sz w:val="28"/>
                <w:szCs w:val="28"/>
              </w:rP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p w:rsidR="004F627E" w:rsidRPr="00BA26F9" w:rsidRDefault="004F627E" w:rsidP="008A0582">
            <w:pPr>
              <w:pStyle w:val="PlainText"/>
              <w:ind w:left="15" w:hanging="15"/>
              <w:jc w:val="both"/>
              <w:rPr>
                <w:rFonts w:ascii="Times New Roman" w:hAnsi="Times New Roman"/>
                <w:sz w:val="28"/>
                <w:szCs w:val="28"/>
              </w:rPr>
            </w:pPr>
          </w:p>
        </w:tc>
        <w:tc>
          <w:tcPr>
            <w:tcW w:w="3681" w:type="dxa"/>
            <w:tcBorders>
              <w:bottom w:val="nil"/>
            </w:tcBorders>
          </w:tcPr>
          <w:p w:rsidR="004F627E" w:rsidRPr="00BA26F9" w:rsidRDefault="004F627E" w:rsidP="00922852">
            <w:pPr>
              <w:pStyle w:val="PlainText"/>
              <w:tabs>
                <w:tab w:val="left" w:pos="0"/>
                <w:tab w:val="left" w:pos="72"/>
                <w:tab w:val="left" w:pos="267"/>
              </w:tabs>
              <w:ind w:right="72"/>
              <w:rPr>
                <w:rFonts w:ascii="Times New Roman" w:hAnsi="Times New Roman"/>
                <w:sz w:val="28"/>
                <w:szCs w:val="28"/>
              </w:rPr>
            </w:pPr>
            <w:r w:rsidRPr="00BA26F9">
              <w:rPr>
                <w:rFonts w:ascii="Times New Roman" w:hAnsi="Times New Roman"/>
                <w:sz w:val="28"/>
                <w:szCs w:val="28"/>
              </w:rPr>
              <w:t xml:space="preserve">До 3 (трех) лет – 2,3 (две целых три десятых), но не менее 0,23 </w:t>
            </w:r>
            <w:r>
              <w:rPr>
                <w:rFonts w:ascii="Times New Roman" w:hAnsi="Times New Roman"/>
                <w:sz w:val="28"/>
                <w:szCs w:val="28"/>
              </w:rPr>
              <w:t>долл</w:t>
            </w:r>
            <w:r w:rsidRPr="00BA26F9">
              <w:rPr>
                <w:rFonts w:ascii="Times New Roman" w:hAnsi="Times New Roman"/>
                <w:sz w:val="28"/>
                <w:szCs w:val="28"/>
              </w:rPr>
              <w:t>. США</w:t>
            </w:r>
            <w:r>
              <w:rPr>
                <w:rFonts w:ascii="Times New Roman" w:hAnsi="Times New Roman"/>
                <w:sz w:val="28"/>
                <w:szCs w:val="28"/>
              </w:rPr>
              <w:t xml:space="preserve"> </w:t>
            </w:r>
            <w:r w:rsidRPr="00BA26F9">
              <w:rPr>
                <w:rFonts w:ascii="Times New Roman" w:hAnsi="Times New Roman"/>
                <w:sz w:val="28"/>
                <w:szCs w:val="28"/>
              </w:rPr>
              <w:t>за 1 куб. см объема двигателя</w:t>
            </w:r>
          </w:p>
          <w:p w:rsidR="004F627E" w:rsidRPr="00BA26F9" w:rsidRDefault="004F627E" w:rsidP="00922852">
            <w:pPr>
              <w:pStyle w:val="PlainText"/>
              <w:tabs>
                <w:tab w:val="left" w:pos="-149"/>
                <w:tab w:val="left" w:pos="0"/>
                <w:tab w:val="left" w:pos="72"/>
                <w:tab w:val="left" w:pos="267"/>
              </w:tabs>
              <w:ind w:right="-108" w:firstLine="720"/>
              <w:jc w:val="both"/>
              <w:rPr>
                <w:rFonts w:ascii="Times New Roman" w:hAnsi="Times New Roman"/>
                <w:sz w:val="28"/>
                <w:szCs w:val="28"/>
              </w:rPr>
            </w:pPr>
          </w:p>
          <w:p w:rsidR="004F627E" w:rsidRPr="00BA26F9" w:rsidRDefault="004F627E" w:rsidP="00922852">
            <w:pPr>
              <w:pStyle w:val="PlainText"/>
              <w:tabs>
                <w:tab w:val="left" w:pos="-149"/>
                <w:tab w:val="left" w:pos="0"/>
                <w:tab w:val="left" w:pos="72"/>
                <w:tab w:val="left" w:pos="267"/>
              </w:tabs>
              <w:ind w:right="-108"/>
              <w:rPr>
                <w:rFonts w:ascii="Times New Roman" w:hAnsi="Times New Roman"/>
                <w:sz w:val="28"/>
                <w:szCs w:val="28"/>
              </w:rPr>
            </w:pPr>
            <w:r w:rsidRPr="00BA26F9">
              <w:rPr>
                <w:rFonts w:ascii="Times New Roman" w:hAnsi="Times New Roman"/>
                <w:sz w:val="28"/>
                <w:szCs w:val="28"/>
              </w:rPr>
              <w:t xml:space="preserve">От 3 (трех) до 7 (семи) лет – 4,6 (четыре целых шесть десятых), но не менее </w:t>
            </w:r>
          </w:p>
          <w:p w:rsidR="004F627E" w:rsidRPr="00BA26F9" w:rsidRDefault="004F627E" w:rsidP="00922852">
            <w:pPr>
              <w:pStyle w:val="PlainText"/>
              <w:tabs>
                <w:tab w:val="left" w:pos="-149"/>
                <w:tab w:val="left" w:pos="0"/>
                <w:tab w:val="left" w:pos="72"/>
                <w:tab w:val="left" w:pos="267"/>
              </w:tabs>
              <w:ind w:right="-108"/>
              <w:rPr>
                <w:rFonts w:ascii="Times New Roman" w:hAnsi="Times New Roman"/>
                <w:sz w:val="28"/>
                <w:szCs w:val="28"/>
              </w:rPr>
            </w:pPr>
            <w:r w:rsidRPr="00BA26F9">
              <w:rPr>
                <w:rFonts w:ascii="Times New Roman" w:hAnsi="Times New Roman"/>
                <w:sz w:val="28"/>
                <w:szCs w:val="28"/>
              </w:rPr>
              <w:t xml:space="preserve">0,29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149"/>
                <w:tab w:val="left" w:pos="0"/>
                <w:tab w:val="left" w:pos="72"/>
                <w:tab w:val="left" w:pos="267"/>
              </w:tabs>
              <w:ind w:right="-108" w:firstLine="720"/>
              <w:jc w:val="both"/>
              <w:rPr>
                <w:rFonts w:ascii="Times New Roman" w:hAnsi="Times New Roman"/>
                <w:sz w:val="28"/>
                <w:szCs w:val="28"/>
              </w:rPr>
            </w:pPr>
          </w:p>
          <w:p w:rsidR="004F627E" w:rsidRPr="00BA26F9" w:rsidRDefault="004F627E" w:rsidP="00922852">
            <w:pPr>
              <w:pStyle w:val="PlainText"/>
              <w:tabs>
                <w:tab w:val="left" w:pos="-149"/>
                <w:tab w:val="left" w:pos="0"/>
                <w:tab w:val="left" w:pos="72"/>
                <w:tab w:val="left" w:pos="267"/>
              </w:tabs>
              <w:ind w:right="-108"/>
              <w:rPr>
                <w:rFonts w:ascii="Times New Roman" w:hAnsi="Times New Roman"/>
                <w:sz w:val="28"/>
                <w:szCs w:val="28"/>
              </w:rPr>
            </w:pPr>
            <w:r w:rsidRPr="00BA26F9">
              <w:rPr>
                <w:rFonts w:ascii="Times New Roman" w:hAnsi="Times New Roman"/>
                <w:sz w:val="28"/>
                <w:szCs w:val="28"/>
              </w:rPr>
              <w:t xml:space="preserve">От 7 (семи) до 10 (десяти) лет включительно – 7 (семь), но не менее 0,40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149"/>
                <w:tab w:val="left" w:pos="0"/>
                <w:tab w:val="left" w:pos="72"/>
                <w:tab w:val="left" w:pos="267"/>
              </w:tabs>
              <w:ind w:right="-108" w:firstLine="720"/>
              <w:jc w:val="both"/>
              <w:rPr>
                <w:rFonts w:ascii="Times New Roman" w:hAnsi="Times New Roman"/>
                <w:sz w:val="28"/>
                <w:szCs w:val="28"/>
              </w:rPr>
            </w:pPr>
          </w:p>
          <w:p w:rsidR="004F627E" w:rsidRPr="00BA26F9" w:rsidRDefault="004F627E" w:rsidP="003740F8">
            <w:pPr>
              <w:pStyle w:val="PlainText"/>
              <w:tabs>
                <w:tab w:val="left" w:pos="-149"/>
                <w:tab w:val="left" w:pos="0"/>
                <w:tab w:val="left" w:pos="72"/>
                <w:tab w:val="left" w:pos="267"/>
              </w:tabs>
              <w:ind w:right="-108"/>
              <w:rPr>
                <w:rFonts w:ascii="Times New Roman" w:hAnsi="Times New Roman"/>
                <w:sz w:val="28"/>
                <w:szCs w:val="28"/>
              </w:rPr>
            </w:pPr>
            <w:r w:rsidRPr="00BA26F9">
              <w:rPr>
                <w:rFonts w:ascii="Times New Roman" w:hAnsi="Times New Roman"/>
                <w:sz w:val="28"/>
                <w:szCs w:val="28"/>
              </w:rPr>
              <w:t xml:space="preserve">Более 10 (десяти) лет – </w:t>
            </w:r>
            <w:r w:rsidRPr="00BA26F9">
              <w:rPr>
                <w:rFonts w:ascii="Times New Roman" w:hAnsi="Times New Roman"/>
                <w:sz w:val="28"/>
                <w:szCs w:val="28"/>
              </w:rPr>
              <w:br/>
              <w:t xml:space="preserve">9,2 (девять целых две десятых), но не менее </w:t>
            </w:r>
            <w:r w:rsidRPr="00BA26F9">
              <w:rPr>
                <w:rFonts w:ascii="Times New Roman" w:hAnsi="Times New Roman"/>
                <w:sz w:val="28"/>
                <w:szCs w:val="28"/>
              </w:rPr>
              <w:br/>
              <w:t xml:space="preserve">0,63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3740F8">
            <w:pPr>
              <w:pStyle w:val="PlainText"/>
              <w:tabs>
                <w:tab w:val="left" w:pos="-149"/>
                <w:tab w:val="left" w:pos="0"/>
                <w:tab w:val="left" w:pos="72"/>
                <w:tab w:val="left" w:pos="267"/>
              </w:tabs>
              <w:ind w:right="-108"/>
              <w:rPr>
                <w:rFonts w:ascii="Times New Roman" w:hAnsi="Times New Roman"/>
                <w:sz w:val="28"/>
                <w:szCs w:val="28"/>
              </w:rPr>
            </w:pPr>
          </w:p>
        </w:tc>
      </w:tr>
      <w:tr w:rsidR="004F627E" w:rsidRPr="00C07ABA" w:rsidTr="006F2DCB">
        <w:tc>
          <w:tcPr>
            <w:tcW w:w="2340" w:type="dxa"/>
          </w:tcPr>
          <w:p w:rsidR="004F627E" w:rsidRPr="00BA26F9" w:rsidRDefault="004F627E" w:rsidP="00922852">
            <w:pPr>
              <w:pStyle w:val="PlainText"/>
              <w:jc w:val="center"/>
              <w:rPr>
                <w:rFonts w:ascii="Times New Roman" w:hAnsi="Times New Roman"/>
                <w:sz w:val="28"/>
                <w:szCs w:val="28"/>
              </w:rPr>
            </w:pPr>
            <w:r w:rsidRPr="00BA26F9">
              <w:rPr>
                <w:rFonts w:ascii="Times New Roman" w:hAnsi="Times New Roman"/>
                <w:sz w:val="28"/>
                <w:szCs w:val="28"/>
              </w:rPr>
              <w:t>8704</w:t>
            </w:r>
          </w:p>
        </w:tc>
        <w:tc>
          <w:tcPr>
            <w:tcW w:w="3879" w:type="dxa"/>
          </w:tcPr>
          <w:p w:rsidR="004F627E" w:rsidRPr="00BA26F9" w:rsidRDefault="004F627E" w:rsidP="00922852">
            <w:pPr>
              <w:pStyle w:val="PlainText"/>
              <w:rPr>
                <w:rFonts w:ascii="Times New Roman" w:hAnsi="Times New Roman"/>
                <w:sz w:val="28"/>
                <w:szCs w:val="28"/>
              </w:rPr>
            </w:pPr>
            <w:r w:rsidRPr="00BA26F9">
              <w:rPr>
                <w:rFonts w:ascii="Times New Roman" w:hAnsi="Times New Roman"/>
                <w:sz w:val="28"/>
                <w:szCs w:val="28"/>
              </w:rPr>
              <w:t>Моторные транспортные средства для перевозки грузов</w:t>
            </w:r>
          </w:p>
        </w:tc>
        <w:tc>
          <w:tcPr>
            <w:tcW w:w="3681" w:type="dxa"/>
          </w:tcPr>
          <w:p w:rsidR="004F627E" w:rsidRPr="00BA26F9" w:rsidRDefault="004F627E" w:rsidP="00922852">
            <w:pPr>
              <w:pStyle w:val="PlainText"/>
              <w:tabs>
                <w:tab w:val="left" w:pos="-108"/>
                <w:tab w:val="left" w:pos="267"/>
              </w:tabs>
              <w:rPr>
                <w:rFonts w:ascii="Times New Roman" w:hAnsi="Times New Roman"/>
                <w:sz w:val="28"/>
                <w:szCs w:val="28"/>
              </w:rPr>
            </w:pPr>
            <w:r w:rsidRPr="00BA26F9">
              <w:rPr>
                <w:rFonts w:ascii="Times New Roman" w:hAnsi="Times New Roman"/>
                <w:sz w:val="28"/>
                <w:szCs w:val="28"/>
              </w:rPr>
              <w:t xml:space="preserve">До 3 (трех) лет – 2 (два), но не менее 0,20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0"/>
                <w:tab w:val="left" w:pos="267"/>
              </w:tabs>
              <w:ind w:firstLine="720"/>
              <w:rPr>
                <w:rFonts w:ascii="Times New Roman" w:hAnsi="Times New Roman"/>
                <w:sz w:val="28"/>
                <w:szCs w:val="28"/>
              </w:rPr>
            </w:pPr>
          </w:p>
          <w:p w:rsidR="004F627E" w:rsidRPr="00BA26F9" w:rsidRDefault="004F627E" w:rsidP="00922852">
            <w:pPr>
              <w:pStyle w:val="PlainText"/>
              <w:tabs>
                <w:tab w:val="left" w:pos="0"/>
                <w:tab w:val="left" w:pos="267"/>
              </w:tabs>
              <w:rPr>
                <w:rFonts w:ascii="Times New Roman" w:hAnsi="Times New Roman"/>
                <w:sz w:val="28"/>
                <w:szCs w:val="28"/>
              </w:rPr>
            </w:pPr>
            <w:r w:rsidRPr="00BA26F9">
              <w:rPr>
                <w:rFonts w:ascii="Times New Roman" w:hAnsi="Times New Roman"/>
                <w:sz w:val="28"/>
                <w:szCs w:val="28"/>
              </w:rPr>
              <w:t xml:space="preserve">От 3 (трех) до 7 (семи) лет – 4 (четыре), но не менее </w:t>
            </w:r>
            <w:r w:rsidRPr="00BA26F9">
              <w:rPr>
                <w:rFonts w:ascii="Times New Roman" w:hAnsi="Times New Roman"/>
                <w:sz w:val="28"/>
                <w:szCs w:val="28"/>
              </w:rPr>
              <w:br/>
              <w:t xml:space="preserve">0,25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0"/>
                <w:tab w:val="left" w:pos="267"/>
              </w:tabs>
              <w:ind w:firstLine="720"/>
              <w:rPr>
                <w:rFonts w:ascii="Times New Roman" w:hAnsi="Times New Roman"/>
                <w:sz w:val="28"/>
                <w:szCs w:val="28"/>
              </w:rPr>
            </w:pPr>
          </w:p>
          <w:p w:rsidR="004F627E" w:rsidRPr="00BA26F9" w:rsidRDefault="004F627E" w:rsidP="00922852">
            <w:pPr>
              <w:pStyle w:val="PlainText"/>
              <w:tabs>
                <w:tab w:val="left" w:pos="0"/>
                <w:tab w:val="left" w:pos="267"/>
              </w:tabs>
              <w:rPr>
                <w:rFonts w:ascii="Times New Roman" w:hAnsi="Times New Roman"/>
                <w:sz w:val="28"/>
                <w:szCs w:val="28"/>
              </w:rPr>
            </w:pPr>
            <w:r w:rsidRPr="00BA26F9">
              <w:rPr>
                <w:rFonts w:ascii="Times New Roman" w:hAnsi="Times New Roman"/>
                <w:sz w:val="28"/>
                <w:szCs w:val="28"/>
              </w:rPr>
              <w:t xml:space="preserve">От 7 (семи) до 10 (десяти) лет включительно – </w:t>
            </w:r>
            <w:r w:rsidRPr="00BA26F9">
              <w:rPr>
                <w:rFonts w:ascii="Times New Roman" w:hAnsi="Times New Roman"/>
                <w:sz w:val="28"/>
                <w:szCs w:val="28"/>
              </w:rPr>
              <w:br/>
              <w:t xml:space="preserve">6 (шесть), но не менее </w:t>
            </w:r>
            <w:r w:rsidRPr="00BA26F9">
              <w:rPr>
                <w:rFonts w:ascii="Times New Roman" w:hAnsi="Times New Roman"/>
                <w:sz w:val="28"/>
                <w:szCs w:val="28"/>
              </w:rPr>
              <w:br/>
              <w:t xml:space="preserve">0,35 </w:t>
            </w:r>
            <w:r>
              <w:rPr>
                <w:rFonts w:ascii="Times New Roman" w:hAnsi="Times New Roman"/>
                <w:sz w:val="28"/>
                <w:szCs w:val="28"/>
              </w:rPr>
              <w:t>долл</w:t>
            </w:r>
            <w:r w:rsidRPr="00BA26F9">
              <w:rPr>
                <w:rFonts w:ascii="Times New Roman" w:hAnsi="Times New Roman"/>
                <w:sz w:val="28"/>
                <w:szCs w:val="28"/>
              </w:rPr>
              <w:t xml:space="preserve">. США за 1 куб. см объема двигателя </w:t>
            </w:r>
          </w:p>
          <w:p w:rsidR="004F627E" w:rsidRPr="00BA26F9" w:rsidRDefault="004F627E" w:rsidP="00922852">
            <w:pPr>
              <w:pStyle w:val="PlainText"/>
              <w:tabs>
                <w:tab w:val="left" w:pos="0"/>
                <w:tab w:val="left" w:pos="267"/>
              </w:tabs>
              <w:rPr>
                <w:rFonts w:ascii="Times New Roman" w:hAnsi="Times New Roman"/>
                <w:sz w:val="28"/>
                <w:szCs w:val="28"/>
              </w:rPr>
            </w:pPr>
          </w:p>
          <w:p w:rsidR="004F627E" w:rsidRPr="00BA26F9" w:rsidRDefault="004F627E" w:rsidP="00922852">
            <w:pPr>
              <w:pStyle w:val="PlainText"/>
              <w:tabs>
                <w:tab w:val="left" w:pos="0"/>
                <w:tab w:val="left" w:pos="267"/>
              </w:tabs>
              <w:rPr>
                <w:rFonts w:ascii="Times New Roman" w:hAnsi="Times New Roman"/>
                <w:sz w:val="28"/>
                <w:szCs w:val="28"/>
              </w:rPr>
            </w:pPr>
            <w:r w:rsidRPr="00BA26F9">
              <w:rPr>
                <w:rFonts w:ascii="Times New Roman" w:hAnsi="Times New Roman"/>
                <w:sz w:val="28"/>
                <w:szCs w:val="28"/>
              </w:rPr>
              <w:t xml:space="preserve">Более 10 (десяти) лет – </w:t>
            </w:r>
            <w:r w:rsidRPr="00BA26F9">
              <w:rPr>
                <w:rFonts w:ascii="Times New Roman" w:hAnsi="Times New Roman"/>
                <w:sz w:val="28"/>
                <w:szCs w:val="28"/>
              </w:rPr>
              <w:br/>
              <w:t xml:space="preserve">8 (восемь), но не менее </w:t>
            </w:r>
            <w:r w:rsidRPr="00BA26F9">
              <w:rPr>
                <w:rFonts w:ascii="Times New Roman" w:hAnsi="Times New Roman"/>
                <w:sz w:val="28"/>
                <w:szCs w:val="28"/>
              </w:rPr>
              <w:br/>
              <w:t xml:space="preserve">0,55 </w:t>
            </w:r>
            <w:r>
              <w:rPr>
                <w:rFonts w:ascii="Times New Roman" w:hAnsi="Times New Roman"/>
                <w:sz w:val="28"/>
                <w:szCs w:val="28"/>
              </w:rPr>
              <w:t>долл</w:t>
            </w:r>
            <w:r w:rsidRPr="00BA26F9">
              <w:rPr>
                <w:rFonts w:ascii="Times New Roman" w:hAnsi="Times New Roman"/>
                <w:sz w:val="28"/>
                <w:szCs w:val="28"/>
              </w:rPr>
              <w:t>. США за 1 куб. см объема двигателя</w:t>
            </w:r>
          </w:p>
          <w:p w:rsidR="004F627E" w:rsidRPr="00BA26F9" w:rsidRDefault="004F627E" w:rsidP="00922852">
            <w:pPr>
              <w:pStyle w:val="PlainText"/>
              <w:tabs>
                <w:tab w:val="left" w:pos="0"/>
                <w:tab w:val="left" w:pos="267"/>
              </w:tabs>
              <w:rPr>
                <w:rFonts w:ascii="Times New Roman" w:hAnsi="Times New Roman"/>
                <w:sz w:val="28"/>
                <w:szCs w:val="28"/>
              </w:rPr>
            </w:pPr>
          </w:p>
        </w:tc>
      </w:tr>
    </w:tbl>
    <w:p w:rsidR="004F627E" w:rsidRDefault="004F627E" w:rsidP="0047372D">
      <w:pPr>
        <w:rPr>
          <w:rFonts w:ascii="Times New Roman" w:hAnsi="Times New Roman"/>
          <w:sz w:val="24"/>
          <w:szCs w:val="24"/>
        </w:rPr>
      </w:pPr>
    </w:p>
    <w:sectPr w:rsidR="004F627E" w:rsidSect="000E2409">
      <w:headerReference w:type="even" r:id="rId6"/>
      <w:headerReference w:type="default" r:id="rId7"/>
      <w:pgSz w:w="11906" w:h="16838"/>
      <w:pgMar w:top="1134" w:right="851"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27E" w:rsidRDefault="004F627E">
      <w:r>
        <w:separator/>
      </w:r>
    </w:p>
  </w:endnote>
  <w:endnote w:type="continuationSeparator" w:id="0">
    <w:p w:rsidR="004F627E" w:rsidRDefault="004F6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27E" w:rsidRDefault="004F627E">
      <w:r>
        <w:separator/>
      </w:r>
    </w:p>
  </w:footnote>
  <w:footnote w:type="continuationSeparator" w:id="0">
    <w:p w:rsidR="004F627E" w:rsidRDefault="004F6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7E" w:rsidRDefault="004F627E" w:rsidP="00F36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27E" w:rsidRDefault="004F62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7E" w:rsidRPr="006B7EA5" w:rsidRDefault="004F627E" w:rsidP="00F367D8">
    <w:pPr>
      <w:pStyle w:val="Header"/>
      <w:framePr w:wrap="around" w:vAnchor="text" w:hAnchor="margin" w:xAlign="center" w:y="1"/>
      <w:rPr>
        <w:rStyle w:val="PageNumber"/>
        <w:rFonts w:ascii="Times New Roman" w:hAnsi="Times New Roman"/>
        <w:sz w:val="24"/>
        <w:szCs w:val="24"/>
      </w:rPr>
    </w:pPr>
    <w:r w:rsidRPr="006B7EA5">
      <w:rPr>
        <w:rStyle w:val="PageNumber"/>
        <w:rFonts w:ascii="Times New Roman" w:hAnsi="Times New Roman"/>
        <w:sz w:val="24"/>
        <w:szCs w:val="24"/>
      </w:rPr>
      <w:fldChar w:fldCharType="begin"/>
    </w:r>
    <w:r w:rsidRPr="006B7EA5">
      <w:rPr>
        <w:rStyle w:val="PageNumber"/>
        <w:rFonts w:ascii="Times New Roman" w:hAnsi="Times New Roman"/>
        <w:sz w:val="24"/>
        <w:szCs w:val="24"/>
      </w:rPr>
      <w:instrText xml:space="preserve">PAGE  </w:instrText>
    </w:r>
    <w:r w:rsidRPr="006B7EA5">
      <w:rPr>
        <w:rStyle w:val="PageNumber"/>
        <w:rFonts w:ascii="Times New Roman" w:hAnsi="Times New Roman"/>
        <w:sz w:val="24"/>
        <w:szCs w:val="24"/>
      </w:rPr>
      <w:fldChar w:fldCharType="separate"/>
    </w:r>
    <w:r>
      <w:rPr>
        <w:rStyle w:val="PageNumber"/>
        <w:rFonts w:ascii="Times New Roman" w:hAnsi="Times New Roman"/>
        <w:noProof/>
        <w:sz w:val="24"/>
        <w:szCs w:val="24"/>
      </w:rPr>
      <w:t>5</w:t>
    </w:r>
    <w:r w:rsidRPr="006B7EA5">
      <w:rPr>
        <w:rStyle w:val="PageNumber"/>
        <w:rFonts w:ascii="Times New Roman" w:hAnsi="Times New Roman"/>
        <w:sz w:val="24"/>
        <w:szCs w:val="24"/>
      </w:rPr>
      <w:fldChar w:fldCharType="end"/>
    </w:r>
  </w:p>
  <w:p w:rsidR="004F627E" w:rsidRPr="000E765F" w:rsidRDefault="004F627E" w:rsidP="000E765F">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72D"/>
    <w:rsid w:val="000063C1"/>
    <w:rsid w:val="0002284E"/>
    <w:rsid w:val="00037351"/>
    <w:rsid w:val="00082E5B"/>
    <w:rsid w:val="000A3126"/>
    <w:rsid w:val="000A74B6"/>
    <w:rsid w:val="000B0209"/>
    <w:rsid w:val="000B4873"/>
    <w:rsid w:val="000E1F4D"/>
    <w:rsid w:val="000E2409"/>
    <w:rsid w:val="000E765F"/>
    <w:rsid w:val="000F491A"/>
    <w:rsid w:val="000F4E47"/>
    <w:rsid w:val="00196E40"/>
    <w:rsid w:val="001A5552"/>
    <w:rsid w:val="001B69D5"/>
    <w:rsid w:val="001F5097"/>
    <w:rsid w:val="002308F4"/>
    <w:rsid w:val="00251969"/>
    <w:rsid w:val="002639C5"/>
    <w:rsid w:val="003740F8"/>
    <w:rsid w:val="003A6C88"/>
    <w:rsid w:val="0040325C"/>
    <w:rsid w:val="0041084B"/>
    <w:rsid w:val="0047372D"/>
    <w:rsid w:val="00491483"/>
    <w:rsid w:val="004F627E"/>
    <w:rsid w:val="00501359"/>
    <w:rsid w:val="00525009"/>
    <w:rsid w:val="005308E6"/>
    <w:rsid w:val="005612E3"/>
    <w:rsid w:val="00582345"/>
    <w:rsid w:val="00610B40"/>
    <w:rsid w:val="006B7EA5"/>
    <w:rsid w:val="006F2DCB"/>
    <w:rsid w:val="00844272"/>
    <w:rsid w:val="008A0582"/>
    <w:rsid w:val="00922852"/>
    <w:rsid w:val="00962161"/>
    <w:rsid w:val="00967CAE"/>
    <w:rsid w:val="00972154"/>
    <w:rsid w:val="00A0559A"/>
    <w:rsid w:val="00A10C15"/>
    <w:rsid w:val="00A50854"/>
    <w:rsid w:val="00AE5AA4"/>
    <w:rsid w:val="00B05C7D"/>
    <w:rsid w:val="00B308A7"/>
    <w:rsid w:val="00B42B6D"/>
    <w:rsid w:val="00B57B90"/>
    <w:rsid w:val="00B71DED"/>
    <w:rsid w:val="00B97AA5"/>
    <w:rsid w:val="00BA26F9"/>
    <w:rsid w:val="00BA52ED"/>
    <w:rsid w:val="00BC54D6"/>
    <w:rsid w:val="00C0547C"/>
    <w:rsid w:val="00C07ABA"/>
    <w:rsid w:val="00CE2F3B"/>
    <w:rsid w:val="00CF4896"/>
    <w:rsid w:val="00E7643E"/>
    <w:rsid w:val="00E9155E"/>
    <w:rsid w:val="00EC7FEC"/>
    <w:rsid w:val="00F367D8"/>
    <w:rsid w:val="00F611BA"/>
    <w:rsid w:val="00F62AA4"/>
    <w:rsid w:val="00F62D5D"/>
    <w:rsid w:val="00F91B72"/>
    <w:rsid w:val="00FA7D17"/>
    <w:rsid w:val="00FE10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Текст Знак1 Знак,Текст Знак Знак Знак,Знак Знак Знак Знак,Знак,Текст Знак2,Текст Знак1 Знак Знак,Текст Знак Знак Знак Знак,Знак Знак Знак Знак Знак,Знак Знак Знак Знак1,Знак Знак"/>
    <w:basedOn w:val="Normal"/>
    <w:link w:val="PlainTextChar1"/>
    <w:uiPriority w:val="99"/>
    <w:rsid w:val="0047372D"/>
    <w:pPr>
      <w:spacing w:after="0" w:line="240" w:lineRule="auto"/>
    </w:pPr>
    <w:rPr>
      <w:rFonts w:ascii="Courier New" w:hAnsi="Courier New"/>
      <w:sz w:val="20"/>
      <w:szCs w:val="20"/>
      <w:lang w:eastAsia="ru-RU"/>
    </w:rPr>
  </w:style>
  <w:style w:type="character" w:customStyle="1" w:styleId="PlainTextChar">
    <w:name w:val="Plain Text Char"/>
    <w:aliases w:val="Текст Знак1 Знак Char,Текст Знак Знак Знак Char,Знак Знак Знак Знак Char,Знак Char,Текст Знак2 Char,Текст Знак1 Знак Знак Char,Текст Знак Знак Знак Знак Char,Знак Знак Знак Знак Знак Char,Знак Знак Знак Знак1 Char,Знак Знак Char"/>
    <w:basedOn w:val="DefaultParagraphFont"/>
    <w:link w:val="PlainText"/>
    <w:uiPriority w:val="99"/>
    <w:semiHidden/>
    <w:locked/>
    <w:rsid w:val="00B05C7D"/>
    <w:rPr>
      <w:rFonts w:ascii="Courier New" w:hAnsi="Courier New" w:cs="Courier New"/>
      <w:sz w:val="20"/>
      <w:szCs w:val="20"/>
      <w:lang w:eastAsia="en-US"/>
    </w:rPr>
  </w:style>
  <w:style w:type="character" w:customStyle="1" w:styleId="a">
    <w:name w:val="Текст Знак"/>
    <w:basedOn w:val="DefaultParagraphFont"/>
    <w:link w:val="PlainText"/>
    <w:uiPriority w:val="99"/>
    <w:semiHidden/>
    <w:locked/>
    <w:rsid w:val="0047372D"/>
    <w:rPr>
      <w:rFonts w:ascii="Consolas" w:hAnsi="Consolas" w:cs="Consolas"/>
      <w:sz w:val="21"/>
      <w:szCs w:val="21"/>
    </w:rPr>
  </w:style>
  <w:style w:type="character" w:customStyle="1" w:styleId="PlainTextChar1">
    <w:name w:val="Plain Text Char1"/>
    <w:aliases w:val="Текст Знак1 Знак Char1,Текст Знак Знак Знак Char1,Знак Знак Знак Знак Char1,Знак Char1,Текст Знак2 Char1,Текст Знак1 Знак Знак Char1,Текст Знак Знак Знак Знак Char1,Знак Знак Знак Знак Знак Char1,Знак Знак Знак Знак1 Char1"/>
    <w:link w:val="PlainText"/>
    <w:uiPriority w:val="99"/>
    <w:locked/>
    <w:rsid w:val="0047372D"/>
    <w:rPr>
      <w:rFonts w:ascii="Courier New" w:hAnsi="Courier New"/>
      <w:sz w:val="20"/>
      <w:lang w:eastAsia="ru-RU"/>
    </w:rPr>
  </w:style>
  <w:style w:type="paragraph" w:styleId="NormalWeb">
    <w:name w:val="Normal (Web)"/>
    <w:basedOn w:val="Normal"/>
    <w:uiPriority w:val="99"/>
    <w:rsid w:val="0047372D"/>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6B7EA5"/>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6B7EA5"/>
    <w:rPr>
      <w:rFonts w:cs="Times New Roman"/>
    </w:rPr>
  </w:style>
  <w:style w:type="paragraph" w:styleId="Footer">
    <w:name w:val="footer"/>
    <w:basedOn w:val="Normal"/>
    <w:link w:val="FooterChar"/>
    <w:uiPriority w:val="99"/>
    <w:rsid w:val="006B7EA5"/>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2</Pages>
  <Words>325</Words>
  <Characters>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 С.А.</dc:creator>
  <cp:keywords/>
  <dc:description/>
  <cp:lastModifiedBy>201k-1</cp:lastModifiedBy>
  <cp:revision>38</cp:revision>
  <cp:lastPrinted>2017-03-28T11:36:00Z</cp:lastPrinted>
  <dcterms:created xsi:type="dcterms:W3CDTF">2017-03-17T08:07:00Z</dcterms:created>
  <dcterms:modified xsi:type="dcterms:W3CDTF">2017-03-29T13:02:00Z</dcterms:modified>
</cp:coreProperties>
</file>