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55" w:rsidRDefault="00B47F55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Pr="005752D0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E86" w:rsidRDefault="00B47F55" w:rsidP="0099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разработке</w:t>
      </w:r>
      <w:r w:rsidRPr="005752D0">
        <w:rPr>
          <w:rFonts w:ascii="Times New Roman" w:eastAsia="Calibri" w:hAnsi="Times New Roman" w:cs="Times New Roman"/>
          <w:sz w:val="28"/>
          <w:szCs w:val="28"/>
        </w:rPr>
        <w:t xml:space="preserve"> постатейного научно-практического </w:t>
      </w:r>
      <w:r w:rsidRPr="005752D0">
        <w:rPr>
          <w:rFonts w:ascii="Times New Roman" w:hAnsi="Times New Roman" w:cs="Times New Roman"/>
          <w:sz w:val="28"/>
          <w:szCs w:val="28"/>
        </w:rPr>
        <w:t xml:space="preserve">комментария </w:t>
      </w:r>
    </w:p>
    <w:p w:rsidR="002674E0" w:rsidRPr="005752D0" w:rsidRDefault="00B47F55" w:rsidP="00267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к Кодексу </w:t>
      </w:r>
      <w:r w:rsidR="002674E0" w:rsidRPr="005752D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3D0E86" w:rsidRDefault="00B47F55" w:rsidP="0099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</w:p>
    <w:p w:rsidR="00B47F55" w:rsidRPr="005752D0" w:rsidRDefault="00B47F55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Default="00990E76" w:rsidP="00990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2D0">
        <w:rPr>
          <w:rFonts w:ascii="Times New Roman" w:eastAsia="Calibri" w:hAnsi="Times New Roman" w:cs="Times New Roman"/>
          <w:sz w:val="28"/>
          <w:szCs w:val="28"/>
        </w:rPr>
        <w:t>В соответствии со статьёй 65 Конституции Приднестровской Молдавской Республики, в целях вырабо</w:t>
      </w:r>
      <w:r w:rsidR="003D0E86">
        <w:rPr>
          <w:rFonts w:ascii="Times New Roman" w:eastAsia="Calibri" w:hAnsi="Times New Roman" w:cs="Times New Roman"/>
          <w:sz w:val="28"/>
          <w:szCs w:val="28"/>
        </w:rPr>
        <w:t xml:space="preserve">тки предложений и рекомендаций </w:t>
      </w:r>
      <w:r w:rsidRPr="005752D0">
        <w:rPr>
          <w:rFonts w:ascii="Times New Roman" w:eastAsia="Calibri" w:hAnsi="Times New Roman" w:cs="Times New Roman"/>
          <w:sz w:val="28"/>
          <w:szCs w:val="28"/>
        </w:rPr>
        <w:t xml:space="preserve">по созданию постатейного научно-практического комментария к </w:t>
      </w:r>
      <w:r w:rsidRPr="005752D0">
        <w:rPr>
          <w:rFonts w:ascii="Times New Roman" w:hAnsi="Times New Roman" w:cs="Times New Roman"/>
          <w:sz w:val="28"/>
          <w:szCs w:val="28"/>
        </w:rPr>
        <w:t xml:space="preserve">Кодексу </w:t>
      </w:r>
      <w:r w:rsidR="002674E0" w:rsidRPr="005752D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5752D0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Pr="005752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Разработать</w:t>
      </w:r>
      <w:r w:rsidRPr="005752D0">
        <w:rPr>
          <w:rFonts w:ascii="Times New Roman" w:eastAsia="Calibri" w:hAnsi="Times New Roman" w:cs="Times New Roman"/>
          <w:sz w:val="28"/>
          <w:szCs w:val="28"/>
        </w:rPr>
        <w:t xml:space="preserve"> постатейный научно-практический </w:t>
      </w:r>
      <w:r w:rsidRPr="005752D0">
        <w:rPr>
          <w:rFonts w:ascii="Times New Roman" w:hAnsi="Times New Roman" w:cs="Times New Roman"/>
          <w:sz w:val="28"/>
          <w:szCs w:val="28"/>
        </w:rPr>
        <w:t xml:space="preserve">комментарий к Кодексу </w:t>
      </w:r>
      <w:r w:rsidR="002674E0" w:rsidRPr="005752D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5752D0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3D0E86" w:rsidRDefault="003D0E86" w:rsidP="006E21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F55" w:rsidRDefault="00B47F55" w:rsidP="006E21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2. Для </w:t>
      </w:r>
      <w:r w:rsidRPr="005752D0">
        <w:rPr>
          <w:rFonts w:ascii="Times New Roman" w:eastAsia="Calibri" w:hAnsi="Times New Roman" w:cs="Times New Roman"/>
          <w:sz w:val="28"/>
          <w:szCs w:val="28"/>
        </w:rPr>
        <w:t>подготовки постатейного научно-практического комментария</w:t>
      </w:r>
      <w:r w:rsidRPr="005752D0">
        <w:rPr>
          <w:rFonts w:ascii="Times New Roman" w:hAnsi="Times New Roman" w:cs="Times New Roman"/>
          <w:sz w:val="28"/>
          <w:szCs w:val="28"/>
        </w:rPr>
        <w:t xml:space="preserve"> </w:t>
      </w:r>
      <w:r w:rsidR="003D0E86">
        <w:rPr>
          <w:rFonts w:ascii="Times New Roman" w:hAnsi="Times New Roman" w:cs="Times New Roman"/>
          <w:sz w:val="28"/>
          <w:szCs w:val="28"/>
        </w:rPr>
        <w:br/>
      </w:r>
      <w:r w:rsidRPr="005752D0">
        <w:rPr>
          <w:rFonts w:ascii="Times New Roman" w:hAnsi="Times New Roman" w:cs="Times New Roman"/>
          <w:sz w:val="28"/>
          <w:szCs w:val="28"/>
        </w:rPr>
        <w:t xml:space="preserve">к Кодексу </w:t>
      </w:r>
      <w:r w:rsidR="002674E0" w:rsidRPr="005752D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5752D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ГОУ «Приднестровский государственный </w:t>
      </w:r>
      <w:r w:rsidR="000108E0">
        <w:rPr>
          <w:rFonts w:ascii="Times New Roman" w:hAnsi="Times New Roman" w:cs="Times New Roman"/>
          <w:sz w:val="28"/>
          <w:szCs w:val="28"/>
        </w:rPr>
        <w:t>у</w:t>
      </w:r>
      <w:r w:rsidRPr="005752D0">
        <w:rPr>
          <w:rFonts w:ascii="Times New Roman" w:hAnsi="Times New Roman" w:cs="Times New Roman"/>
          <w:sz w:val="28"/>
          <w:szCs w:val="28"/>
        </w:rPr>
        <w:t xml:space="preserve">ниверситет </w:t>
      </w:r>
      <w:r w:rsidR="00480EC8" w:rsidRPr="00480EC8">
        <w:rPr>
          <w:rFonts w:ascii="Times New Roman" w:hAnsi="Times New Roman" w:cs="Times New Roman"/>
          <w:sz w:val="28"/>
          <w:szCs w:val="28"/>
        </w:rPr>
        <w:br/>
      </w:r>
      <w:r w:rsidRPr="005752D0">
        <w:rPr>
          <w:rFonts w:ascii="Times New Roman" w:hAnsi="Times New Roman" w:cs="Times New Roman"/>
          <w:sz w:val="28"/>
          <w:szCs w:val="28"/>
        </w:rPr>
        <w:t xml:space="preserve">им. Т.Г. Шевченко» создать </w:t>
      </w:r>
      <w:r w:rsidR="003D0E86">
        <w:rPr>
          <w:rFonts w:ascii="Times New Roman" w:hAnsi="Times New Roman" w:cs="Times New Roman"/>
          <w:sz w:val="28"/>
          <w:szCs w:val="28"/>
        </w:rPr>
        <w:t>Межведомственную рабочую группу</w:t>
      </w:r>
      <w:r w:rsidRPr="005752D0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480EC8" w:rsidRPr="00480EC8" w:rsidRDefault="00480EC8" w:rsidP="006E21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7F55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а) </w:t>
      </w:r>
      <w:r w:rsidR="0077548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 xml:space="preserve">редседатель Межведомственной рабочей группы – </w:t>
      </w:r>
      <w:r w:rsidR="00775480">
        <w:rPr>
          <w:rFonts w:ascii="Times New Roman" w:hAnsi="Times New Roman" w:cs="Times New Roman"/>
          <w:sz w:val="28"/>
          <w:szCs w:val="28"/>
        </w:rPr>
        <w:t>р</w:t>
      </w:r>
      <w:r w:rsidRPr="005752D0">
        <w:rPr>
          <w:rFonts w:ascii="Times New Roman" w:hAnsi="Times New Roman" w:cs="Times New Roman"/>
          <w:sz w:val="28"/>
          <w:szCs w:val="28"/>
        </w:rPr>
        <w:t xml:space="preserve">ектор </w:t>
      </w:r>
      <w:r w:rsidR="003D0E86">
        <w:rPr>
          <w:rFonts w:ascii="Times New Roman" w:hAnsi="Times New Roman" w:cs="Times New Roman"/>
          <w:sz w:val="28"/>
          <w:szCs w:val="28"/>
        </w:rPr>
        <w:br/>
      </w:r>
      <w:r w:rsidRPr="005752D0">
        <w:rPr>
          <w:rFonts w:ascii="Times New Roman" w:hAnsi="Times New Roman" w:cs="Times New Roman"/>
          <w:sz w:val="28"/>
          <w:szCs w:val="28"/>
        </w:rPr>
        <w:t xml:space="preserve">ГОУ «Приднестровский государственный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52D0">
        <w:rPr>
          <w:rFonts w:ascii="Times New Roman" w:hAnsi="Times New Roman" w:cs="Times New Roman"/>
          <w:sz w:val="28"/>
          <w:szCs w:val="28"/>
        </w:rPr>
        <w:t>ниверситет им. Т.Г. Шевченко»;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б) </w:t>
      </w:r>
      <w:r w:rsidR="00775480">
        <w:rPr>
          <w:rFonts w:ascii="Times New Roman" w:hAnsi="Times New Roman" w:cs="Times New Roman"/>
          <w:sz w:val="28"/>
          <w:szCs w:val="28"/>
        </w:rPr>
        <w:t>ч</w:t>
      </w:r>
      <w:r w:rsidRPr="005752D0">
        <w:rPr>
          <w:rFonts w:ascii="Times New Roman" w:hAnsi="Times New Roman" w:cs="Times New Roman"/>
          <w:sz w:val="28"/>
          <w:szCs w:val="28"/>
        </w:rPr>
        <w:t>лены Межведомственной рабочей группы: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1) </w:t>
      </w:r>
      <w:r w:rsidR="0077548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 xml:space="preserve">редставители ГОУ «Приднестровский государственный </w:t>
      </w:r>
      <w:r w:rsidR="00260E4C">
        <w:rPr>
          <w:rFonts w:ascii="Times New Roman" w:hAnsi="Times New Roman" w:cs="Times New Roman"/>
          <w:sz w:val="28"/>
          <w:szCs w:val="28"/>
        </w:rPr>
        <w:br/>
      </w:r>
      <w:r w:rsidRPr="005752D0">
        <w:rPr>
          <w:rFonts w:ascii="Times New Roman" w:hAnsi="Times New Roman" w:cs="Times New Roman"/>
          <w:sz w:val="28"/>
          <w:szCs w:val="28"/>
        </w:rPr>
        <w:t>университет им. Т.Г. Шевченко»;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2) </w:t>
      </w:r>
      <w:r w:rsidR="00260E4C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 xml:space="preserve">редставители Министерства внутренних дел Приднестровской Молдавской Республики; 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3) </w:t>
      </w:r>
      <w:r w:rsidR="001D45BC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 xml:space="preserve">редставители Верховного </w:t>
      </w:r>
      <w:r w:rsidR="000108E0">
        <w:rPr>
          <w:rFonts w:ascii="Times New Roman" w:hAnsi="Times New Roman" w:cs="Times New Roman"/>
          <w:sz w:val="28"/>
          <w:szCs w:val="28"/>
        </w:rPr>
        <w:t>С</w:t>
      </w:r>
      <w:r w:rsidRPr="005752D0">
        <w:rPr>
          <w:rFonts w:ascii="Times New Roman" w:hAnsi="Times New Roman" w:cs="Times New Roman"/>
          <w:sz w:val="28"/>
          <w:szCs w:val="28"/>
        </w:rPr>
        <w:t xml:space="preserve">овета Приднестровской Молдавской Республики; 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4) </w:t>
      </w:r>
      <w:r w:rsidR="001D45BC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 xml:space="preserve">редставители Верховного </w:t>
      </w:r>
      <w:r w:rsidR="000108E0">
        <w:rPr>
          <w:rFonts w:ascii="Times New Roman" w:hAnsi="Times New Roman" w:cs="Times New Roman"/>
          <w:sz w:val="28"/>
          <w:szCs w:val="28"/>
        </w:rPr>
        <w:t>с</w:t>
      </w:r>
      <w:r w:rsidRPr="005752D0">
        <w:rPr>
          <w:rFonts w:ascii="Times New Roman" w:hAnsi="Times New Roman" w:cs="Times New Roman"/>
          <w:sz w:val="28"/>
          <w:szCs w:val="28"/>
        </w:rPr>
        <w:t>уда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5) </w:t>
      </w:r>
      <w:r w:rsidR="001D45BC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 xml:space="preserve">редставители Арбитражного </w:t>
      </w:r>
      <w:r w:rsidR="000108E0">
        <w:rPr>
          <w:rFonts w:ascii="Times New Roman" w:hAnsi="Times New Roman" w:cs="Times New Roman"/>
          <w:sz w:val="28"/>
          <w:szCs w:val="28"/>
        </w:rPr>
        <w:t>с</w:t>
      </w:r>
      <w:r w:rsidRPr="005752D0">
        <w:rPr>
          <w:rFonts w:ascii="Times New Roman" w:hAnsi="Times New Roman" w:cs="Times New Roman"/>
          <w:sz w:val="28"/>
          <w:szCs w:val="28"/>
        </w:rPr>
        <w:t>уда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6) </w:t>
      </w:r>
      <w:r w:rsidR="001D45BC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Прокуратуры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1D45BC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Министерства обороны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8) </w:t>
      </w:r>
      <w:r w:rsidR="001D45BC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Министерства государственной безопасности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9)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Министерства юстиции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10)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Министерства иностранных дел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11)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Министерства финансов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12)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Министерства экономического развития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13)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Министерства здравоохранения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14)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Министерства просвещения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15)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Министерства сельского хозяйства и природных ресурсов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16)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Министерства по социальной защите и труду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17)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Государственного таможенного комитета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18)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Следственного комитета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19)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Государственной службы средств массовой информации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20)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Государственной службы статистики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21)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Государственной службы по спорту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22)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Государственной службы по культуре и историческому наследию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23)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Государственной службы связи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24)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 xml:space="preserve">редставители Государственной службы экологического контроля </w:t>
      </w:r>
      <w:r w:rsidR="000D3C20">
        <w:rPr>
          <w:rFonts w:ascii="Times New Roman" w:hAnsi="Times New Roman" w:cs="Times New Roman"/>
          <w:sz w:val="28"/>
          <w:szCs w:val="28"/>
        </w:rPr>
        <w:br/>
      </w:r>
      <w:r w:rsidRPr="005752D0">
        <w:rPr>
          <w:rFonts w:ascii="Times New Roman" w:hAnsi="Times New Roman" w:cs="Times New Roman"/>
          <w:sz w:val="28"/>
          <w:szCs w:val="28"/>
        </w:rPr>
        <w:t>и охраны окружающей среды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25)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 xml:space="preserve">редставители Государственной службы управления документацией </w:t>
      </w:r>
      <w:r w:rsidR="000D3C20">
        <w:rPr>
          <w:rFonts w:ascii="Times New Roman" w:hAnsi="Times New Roman" w:cs="Times New Roman"/>
          <w:sz w:val="28"/>
          <w:szCs w:val="28"/>
        </w:rPr>
        <w:br/>
      </w:r>
      <w:r w:rsidRPr="005752D0">
        <w:rPr>
          <w:rFonts w:ascii="Times New Roman" w:hAnsi="Times New Roman" w:cs="Times New Roman"/>
          <w:sz w:val="28"/>
          <w:szCs w:val="28"/>
        </w:rPr>
        <w:t>и архивами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26)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Приднестровского республиканского банка;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27)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>редставители Центральной избирательной комиссии Приднестровской Молдавской Республики;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D0">
        <w:rPr>
          <w:rFonts w:ascii="Times New Roman" w:hAnsi="Times New Roman" w:cs="Times New Roman"/>
          <w:sz w:val="28"/>
          <w:szCs w:val="28"/>
        </w:rPr>
        <w:t xml:space="preserve">28) </w:t>
      </w:r>
      <w:r w:rsidR="000D3C20">
        <w:rPr>
          <w:rFonts w:ascii="Times New Roman" w:hAnsi="Times New Roman" w:cs="Times New Roman"/>
          <w:sz w:val="28"/>
          <w:szCs w:val="28"/>
        </w:rPr>
        <w:t>п</w:t>
      </w:r>
      <w:r w:rsidRPr="005752D0">
        <w:rPr>
          <w:rFonts w:ascii="Times New Roman" w:hAnsi="Times New Roman" w:cs="Times New Roman"/>
          <w:sz w:val="28"/>
          <w:szCs w:val="28"/>
        </w:rPr>
        <w:t xml:space="preserve">редставители государственных администраций городов и районов Приднестровской Молдавской Республики. 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F55" w:rsidRPr="005752D0" w:rsidRDefault="00AB687C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47F55" w:rsidRPr="005752D0">
        <w:rPr>
          <w:rFonts w:ascii="Times New Roman" w:hAnsi="Times New Roman" w:cs="Times New Roman"/>
          <w:sz w:val="28"/>
          <w:szCs w:val="28"/>
        </w:rPr>
        <w:t>. Органам государственной власти и управления Приднестровской Молдавской Республики, государственным органам Приднестровской Молдавской Республики, центральному банку Приднестровской Молдавской Республики,</w:t>
      </w:r>
      <w:r w:rsidR="00B47F55">
        <w:rPr>
          <w:rFonts w:ascii="Times New Roman" w:hAnsi="Times New Roman" w:cs="Times New Roman"/>
          <w:sz w:val="28"/>
          <w:szCs w:val="28"/>
        </w:rPr>
        <w:t xml:space="preserve"> Прокуратуре</w:t>
      </w:r>
      <w:r w:rsidR="00B47F55" w:rsidRPr="00EC4E83">
        <w:rPr>
          <w:rFonts w:ascii="Times New Roman" w:hAnsi="Times New Roman" w:cs="Times New Roman"/>
          <w:sz w:val="28"/>
          <w:szCs w:val="28"/>
        </w:rPr>
        <w:t xml:space="preserve"> </w:t>
      </w:r>
      <w:r w:rsidR="00B47F55" w:rsidRPr="005752D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B47F55">
        <w:rPr>
          <w:rFonts w:ascii="Times New Roman" w:hAnsi="Times New Roman" w:cs="Times New Roman"/>
          <w:sz w:val="28"/>
          <w:szCs w:val="28"/>
        </w:rPr>
        <w:t xml:space="preserve">, </w:t>
      </w:r>
      <w:r w:rsidR="00B47F55" w:rsidRPr="005752D0">
        <w:rPr>
          <w:rFonts w:ascii="Times New Roman" w:hAnsi="Times New Roman" w:cs="Times New Roman"/>
          <w:sz w:val="28"/>
          <w:szCs w:val="28"/>
        </w:rPr>
        <w:t xml:space="preserve"> указанным в подпункте б) пункта 2 настоящего Распоряжения, в пятидневный срок со дня вступления в силу настоящего Распоряжения делегировать соответствующих представителей в состав Межведомственной рабочей группы.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F55" w:rsidRPr="005752D0" w:rsidRDefault="00AB687C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7F55" w:rsidRPr="005752D0">
        <w:rPr>
          <w:rFonts w:ascii="Times New Roman" w:hAnsi="Times New Roman" w:cs="Times New Roman"/>
          <w:sz w:val="28"/>
          <w:szCs w:val="28"/>
        </w:rPr>
        <w:t xml:space="preserve">. Межведомственная рабочая группа, в целях выполнения возложенных </w:t>
      </w:r>
      <w:r>
        <w:rPr>
          <w:rFonts w:ascii="Times New Roman" w:hAnsi="Times New Roman" w:cs="Times New Roman"/>
          <w:sz w:val="28"/>
          <w:szCs w:val="28"/>
        </w:rPr>
        <w:br/>
        <w:t>на нее задач,</w:t>
      </w:r>
      <w:r w:rsidR="00B47F55" w:rsidRPr="005752D0">
        <w:rPr>
          <w:rFonts w:ascii="Times New Roman" w:hAnsi="Times New Roman" w:cs="Times New Roman"/>
          <w:sz w:val="28"/>
          <w:szCs w:val="28"/>
        </w:rPr>
        <w:t xml:space="preserve"> вправе привлекать для участия в своей работе представителей иных органов государственной власти и управления Приднестровской Молдавской Республики, </w:t>
      </w:r>
      <w:r w:rsidR="00B47F55" w:rsidRPr="005752D0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самоуправления, научных учреждений и иных организаций. 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F55" w:rsidRPr="005752D0" w:rsidRDefault="00AB687C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7F55" w:rsidRPr="005752D0">
        <w:rPr>
          <w:rFonts w:ascii="Times New Roman" w:hAnsi="Times New Roman" w:cs="Times New Roman"/>
          <w:sz w:val="28"/>
          <w:szCs w:val="28"/>
        </w:rPr>
        <w:t xml:space="preserve">. Не позднее 15 (пятнадцати) рабочих дней со дня вступления в силу настоящего Распоряжения провести первое заседание Межведомственной рабочей группы с целью принятия </w:t>
      </w:r>
      <w:r w:rsidR="00701DE2">
        <w:rPr>
          <w:rFonts w:ascii="Times New Roman" w:hAnsi="Times New Roman" w:cs="Times New Roman"/>
          <w:sz w:val="28"/>
          <w:szCs w:val="28"/>
        </w:rPr>
        <w:t>р</w:t>
      </w:r>
      <w:r w:rsidR="00B47F55" w:rsidRPr="005752D0">
        <w:rPr>
          <w:rFonts w:ascii="Times New Roman" w:hAnsi="Times New Roman" w:cs="Times New Roman"/>
          <w:sz w:val="28"/>
          <w:szCs w:val="28"/>
        </w:rPr>
        <w:t>егламента</w:t>
      </w:r>
      <w:r w:rsidR="00701DE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47F55" w:rsidRPr="005752D0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группы.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F55" w:rsidRPr="005752D0" w:rsidRDefault="00AB687C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7F55" w:rsidRPr="005752D0">
        <w:rPr>
          <w:rFonts w:ascii="Times New Roman" w:hAnsi="Times New Roman" w:cs="Times New Roman"/>
          <w:sz w:val="28"/>
          <w:szCs w:val="28"/>
        </w:rPr>
        <w:t>. Обязанность по организационному обеспечению деятельности Межведомственной рабочей группы возложить на ГОУ «Приднестровский государственный университет им. Т.Г. Шевченко».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F55" w:rsidRPr="005752D0" w:rsidRDefault="00AB687C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E8F">
        <w:rPr>
          <w:rFonts w:ascii="Times New Roman" w:hAnsi="Times New Roman" w:cs="Times New Roman"/>
          <w:spacing w:val="-6"/>
          <w:sz w:val="28"/>
          <w:szCs w:val="28"/>
        </w:rPr>
        <w:t xml:space="preserve">7. </w:t>
      </w:r>
      <w:r w:rsidR="00B47F55" w:rsidRPr="00980E8F">
        <w:rPr>
          <w:rFonts w:ascii="Times New Roman" w:hAnsi="Times New Roman" w:cs="Times New Roman"/>
          <w:spacing w:val="-6"/>
          <w:sz w:val="28"/>
          <w:szCs w:val="28"/>
        </w:rPr>
        <w:t>ГОУ «Приднестровский государственный универ</w:t>
      </w:r>
      <w:r w:rsidR="00CD24D5" w:rsidRPr="00980E8F">
        <w:rPr>
          <w:rFonts w:ascii="Times New Roman" w:hAnsi="Times New Roman" w:cs="Times New Roman"/>
          <w:spacing w:val="-6"/>
          <w:sz w:val="28"/>
          <w:szCs w:val="28"/>
        </w:rPr>
        <w:t xml:space="preserve">ситет им. Т.Г. Шевченко» </w:t>
      </w:r>
      <w:r w:rsidR="00980E8F">
        <w:rPr>
          <w:rFonts w:ascii="Times New Roman" w:hAnsi="Times New Roman" w:cs="Times New Roman"/>
          <w:spacing w:val="-6"/>
          <w:sz w:val="28"/>
          <w:szCs w:val="28"/>
        </w:rPr>
        <w:br/>
      </w:r>
      <w:r w:rsidR="00CD24D5" w:rsidRPr="00980E8F">
        <w:rPr>
          <w:rFonts w:ascii="Times New Roman" w:hAnsi="Times New Roman" w:cs="Times New Roman"/>
          <w:spacing w:val="-6"/>
          <w:sz w:val="28"/>
          <w:szCs w:val="28"/>
        </w:rPr>
        <w:t>в срок не позднее 6 (шести) месяцев</w:t>
      </w:r>
      <w:r w:rsidR="00B47F55" w:rsidRPr="00980E8F">
        <w:rPr>
          <w:rFonts w:ascii="Times New Roman" w:hAnsi="Times New Roman" w:cs="Times New Roman"/>
          <w:spacing w:val="-6"/>
          <w:sz w:val="28"/>
          <w:szCs w:val="28"/>
        </w:rPr>
        <w:t xml:space="preserve"> со дня вступления в силу настоящего Распоряжения представить постатейный научно-практический</w:t>
      </w:r>
      <w:r w:rsidR="00B47F55" w:rsidRPr="005752D0">
        <w:rPr>
          <w:rFonts w:ascii="Times New Roman" w:hAnsi="Times New Roman" w:cs="Times New Roman"/>
          <w:sz w:val="28"/>
          <w:szCs w:val="28"/>
        </w:rPr>
        <w:t xml:space="preserve"> комментарий </w:t>
      </w:r>
      <w:r w:rsidR="00980E8F">
        <w:rPr>
          <w:rFonts w:ascii="Times New Roman" w:hAnsi="Times New Roman" w:cs="Times New Roman"/>
          <w:sz w:val="28"/>
          <w:szCs w:val="28"/>
        </w:rPr>
        <w:br/>
      </w:r>
      <w:r w:rsidR="00B47F55" w:rsidRPr="005752D0">
        <w:rPr>
          <w:rFonts w:ascii="Times New Roman" w:hAnsi="Times New Roman" w:cs="Times New Roman"/>
          <w:sz w:val="28"/>
          <w:szCs w:val="28"/>
        </w:rPr>
        <w:t xml:space="preserve">к Кодексу </w:t>
      </w:r>
      <w:r w:rsidR="002674E0" w:rsidRPr="005752D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B47F55" w:rsidRPr="005752D0">
        <w:rPr>
          <w:rFonts w:ascii="Times New Roman" w:hAnsi="Times New Roman" w:cs="Times New Roman"/>
          <w:sz w:val="28"/>
          <w:szCs w:val="28"/>
        </w:rPr>
        <w:t>об административных правонарушениях Приднестровской Молдавской Республики</w:t>
      </w:r>
      <w:r w:rsidR="00701DE2">
        <w:rPr>
          <w:rFonts w:ascii="Times New Roman" w:hAnsi="Times New Roman" w:cs="Times New Roman"/>
          <w:sz w:val="28"/>
          <w:szCs w:val="28"/>
        </w:rPr>
        <w:t>.</w:t>
      </w:r>
      <w:r w:rsidR="00B47F55" w:rsidRPr="0057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55" w:rsidRPr="005752D0" w:rsidRDefault="00B47F55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F55" w:rsidRPr="00CD24D5" w:rsidRDefault="00AB687C" w:rsidP="006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D5">
        <w:rPr>
          <w:rFonts w:ascii="Times New Roman" w:hAnsi="Times New Roman" w:cs="Times New Roman"/>
          <w:sz w:val="28"/>
          <w:szCs w:val="28"/>
        </w:rPr>
        <w:t>8</w:t>
      </w:r>
      <w:r w:rsidR="00B47F55" w:rsidRPr="00CD24D5">
        <w:rPr>
          <w:rFonts w:ascii="Times New Roman" w:hAnsi="Times New Roman" w:cs="Times New Roman"/>
          <w:sz w:val="28"/>
          <w:szCs w:val="28"/>
        </w:rPr>
        <w:t xml:space="preserve">. Ответственность за исполнение настоящего Распоряжения возложить </w:t>
      </w:r>
      <w:r w:rsidR="00CD24D5" w:rsidRPr="00CD24D5">
        <w:rPr>
          <w:rFonts w:ascii="Times New Roman" w:hAnsi="Times New Roman" w:cs="Times New Roman"/>
          <w:sz w:val="28"/>
          <w:szCs w:val="28"/>
        </w:rPr>
        <w:br/>
      </w:r>
      <w:r w:rsidR="00B47F55" w:rsidRPr="00CD24D5">
        <w:rPr>
          <w:rFonts w:ascii="Times New Roman" w:hAnsi="Times New Roman" w:cs="Times New Roman"/>
          <w:sz w:val="28"/>
          <w:szCs w:val="28"/>
        </w:rPr>
        <w:t>на</w:t>
      </w:r>
      <w:r w:rsidR="00B47F55" w:rsidRPr="00CD24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24D5" w:rsidRPr="00CD24D5">
        <w:rPr>
          <w:rFonts w:ascii="Times New Roman" w:hAnsi="Times New Roman" w:cs="Times New Roman"/>
          <w:sz w:val="28"/>
          <w:szCs w:val="28"/>
        </w:rPr>
        <w:t>р</w:t>
      </w:r>
      <w:r w:rsidR="00B47F55" w:rsidRPr="00CD24D5">
        <w:rPr>
          <w:rFonts w:ascii="Times New Roman" w:hAnsi="Times New Roman" w:cs="Times New Roman"/>
          <w:sz w:val="28"/>
          <w:szCs w:val="28"/>
        </w:rPr>
        <w:t>ектора ГОУ «Приднестровский государственный университет им. Т.Г. Шевченко».</w:t>
      </w:r>
    </w:p>
    <w:p w:rsidR="00B47F55" w:rsidRPr="00CD24D5" w:rsidRDefault="00B47F55" w:rsidP="00990E76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990E76" w:rsidRPr="00990E76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Pr="00990E76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Pr="00990E76" w:rsidRDefault="00990E76" w:rsidP="00990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76" w:rsidRPr="00990E76" w:rsidRDefault="00990E76" w:rsidP="00990E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E76">
        <w:rPr>
          <w:rFonts w:ascii="Times New Roman" w:eastAsia="Calibri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90E76" w:rsidRPr="00990E76" w:rsidRDefault="00990E76" w:rsidP="00990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E76" w:rsidRPr="00990E76" w:rsidRDefault="00990E76" w:rsidP="00990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E76" w:rsidRPr="006F795A" w:rsidRDefault="00990E76" w:rsidP="00990E7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90E76" w:rsidRPr="006F795A" w:rsidRDefault="00990E76" w:rsidP="00990E7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9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г. Тирасполь</w:t>
      </w:r>
    </w:p>
    <w:p w:rsidR="00990E76" w:rsidRPr="006F795A" w:rsidRDefault="00990E76" w:rsidP="00990E7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9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21 января 2020 г.</w:t>
      </w:r>
    </w:p>
    <w:p w:rsidR="00990E76" w:rsidRPr="006F795A" w:rsidRDefault="006F795A" w:rsidP="00990E7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Pr="002674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90E76" w:rsidRPr="006F79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20</w:t>
      </w:r>
      <w:proofErr w:type="spellStart"/>
      <w:r w:rsidR="00990E76" w:rsidRPr="006F79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рп</w:t>
      </w:r>
      <w:proofErr w:type="spellEnd"/>
    </w:p>
    <w:p w:rsidR="00990E76" w:rsidRPr="006F795A" w:rsidRDefault="00990E76" w:rsidP="00990E7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90E76" w:rsidRPr="008F2FE1" w:rsidRDefault="00990E76" w:rsidP="00990E76">
      <w:pPr>
        <w:spacing w:after="0" w:line="240" w:lineRule="auto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sectPr w:rsidR="00990E76" w:rsidRPr="008F2FE1" w:rsidSect="00990E76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38" w:rsidRDefault="00407C38" w:rsidP="00990E76">
      <w:pPr>
        <w:spacing w:after="0" w:line="240" w:lineRule="auto"/>
      </w:pPr>
      <w:r>
        <w:separator/>
      </w:r>
    </w:p>
  </w:endnote>
  <w:endnote w:type="continuationSeparator" w:id="0">
    <w:p w:rsidR="00407C38" w:rsidRDefault="00407C38" w:rsidP="0099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38" w:rsidRDefault="00407C38" w:rsidP="00990E76">
      <w:pPr>
        <w:spacing w:after="0" w:line="240" w:lineRule="auto"/>
      </w:pPr>
      <w:r>
        <w:separator/>
      </w:r>
    </w:p>
  </w:footnote>
  <w:footnote w:type="continuationSeparator" w:id="0">
    <w:p w:rsidR="00407C38" w:rsidRDefault="00407C38" w:rsidP="0099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0E76" w:rsidRPr="00990E76" w:rsidRDefault="002A1B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0E76" w:rsidRPr="00990E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0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EC8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990E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0E76" w:rsidRDefault="00990E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931"/>
    <w:multiLevelType w:val="hybridMultilevel"/>
    <w:tmpl w:val="01821426"/>
    <w:lvl w:ilvl="0" w:tplc="D564E9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A1B7775"/>
    <w:multiLevelType w:val="hybridMultilevel"/>
    <w:tmpl w:val="C0C4983E"/>
    <w:lvl w:ilvl="0" w:tplc="D564E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5A785E"/>
    <w:multiLevelType w:val="hybridMultilevel"/>
    <w:tmpl w:val="EECA58D2"/>
    <w:lvl w:ilvl="0" w:tplc="36E2E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2CEA"/>
    <w:multiLevelType w:val="hybridMultilevel"/>
    <w:tmpl w:val="7CF8BFE4"/>
    <w:lvl w:ilvl="0" w:tplc="0419000F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CE7090"/>
    <w:multiLevelType w:val="hybridMultilevel"/>
    <w:tmpl w:val="7A4C4520"/>
    <w:lvl w:ilvl="0" w:tplc="93861D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3AD5C21"/>
    <w:multiLevelType w:val="hybridMultilevel"/>
    <w:tmpl w:val="8932C5A6"/>
    <w:lvl w:ilvl="0" w:tplc="AA38BA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6E843CD"/>
    <w:multiLevelType w:val="hybridMultilevel"/>
    <w:tmpl w:val="9C7CC614"/>
    <w:lvl w:ilvl="0" w:tplc="D564E9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942BAE"/>
    <w:multiLevelType w:val="hybridMultilevel"/>
    <w:tmpl w:val="7EAAC1D2"/>
    <w:lvl w:ilvl="0" w:tplc="EDAA3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DE3B2D"/>
    <w:multiLevelType w:val="hybridMultilevel"/>
    <w:tmpl w:val="4BBAA71A"/>
    <w:lvl w:ilvl="0" w:tplc="EF3C7B4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226F04"/>
    <w:multiLevelType w:val="hybridMultilevel"/>
    <w:tmpl w:val="ED80CB98"/>
    <w:lvl w:ilvl="0" w:tplc="DAC2E8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AD59BC"/>
    <w:multiLevelType w:val="hybridMultilevel"/>
    <w:tmpl w:val="4BBAA71A"/>
    <w:lvl w:ilvl="0" w:tplc="EF3C7B4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2A3FBA"/>
    <w:multiLevelType w:val="hybridMultilevel"/>
    <w:tmpl w:val="C64006AC"/>
    <w:lvl w:ilvl="0" w:tplc="1D0E01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54B"/>
    <w:rsid w:val="000108E0"/>
    <w:rsid w:val="00010A07"/>
    <w:rsid w:val="00010FBD"/>
    <w:rsid w:val="0002180C"/>
    <w:rsid w:val="00042131"/>
    <w:rsid w:val="00045496"/>
    <w:rsid w:val="000467A2"/>
    <w:rsid w:val="00056EB7"/>
    <w:rsid w:val="00073F72"/>
    <w:rsid w:val="0007440B"/>
    <w:rsid w:val="0009383D"/>
    <w:rsid w:val="000B5D73"/>
    <w:rsid w:val="000D3C20"/>
    <w:rsid w:val="000E550B"/>
    <w:rsid w:val="000F31BD"/>
    <w:rsid w:val="00102EFF"/>
    <w:rsid w:val="001169EE"/>
    <w:rsid w:val="00135C01"/>
    <w:rsid w:val="00192DE3"/>
    <w:rsid w:val="001B698E"/>
    <w:rsid w:val="001D45BC"/>
    <w:rsid w:val="001E0A58"/>
    <w:rsid w:val="001F0492"/>
    <w:rsid w:val="00203772"/>
    <w:rsid w:val="00204EE6"/>
    <w:rsid w:val="00227CC4"/>
    <w:rsid w:val="002402FA"/>
    <w:rsid w:val="00245DFB"/>
    <w:rsid w:val="0026034B"/>
    <w:rsid w:val="00260E4C"/>
    <w:rsid w:val="00266C3C"/>
    <w:rsid w:val="002674E0"/>
    <w:rsid w:val="002A1BFE"/>
    <w:rsid w:val="002A49AD"/>
    <w:rsid w:val="002A7B06"/>
    <w:rsid w:val="00314EB5"/>
    <w:rsid w:val="003379FE"/>
    <w:rsid w:val="00354D30"/>
    <w:rsid w:val="003563BD"/>
    <w:rsid w:val="0038065F"/>
    <w:rsid w:val="00385E50"/>
    <w:rsid w:val="003A4086"/>
    <w:rsid w:val="003B140F"/>
    <w:rsid w:val="003B5B26"/>
    <w:rsid w:val="003D0E86"/>
    <w:rsid w:val="003F1686"/>
    <w:rsid w:val="003F25D3"/>
    <w:rsid w:val="00406CFF"/>
    <w:rsid w:val="00407C38"/>
    <w:rsid w:val="004714B1"/>
    <w:rsid w:val="00480EC8"/>
    <w:rsid w:val="00482478"/>
    <w:rsid w:val="0048770C"/>
    <w:rsid w:val="004A3358"/>
    <w:rsid w:val="004A73BE"/>
    <w:rsid w:val="004B65DF"/>
    <w:rsid w:val="00507C57"/>
    <w:rsid w:val="005178D9"/>
    <w:rsid w:val="005349EA"/>
    <w:rsid w:val="0056592F"/>
    <w:rsid w:val="00595417"/>
    <w:rsid w:val="005E1525"/>
    <w:rsid w:val="00606979"/>
    <w:rsid w:val="0063011D"/>
    <w:rsid w:val="00645C32"/>
    <w:rsid w:val="00674F47"/>
    <w:rsid w:val="00684093"/>
    <w:rsid w:val="00694640"/>
    <w:rsid w:val="006C1FAF"/>
    <w:rsid w:val="006C3574"/>
    <w:rsid w:val="006E2153"/>
    <w:rsid w:val="006E471D"/>
    <w:rsid w:val="006F2D3B"/>
    <w:rsid w:val="006F795A"/>
    <w:rsid w:val="00701DE2"/>
    <w:rsid w:val="0071111B"/>
    <w:rsid w:val="0072798A"/>
    <w:rsid w:val="007320A9"/>
    <w:rsid w:val="00753E65"/>
    <w:rsid w:val="00775480"/>
    <w:rsid w:val="00787261"/>
    <w:rsid w:val="00791692"/>
    <w:rsid w:val="007A05F3"/>
    <w:rsid w:val="007A2C98"/>
    <w:rsid w:val="007D611D"/>
    <w:rsid w:val="0080340A"/>
    <w:rsid w:val="0081155E"/>
    <w:rsid w:val="0082452B"/>
    <w:rsid w:val="0082684D"/>
    <w:rsid w:val="00857476"/>
    <w:rsid w:val="00861CC7"/>
    <w:rsid w:val="00895224"/>
    <w:rsid w:val="0089732F"/>
    <w:rsid w:val="008A7BBE"/>
    <w:rsid w:val="008B5897"/>
    <w:rsid w:val="008D6775"/>
    <w:rsid w:val="008E2B48"/>
    <w:rsid w:val="008E72C5"/>
    <w:rsid w:val="008F2FE1"/>
    <w:rsid w:val="0090274E"/>
    <w:rsid w:val="0092636C"/>
    <w:rsid w:val="0095254B"/>
    <w:rsid w:val="00972174"/>
    <w:rsid w:val="0097240F"/>
    <w:rsid w:val="00972900"/>
    <w:rsid w:val="00980E8F"/>
    <w:rsid w:val="00990E76"/>
    <w:rsid w:val="0099268E"/>
    <w:rsid w:val="009A27D6"/>
    <w:rsid w:val="009B67B0"/>
    <w:rsid w:val="009F2C80"/>
    <w:rsid w:val="00A14F7B"/>
    <w:rsid w:val="00A253F0"/>
    <w:rsid w:val="00A44AB4"/>
    <w:rsid w:val="00AA5307"/>
    <w:rsid w:val="00AA584B"/>
    <w:rsid w:val="00AB687C"/>
    <w:rsid w:val="00AC39ED"/>
    <w:rsid w:val="00AC3D98"/>
    <w:rsid w:val="00AC5DCC"/>
    <w:rsid w:val="00AD1F92"/>
    <w:rsid w:val="00B12618"/>
    <w:rsid w:val="00B212F4"/>
    <w:rsid w:val="00B47A2B"/>
    <w:rsid w:val="00B47F55"/>
    <w:rsid w:val="00B51DFF"/>
    <w:rsid w:val="00B676C9"/>
    <w:rsid w:val="00B877EB"/>
    <w:rsid w:val="00BA032A"/>
    <w:rsid w:val="00BA08BC"/>
    <w:rsid w:val="00BC2D39"/>
    <w:rsid w:val="00C02B8A"/>
    <w:rsid w:val="00C21714"/>
    <w:rsid w:val="00C309BB"/>
    <w:rsid w:val="00C37782"/>
    <w:rsid w:val="00C41CD6"/>
    <w:rsid w:val="00C50833"/>
    <w:rsid w:val="00C73C68"/>
    <w:rsid w:val="00C90E9D"/>
    <w:rsid w:val="00CA7992"/>
    <w:rsid w:val="00CA7D3E"/>
    <w:rsid w:val="00CB38C7"/>
    <w:rsid w:val="00CC0A26"/>
    <w:rsid w:val="00CD24D5"/>
    <w:rsid w:val="00CD44CA"/>
    <w:rsid w:val="00CF19AA"/>
    <w:rsid w:val="00D0673F"/>
    <w:rsid w:val="00D07AD9"/>
    <w:rsid w:val="00D144C0"/>
    <w:rsid w:val="00D23F9F"/>
    <w:rsid w:val="00D41E0E"/>
    <w:rsid w:val="00D5119A"/>
    <w:rsid w:val="00D515F0"/>
    <w:rsid w:val="00D6799F"/>
    <w:rsid w:val="00DA5AE6"/>
    <w:rsid w:val="00DD3D76"/>
    <w:rsid w:val="00DE1D1A"/>
    <w:rsid w:val="00DF3880"/>
    <w:rsid w:val="00DF6396"/>
    <w:rsid w:val="00E2780B"/>
    <w:rsid w:val="00E74274"/>
    <w:rsid w:val="00E9616C"/>
    <w:rsid w:val="00EA3A01"/>
    <w:rsid w:val="00EE0D35"/>
    <w:rsid w:val="00EF2C64"/>
    <w:rsid w:val="00F00DB0"/>
    <w:rsid w:val="00F01C91"/>
    <w:rsid w:val="00F03D82"/>
    <w:rsid w:val="00F0722F"/>
    <w:rsid w:val="00FA041F"/>
    <w:rsid w:val="00FA73D6"/>
    <w:rsid w:val="00FC344E"/>
    <w:rsid w:val="00FC430D"/>
    <w:rsid w:val="00FD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50"/>
    <w:pPr>
      <w:ind w:left="720"/>
      <w:contextualSpacing/>
    </w:pPr>
  </w:style>
  <w:style w:type="paragraph" w:customStyle="1" w:styleId="21">
    <w:name w:val="Заголовок 21"/>
    <w:basedOn w:val="a"/>
    <w:next w:val="a"/>
    <w:uiPriority w:val="9"/>
    <w:qFormat/>
    <w:rsid w:val="00245DFB"/>
    <w:pPr>
      <w:keepLines/>
      <w:spacing w:before="280" w:after="280" w:line="240" w:lineRule="auto"/>
      <w:outlineLvl w:val="1"/>
    </w:pPr>
    <w:rPr>
      <w:rFonts w:asciiTheme="majorHAnsi" w:eastAsia="Times New Roman" w:hAnsiTheme="majorHAnsi" w:cs="Cambria"/>
      <w:b/>
      <w:color w:val="4F81BD" w:themeColor="accent1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E76"/>
  </w:style>
  <w:style w:type="paragraph" w:styleId="a8">
    <w:name w:val="footer"/>
    <w:basedOn w:val="a"/>
    <w:link w:val="a9"/>
    <w:uiPriority w:val="99"/>
    <w:semiHidden/>
    <w:unhideWhenUsed/>
    <w:rsid w:val="0099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3AD0-EC25-45F8-897F-D8332864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g106kaa</cp:lastModifiedBy>
  <cp:revision>9</cp:revision>
  <cp:lastPrinted>2020-01-23T06:37:00Z</cp:lastPrinted>
  <dcterms:created xsi:type="dcterms:W3CDTF">2020-01-20T11:48:00Z</dcterms:created>
  <dcterms:modified xsi:type="dcterms:W3CDTF">2020-01-23T06:41:00Z</dcterms:modified>
</cp:coreProperties>
</file>