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01" w:rsidRDefault="00276401" w:rsidP="00F9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1DCC" w:rsidRDefault="00F91DCC" w:rsidP="00F9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1DCC" w:rsidRDefault="00F91DCC" w:rsidP="00F9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1DCC" w:rsidRDefault="00F91DCC" w:rsidP="00F9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1DCC" w:rsidRDefault="00F91DCC" w:rsidP="00F9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1DCC" w:rsidRDefault="00F91DCC" w:rsidP="00F9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1DCC" w:rsidRDefault="00F91DCC" w:rsidP="00F9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1DCC" w:rsidRDefault="00F91DCC" w:rsidP="00F9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1DCC" w:rsidRDefault="00F91DCC" w:rsidP="00F9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1DCC" w:rsidRDefault="00F91DCC" w:rsidP="00F9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1DCC" w:rsidRPr="00F91DCC" w:rsidRDefault="00F91DCC" w:rsidP="00F9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1DCC" w:rsidRPr="00F91DCC" w:rsidRDefault="00276401" w:rsidP="00F91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Указ Президента </w:t>
      </w:r>
    </w:p>
    <w:p w:rsidR="00276401" w:rsidRPr="00F91DCC" w:rsidRDefault="00276401" w:rsidP="00F91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:rsidR="00F91DCC" w:rsidRPr="00084DC3" w:rsidRDefault="00276401" w:rsidP="00F91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12 июня 2018 года № 224 </w:t>
      </w:r>
    </w:p>
    <w:p w:rsidR="00F91DCC" w:rsidRPr="00084DC3" w:rsidRDefault="00276401" w:rsidP="00F91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Положения, структуры и штатной численности Государственного таможенного комитета </w:t>
      </w:r>
    </w:p>
    <w:p w:rsidR="00F91DCC" w:rsidRPr="00084DC3" w:rsidRDefault="00276401" w:rsidP="00F91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:rsidR="00F91DCC" w:rsidRPr="00084DC3" w:rsidRDefault="00276401" w:rsidP="00F91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Положения о порядке присвоения специальны</w:t>
      </w:r>
      <w:bookmarkStart w:id="0" w:name="_GoBack"/>
      <w:bookmarkEnd w:id="0"/>
      <w:r w:rsidRPr="00F9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званий </w:t>
      </w:r>
    </w:p>
    <w:p w:rsidR="00F91DCC" w:rsidRPr="00F91DCC" w:rsidRDefault="00276401" w:rsidP="00F91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(сотрудникам) таможенных органов </w:t>
      </w:r>
    </w:p>
    <w:p w:rsidR="00276401" w:rsidRPr="00F91DCC" w:rsidRDefault="00276401" w:rsidP="00F91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</w:t>
      </w:r>
      <w:r w:rsidRPr="00F91DC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76401" w:rsidRPr="00F91DCC" w:rsidRDefault="00276401" w:rsidP="00F91DC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CC" w:rsidRPr="00F91DCC" w:rsidRDefault="00F91DCC" w:rsidP="00F91DC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5B" w:rsidRPr="00F91DCC" w:rsidRDefault="00276401" w:rsidP="00F91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91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Республики,</w:t>
      </w:r>
      <w:r w:rsidRPr="00F91D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91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17 Закона Приднестровской Молдавской Республики </w:t>
      </w:r>
      <w:r w:rsidR="00C62B92" w:rsidRPr="00C6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91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 января 2000 года № 230-З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</w:t>
      </w:r>
      <w:r w:rsidR="00941C81" w:rsidRPr="00F91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таможенных органах и их семей»</w:t>
      </w:r>
      <w:r w:rsidR="008A10B8" w:rsidRPr="00F91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4E" w:rsidRPr="00F91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00-1)</w:t>
      </w:r>
      <w:r w:rsidRPr="00F91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1C5B" w:rsidRPr="00F91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действующей редакции, Постановлением Правительства Приднестровской Молдавской Республики </w:t>
      </w:r>
      <w:r w:rsidR="00C62B92" w:rsidRPr="00C6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31C5B" w:rsidRPr="00F91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сентября 2018</w:t>
      </w:r>
      <w:proofErr w:type="gramEnd"/>
      <w:r w:rsidR="00731C5B" w:rsidRPr="00F91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31C5B" w:rsidRPr="00F91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№ 331 «Об утверждении Положения о порядке исчисления выслуги лет для назначения и выплаты пенсии лицам, проходившим военную службу, службу в органах внутренних дел, уголовно-исполнительной системе, службе судебных исполнителей, налоговых </w:t>
      </w:r>
      <w:r w:rsidR="00C62B92" w:rsidRPr="00C6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31C5B" w:rsidRPr="00F91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таможенных органах, органах прокуратуры и их семьям в Приднестровской Молдавской Республике» (САЗ 18-39) с изменениями и дополнением, внесенными постановлениями Правительства Приднестровской Молдавской Республики от 12 ноября 2018 года № 384</w:t>
      </w:r>
      <w:proofErr w:type="gramEnd"/>
      <w:r w:rsidR="00731C5B" w:rsidRPr="00F91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731C5B" w:rsidRPr="00F91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САЗ 18-46), от 25 декабря 2018 года № 463 (САЗ 18-52), от 21 марта 2019 года № 93 (САЗ 19-11), от 12 апреля </w:t>
      </w:r>
      <w:r w:rsidR="00C62B92" w:rsidRPr="00C6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31C5B" w:rsidRPr="00F91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 № 118 (САЗ 19-15), от 25 апреля 2019 года № 137 (САЗ 19-16),</w:t>
      </w:r>
      <w:proofErr w:type="gramEnd"/>
    </w:p>
    <w:p w:rsidR="00276401" w:rsidRPr="00F91DCC" w:rsidRDefault="00C62B92" w:rsidP="00C62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6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6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401" w:rsidRPr="00F91D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401" w:rsidRPr="00F91D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401" w:rsidRPr="00F91D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401" w:rsidRPr="00F91D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401" w:rsidRPr="00F91D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6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401" w:rsidRPr="00F91D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401" w:rsidRPr="00F91D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401" w:rsidRPr="00F91DC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6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401" w:rsidRPr="00F91D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401" w:rsidRPr="00F91DCC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  <w:r w:rsidR="00731C5B" w:rsidRPr="00F91DCC">
        <w:rPr>
          <w:sz w:val="28"/>
          <w:szCs w:val="28"/>
        </w:rPr>
        <w:t xml:space="preserve"> </w:t>
      </w:r>
    </w:p>
    <w:p w:rsidR="00276401" w:rsidRPr="00F91DCC" w:rsidRDefault="00276401" w:rsidP="00F91DC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401" w:rsidRPr="00F91DCC" w:rsidRDefault="00276401" w:rsidP="00F91D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DC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91DCC">
        <w:rPr>
          <w:rFonts w:ascii="Times New Roman" w:eastAsia="Times New Roman" w:hAnsi="Times New Roman" w:cs="Times New Roman"/>
          <w:sz w:val="28"/>
          <w:szCs w:val="28"/>
        </w:rPr>
        <w:t xml:space="preserve">Внести в Указ Президента Приднестровской Молдавской </w:t>
      </w:r>
      <w:r w:rsidR="00C62B92">
        <w:rPr>
          <w:rFonts w:ascii="Times New Roman" w:eastAsia="Times New Roman" w:hAnsi="Times New Roman" w:cs="Times New Roman"/>
          <w:sz w:val="28"/>
          <w:szCs w:val="28"/>
        </w:rPr>
        <w:t>Республики от 12 июня 2018 года</w:t>
      </w:r>
      <w:r w:rsidRPr="00F91DCC">
        <w:rPr>
          <w:rFonts w:ascii="Times New Roman" w:eastAsia="Times New Roman" w:hAnsi="Times New Roman" w:cs="Times New Roman"/>
          <w:sz w:val="28"/>
          <w:szCs w:val="28"/>
        </w:rPr>
        <w:t xml:space="preserve"> № 224 «Об утверждении Положения, структуры </w:t>
      </w:r>
      <w:r w:rsidR="00C62B92">
        <w:rPr>
          <w:rFonts w:ascii="Times New Roman" w:eastAsia="Times New Roman" w:hAnsi="Times New Roman" w:cs="Times New Roman"/>
          <w:sz w:val="28"/>
          <w:szCs w:val="28"/>
        </w:rPr>
        <w:br/>
      </w:r>
      <w:r w:rsidRPr="00F91DCC">
        <w:rPr>
          <w:rFonts w:ascii="Times New Roman" w:eastAsia="Times New Roman" w:hAnsi="Times New Roman" w:cs="Times New Roman"/>
          <w:sz w:val="28"/>
          <w:szCs w:val="28"/>
        </w:rPr>
        <w:t xml:space="preserve">и штатной численности Государственного таможенного комитета Приднестровской Молдавской Республики и Положения о порядке присвоения специальных званий должностным лицам (сотрудникам) таможенных органов Приднестровской Молдавской Республики» (САЗ 18-24) с изменениями </w:t>
      </w:r>
      <w:r w:rsidR="00C62B92">
        <w:rPr>
          <w:rFonts w:ascii="Times New Roman" w:eastAsia="Times New Roman" w:hAnsi="Times New Roman" w:cs="Times New Roman"/>
          <w:sz w:val="28"/>
          <w:szCs w:val="28"/>
        </w:rPr>
        <w:br/>
      </w:r>
      <w:r w:rsidRPr="00F91DCC">
        <w:rPr>
          <w:rFonts w:ascii="Times New Roman" w:eastAsia="Times New Roman" w:hAnsi="Times New Roman" w:cs="Times New Roman"/>
          <w:sz w:val="28"/>
          <w:szCs w:val="28"/>
        </w:rPr>
        <w:lastRenderedPageBreak/>
        <w:t>и дополнением, внесенными указами Президента Приднестровской Молдавской Республики от 28 июня 2019 года № 210 (САЗ</w:t>
      </w:r>
      <w:proofErr w:type="gramEnd"/>
      <w:r w:rsidRPr="00F91DCC">
        <w:rPr>
          <w:rFonts w:ascii="Times New Roman" w:eastAsia="Times New Roman" w:hAnsi="Times New Roman" w:cs="Times New Roman"/>
          <w:sz w:val="28"/>
          <w:szCs w:val="28"/>
        </w:rPr>
        <w:t xml:space="preserve"> 19-24), от 1 ноября 2019 года № 379 (САЗ 19-42), следующие изменения:</w:t>
      </w:r>
    </w:p>
    <w:p w:rsidR="00276401" w:rsidRPr="00F91DCC" w:rsidRDefault="00276401" w:rsidP="00F91D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401" w:rsidRPr="00F91DCC" w:rsidRDefault="00276401" w:rsidP="00F91D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1DCC">
        <w:rPr>
          <w:rFonts w:ascii="Times New Roman" w:eastAsia="Times New Roman" w:hAnsi="Times New Roman" w:cs="Times New Roman"/>
          <w:sz w:val="28"/>
          <w:szCs w:val="28"/>
        </w:rPr>
        <w:t xml:space="preserve">а) пункт 5 </w:t>
      </w:r>
      <w:r w:rsidRPr="00F91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 </w:t>
      </w:r>
      <w:r w:rsidRPr="00F91DCC">
        <w:rPr>
          <w:rFonts w:ascii="Times New Roman" w:eastAsia="Times New Roman" w:hAnsi="Times New Roman" w:cs="Times New Roman"/>
          <w:sz w:val="28"/>
          <w:szCs w:val="28"/>
        </w:rPr>
        <w:t>исключить;</w:t>
      </w:r>
    </w:p>
    <w:p w:rsidR="00276401" w:rsidRPr="00F91DCC" w:rsidRDefault="00276401" w:rsidP="00F91D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1DCC">
        <w:rPr>
          <w:rFonts w:ascii="Times New Roman" w:eastAsia="Times New Roman" w:hAnsi="Times New Roman" w:cs="Times New Roman"/>
          <w:sz w:val="28"/>
          <w:szCs w:val="28"/>
        </w:rPr>
        <w:t>б) Приложение № 4* к Указу исключить.</w:t>
      </w:r>
    </w:p>
    <w:p w:rsidR="00276401" w:rsidRPr="00F91DCC" w:rsidRDefault="00276401" w:rsidP="00F91D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6401" w:rsidRPr="00F91DCC" w:rsidRDefault="00276401" w:rsidP="00F91D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его подписания.</w:t>
      </w:r>
    </w:p>
    <w:p w:rsidR="00276401" w:rsidRPr="00F91DCC" w:rsidRDefault="00276401" w:rsidP="00F91D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01" w:rsidRPr="00F91DCC" w:rsidRDefault="00C62B92" w:rsidP="00F91D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084D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6401" w:rsidRPr="00F9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служебного пользования.</w:t>
      </w:r>
    </w:p>
    <w:p w:rsidR="00276401" w:rsidRPr="00F91DCC" w:rsidRDefault="00276401" w:rsidP="00F91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01" w:rsidRPr="00F91DCC" w:rsidRDefault="00276401" w:rsidP="00F91DCC">
      <w:pPr>
        <w:spacing w:after="0" w:line="240" w:lineRule="auto"/>
        <w:rPr>
          <w:sz w:val="28"/>
          <w:szCs w:val="28"/>
        </w:rPr>
      </w:pPr>
    </w:p>
    <w:p w:rsidR="00F91DCC" w:rsidRPr="00084DC3" w:rsidRDefault="00F91DCC" w:rsidP="00F91DCC">
      <w:pPr>
        <w:spacing w:after="0" w:line="240" w:lineRule="auto"/>
        <w:rPr>
          <w:sz w:val="28"/>
          <w:szCs w:val="28"/>
        </w:rPr>
      </w:pPr>
    </w:p>
    <w:p w:rsidR="00F91DCC" w:rsidRPr="00084DC3" w:rsidRDefault="00F91DCC" w:rsidP="00F91DCC">
      <w:pPr>
        <w:spacing w:after="0" w:line="240" w:lineRule="auto"/>
        <w:rPr>
          <w:sz w:val="28"/>
          <w:szCs w:val="28"/>
        </w:rPr>
      </w:pPr>
    </w:p>
    <w:p w:rsidR="00F91DCC" w:rsidRPr="00F91DCC" w:rsidRDefault="00F91DCC" w:rsidP="00F91D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DCC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91DCC" w:rsidRPr="00F91DCC" w:rsidRDefault="00F91DCC" w:rsidP="00F91DC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1DCC" w:rsidRPr="00084DC3" w:rsidRDefault="00F91DCC" w:rsidP="00F91DCC">
      <w:pPr>
        <w:rPr>
          <w:rFonts w:ascii="Times New Roman" w:hAnsi="Times New Roman" w:cs="Times New Roman"/>
          <w:sz w:val="28"/>
          <w:szCs w:val="28"/>
        </w:rPr>
      </w:pPr>
    </w:p>
    <w:p w:rsidR="00F91DCC" w:rsidRPr="00084DC3" w:rsidRDefault="00F91DCC" w:rsidP="00F91DC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84DC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91DCC" w:rsidRPr="00084DC3" w:rsidRDefault="00F91DCC" w:rsidP="00F91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D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84DC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84DC3">
        <w:rPr>
          <w:rFonts w:ascii="Times New Roman" w:hAnsi="Times New Roman" w:cs="Times New Roman"/>
          <w:sz w:val="28"/>
          <w:szCs w:val="28"/>
        </w:rPr>
        <w:t xml:space="preserve"> </w:t>
      </w:r>
      <w:r w:rsidR="00084DC3">
        <w:rPr>
          <w:rFonts w:ascii="Times New Roman" w:hAnsi="Times New Roman" w:cs="Times New Roman"/>
          <w:sz w:val="28"/>
          <w:szCs w:val="28"/>
        </w:rPr>
        <w:t>феврал</w:t>
      </w:r>
      <w:r w:rsidRPr="00084DC3">
        <w:rPr>
          <w:rFonts w:ascii="Times New Roman" w:hAnsi="Times New Roman" w:cs="Times New Roman"/>
          <w:sz w:val="28"/>
          <w:szCs w:val="28"/>
        </w:rPr>
        <w:t>я 2020 г.</w:t>
      </w:r>
      <w:proofErr w:type="gramEnd"/>
    </w:p>
    <w:p w:rsidR="00F91DCC" w:rsidRPr="00084DC3" w:rsidRDefault="00F91DCC" w:rsidP="00F91DC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084DC3">
        <w:rPr>
          <w:rFonts w:ascii="Times New Roman" w:hAnsi="Times New Roman" w:cs="Times New Roman"/>
          <w:sz w:val="28"/>
          <w:szCs w:val="28"/>
        </w:rPr>
        <w:t xml:space="preserve">     № </w:t>
      </w:r>
      <w:r w:rsidR="00084DC3">
        <w:rPr>
          <w:rFonts w:ascii="Times New Roman" w:hAnsi="Times New Roman" w:cs="Times New Roman"/>
          <w:sz w:val="28"/>
          <w:szCs w:val="28"/>
        </w:rPr>
        <w:t>35</w:t>
      </w:r>
    </w:p>
    <w:p w:rsidR="00F91DCC" w:rsidRPr="00084DC3" w:rsidRDefault="00F91DCC" w:rsidP="00F91DC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91DCC" w:rsidRPr="00084DC3" w:rsidRDefault="00F91DCC" w:rsidP="00F91DCC">
      <w:pPr>
        <w:spacing w:after="0" w:line="240" w:lineRule="auto"/>
        <w:rPr>
          <w:sz w:val="28"/>
          <w:szCs w:val="28"/>
          <w:lang w:val="en-US"/>
        </w:rPr>
      </w:pPr>
    </w:p>
    <w:sectPr w:rsidR="00F91DCC" w:rsidRPr="00084DC3" w:rsidSect="00F91DCC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B5" w:rsidRDefault="007C34B5" w:rsidP="00F91DCC">
      <w:pPr>
        <w:spacing w:after="0" w:line="240" w:lineRule="auto"/>
      </w:pPr>
      <w:r>
        <w:separator/>
      </w:r>
    </w:p>
  </w:endnote>
  <w:endnote w:type="continuationSeparator" w:id="0">
    <w:p w:rsidR="007C34B5" w:rsidRDefault="007C34B5" w:rsidP="00F9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B5" w:rsidRDefault="007C34B5" w:rsidP="00F91DCC">
      <w:pPr>
        <w:spacing w:after="0" w:line="240" w:lineRule="auto"/>
      </w:pPr>
      <w:r>
        <w:separator/>
      </w:r>
    </w:p>
  </w:footnote>
  <w:footnote w:type="continuationSeparator" w:id="0">
    <w:p w:rsidR="007C34B5" w:rsidRDefault="007C34B5" w:rsidP="00F9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7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1DCC" w:rsidRPr="00F91DCC" w:rsidRDefault="00BB09C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1D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1DCC" w:rsidRPr="00F91D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1D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4DC3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91D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1DCC" w:rsidRDefault="00F91DC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401"/>
    <w:rsid w:val="000020F0"/>
    <w:rsid w:val="000241C7"/>
    <w:rsid w:val="00084DC3"/>
    <w:rsid w:val="001649A6"/>
    <w:rsid w:val="00276401"/>
    <w:rsid w:val="00425787"/>
    <w:rsid w:val="004349AC"/>
    <w:rsid w:val="004A0337"/>
    <w:rsid w:val="004B1157"/>
    <w:rsid w:val="00564C3F"/>
    <w:rsid w:val="0056790E"/>
    <w:rsid w:val="005B074E"/>
    <w:rsid w:val="006E5F33"/>
    <w:rsid w:val="00731C5B"/>
    <w:rsid w:val="00791A14"/>
    <w:rsid w:val="007C34B5"/>
    <w:rsid w:val="008A10B8"/>
    <w:rsid w:val="00941C81"/>
    <w:rsid w:val="00BB09CA"/>
    <w:rsid w:val="00C03C7A"/>
    <w:rsid w:val="00C62B92"/>
    <w:rsid w:val="00CB3C07"/>
    <w:rsid w:val="00CC4773"/>
    <w:rsid w:val="00DC50B5"/>
    <w:rsid w:val="00F11201"/>
    <w:rsid w:val="00F9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679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79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79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79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790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90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31C5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9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1DCC"/>
  </w:style>
  <w:style w:type="paragraph" w:styleId="ae">
    <w:name w:val="footer"/>
    <w:basedOn w:val="a"/>
    <w:link w:val="af"/>
    <w:uiPriority w:val="99"/>
    <w:semiHidden/>
    <w:unhideWhenUsed/>
    <w:rsid w:val="00F9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91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g14man</dc:creator>
  <cp:keywords/>
  <dc:description/>
  <cp:lastModifiedBy>g106kaa</cp:lastModifiedBy>
  <cp:revision>14</cp:revision>
  <dcterms:created xsi:type="dcterms:W3CDTF">2020-01-10T07:34:00Z</dcterms:created>
  <dcterms:modified xsi:type="dcterms:W3CDTF">2020-02-03T10:48:00Z</dcterms:modified>
</cp:coreProperties>
</file>