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14" w:rsidRPr="00327B14" w:rsidRDefault="00327B14" w:rsidP="00327B14">
      <w:pPr>
        <w:jc w:val="both"/>
        <w:rPr>
          <w:sz w:val="28"/>
          <w:szCs w:val="28"/>
        </w:rPr>
      </w:pPr>
    </w:p>
    <w:p w:rsidR="00327B14" w:rsidRPr="00327B14" w:rsidRDefault="00327B14" w:rsidP="00327B14">
      <w:pPr>
        <w:jc w:val="both"/>
        <w:rPr>
          <w:sz w:val="28"/>
          <w:szCs w:val="28"/>
        </w:rPr>
      </w:pPr>
    </w:p>
    <w:p w:rsidR="00327B14" w:rsidRPr="00327B14" w:rsidRDefault="00327B14" w:rsidP="00327B14">
      <w:pPr>
        <w:jc w:val="both"/>
        <w:rPr>
          <w:sz w:val="28"/>
          <w:szCs w:val="28"/>
        </w:rPr>
      </w:pPr>
    </w:p>
    <w:p w:rsidR="00327B14" w:rsidRPr="00327B14" w:rsidRDefault="00327B14" w:rsidP="00327B14">
      <w:pPr>
        <w:jc w:val="both"/>
        <w:rPr>
          <w:sz w:val="28"/>
          <w:szCs w:val="28"/>
        </w:rPr>
      </w:pPr>
    </w:p>
    <w:p w:rsidR="00327B14" w:rsidRPr="00327B14" w:rsidRDefault="00327B14" w:rsidP="00327B14">
      <w:pPr>
        <w:jc w:val="both"/>
        <w:rPr>
          <w:sz w:val="28"/>
          <w:szCs w:val="28"/>
        </w:rPr>
      </w:pPr>
    </w:p>
    <w:p w:rsidR="00327B14" w:rsidRPr="00131CD5" w:rsidRDefault="00327B14" w:rsidP="00131CD5">
      <w:pPr>
        <w:jc w:val="center"/>
        <w:rPr>
          <w:b/>
          <w:sz w:val="28"/>
          <w:szCs w:val="28"/>
        </w:rPr>
      </w:pPr>
      <w:r w:rsidRPr="00131CD5">
        <w:rPr>
          <w:b/>
          <w:sz w:val="28"/>
          <w:szCs w:val="28"/>
        </w:rPr>
        <w:t>Закон</w:t>
      </w:r>
    </w:p>
    <w:p w:rsidR="00327B14" w:rsidRPr="00131CD5" w:rsidRDefault="00327B14" w:rsidP="00131CD5">
      <w:pPr>
        <w:jc w:val="center"/>
        <w:rPr>
          <w:b/>
          <w:sz w:val="28"/>
          <w:szCs w:val="28"/>
        </w:rPr>
      </w:pPr>
      <w:r w:rsidRPr="00131CD5">
        <w:rPr>
          <w:b/>
          <w:sz w:val="28"/>
          <w:szCs w:val="28"/>
        </w:rPr>
        <w:t>Приднестровской Молдавской Республики</w:t>
      </w:r>
    </w:p>
    <w:p w:rsidR="00327B14" w:rsidRPr="00131CD5" w:rsidRDefault="00327B14" w:rsidP="00131CD5">
      <w:pPr>
        <w:jc w:val="center"/>
        <w:rPr>
          <w:b/>
          <w:sz w:val="28"/>
          <w:szCs w:val="28"/>
        </w:rPr>
      </w:pPr>
    </w:p>
    <w:p w:rsidR="002F1CFB" w:rsidRDefault="0060699B" w:rsidP="00131CD5">
      <w:pPr>
        <w:jc w:val="center"/>
        <w:rPr>
          <w:b/>
          <w:sz w:val="28"/>
          <w:szCs w:val="28"/>
        </w:rPr>
      </w:pPr>
      <w:r w:rsidRPr="00131CD5">
        <w:rPr>
          <w:b/>
          <w:sz w:val="28"/>
          <w:szCs w:val="28"/>
        </w:rPr>
        <w:t xml:space="preserve">«О внесении </w:t>
      </w:r>
      <w:r w:rsidR="0077658E" w:rsidRPr="00131CD5">
        <w:rPr>
          <w:b/>
          <w:sz w:val="28"/>
          <w:szCs w:val="28"/>
        </w:rPr>
        <w:t>изменени</w:t>
      </w:r>
      <w:r w:rsidR="00B65694" w:rsidRPr="00131CD5">
        <w:rPr>
          <w:b/>
          <w:sz w:val="28"/>
          <w:szCs w:val="28"/>
        </w:rPr>
        <w:t>й</w:t>
      </w:r>
      <w:r w:rsidR="0077658E" w:rsidRPr="00131CD5">
        <w:rPr>
          <w:b/>
          <w:sz w:val="28"/>
          <w:szCs w:val="28"/>
        </w:rPr>
        <w:t xml:space="preserve"> </w:t>
      </w:r>
      <w:r w:rsidR="006B604C" w:rsidRPr="00131CD5">
        <w:rPr>
          <w:b/>
          <w:sz w:val="28"/>
          <w:szCs w:val="28"/>
        </w:rPr>
        <w:t>и дополнени</w:t>
      </w:r>
      <w:r w:rsidR="00B20B9D" w:rsidRPr="00131CD5">
        <w:rPr>
          <w:b/>
          <w:sz w:val="28"/>
          <w:szCs w:val="28"/>
        </w:rPr>
        <w:t>й</w:t>
      </w:r>
      <w:r w:rsidR="006B604C" w:rsidRPr="00131CD5">
        <w:rPr>
          <w:b/>
          <w:sz w:val="28"/>
          <w:szCs w:val="28"/>
        </w:rPr>
        <w:t xml:space="preserve"> </w:t>
      </w:r>
    </w:p>
    <w:p w:rsidR="00327B14" w:rsidRPr="00131CD5" w:rsidRDefault="002F1CFB" w:rsidP="00131CD5">
      <w:pPr>
        <w:jc w:val="center"/>
        <w:rPr>
          <w:b/>
          <w:sz w:val="28"/>
          <w:szCs w:val="28"/>
        </w:rPr>
      </w:pPr>
      <w:r w:rsidRPr="00131CD5">
        <w:rPr>
          <w:b/>
          <w:sz w:val="28"/>
          <w:szCs w:val="28"/>
        </w:rPr>
        <w:t>в</w:t>
      </w:r>
      <w:r>
        <w:rPr>
          <w:b/>
          <w:sz w:val="28"/>
          <w:szCs w:val="28"/>
        </w:rPr>
        <w:t xml:space="preserve"> </w:t>
      </w:r>
      <w:r w:rsidR="00B20B9D" w:rsidRPr="00131CD5">
        <w:rPr>
          <w:b/>
          <w:sz w:val="28"/>
          <w:szCs w:val="28"/>
        </w:rPr>
        <w:t>Уголовно-процессуальный кодекс</w:t>
      </w:r>
    </w:p>
    <w:p w:rsidR="007A0F58" w:rsidRPr="00131CD5" w:rsidRDefault="00B20B9D" w:rsidP="00131CD5">
      <w:pPr>
        <w:jc w:val="center"/>
        <w:rPr>
          <w:b/>
          <w:sz w:val="28"/>
          <w:szCs w:val="28"/>
        </w:rPr>
      </w:pPr>
      <w:r w:rsidRPr="00131CD5">
        <w:rPr>
          <w:b/>
          <w:sz w:val="28"/>
          <w:szCs w:val="28"/>
        </w:rPr>
        <w:t>Приднестровской Молдавской Республики</w:t>
      </w:r>
      <w:r w:rsidR="0060699B" w:rsidRPr="00131CD5">
        <w:rPr>
          <w:b/>
          <w:sz w:val="28"/>
          <w:szCs w:val="28"/>
        </w:rPr>
        <w:t>»</w:t>
      </w:r>
    </w:p>
    <w:p w:rsidR="00327B14" w:rsidRPr="00327B14" w:rsidRDefault="00327B14" w:rsidP="00327B14">
      <w:pPr>
        <w:jc w:val="both"/>
        <w:rPr>
          <w:sz w:val="28"/>
          <w:szCs w:val="28"/>
        </w:rPr>
      </w:pPr>
    </w:p>
    <w:p w:rsidR="00327B14" w:rsidRPr="00327B14" w:rsidRDefault="00327B14" w:rsidP="00327B14">
      <w:pPr>
        <w:jc w:val="both"/>
        <w:rPr>
          <w:sz w:val="28"/>
          <w:szCs w:val="28"/>
        </w:rPr>
      </w:pPr>
      <w:r w:rsidRPr="00327B14">
        <w:rPr>
          <w:sz w:val="28"/>
          <w:szCs w:val="28"/>
        </w:rPr>
        <w:t>Принят Верховным Советом</w:t>
      </w:r>
    </w:p>
    <w:p w:rsidR="00327B14" w:rsidRPr="00327B14" w:rsidRDefault="00327B14" w:rsidP="00327B14">
      <w:pPr>
        <w:jc w:val="both"/>
        <w:rPr>
          <w:sz w:val="28"/>
          <w:szCs w:val="28"/>
        </w:rPr>
      </w:pPr>
      <w:r w:rsidRPr="00327B14">
        <w:rPr>
          <w:sz w:val="28"/>
          <w:szCs w:val="28"/>
        </w:rPr>
        <w:t>Приднестровской Молдавской Республики                          21 апреля 2021 года</w:t>
      </w:r>
    </w:p>
    <w:p w:rsidR="00327B14" w:rsidRPr="00131CD5" w:rsidRDefault="00327B14" w:rsidP="00327B14">
      <w:pPr>
        <w:jc w:val="both"/>
        <w:rPr>
          <w:b/>
          <w:sz w:val="28"/>
          <w:szCs w:val="28"/>
        </w:rPr>
      </w:pPr>
    </w:p>
    <w:p w:rsidR="0060699B" w:rsidRPr="00F95F30" w:rsidRDefault="0060699B" w:rsidP="008C5709">
      <w:pPr>
        <w:ind w:firstLine="708"/>
        <w:jc w:val="both"/>
        <w:rPr>
          <w:sz w:val="28"/>
          <w:szCs w:val="28"/>
        </w:rPr>
      </w:pPr>
      <w:r w:rsidRPr="00F95F30">
        <w:rPr>
          <w:b/>
          <w:sz w:val="28"/>
          <w:szCs w:val="28"/>
        </w:rPr>
        <w:t>Статья 1.</w:t>
      </w:r>
      <w:r w:rsidR="0077658E" w:rsidRPr="00F95F30">
        <w:rPr>
          <w:sz w:val="28"/>
          <w:szCs w:val="28"/>
        </w:rPr>
        <w:t xml:space="preserve"> </w:t>
      </w:r>
      <w:r w:rsidR="00F95F30" w:rsidRPr="00F95F30">
        <w:rPr>
          <w:sz w:val="28"/>
          <w:szCs w:val="28"/>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с изменениями и дополнениями, внесенными законами Приднестровской Молдавской Республики от 26 февраля 2003 года </w:t>
      </w:r>
      <w:r w:rsidR="00F95F30" w:rsidRPr="00F95F30">
        <w:rPr>
          <w:sz w:val="28"/>
          <w:szCs w:val="28"/>
        </w:rPr>
        <w:br/>
        <w:t xml:space="preserve">№ 247-ЗИД-III (САЗ 03-9); от 20 июня 2003 года № 291-ЗИД-III (САЗ 03-25); от 1 июля 2003 года № 300-ЗИД-III (САЗ 03-27); от 1 июля 2003 года </w:t>
      </w:r>
      <w:r w:rsidR="00F95F30" w:rsidRPr="00F95F30">
        <w:rPr>
          <w:sz w:val="28"/>
          <w:szCs w:val="28"/>
        </w:rPr>
        <w:br/>
        <w:t xml:space="preserve">№ 301-ЗИД-III (САЗ 03-27); от 17 августа 2004 года № 466-ЗИД-III </w:t>
      </w:r>
      <w:r w:rsidR="00F95F30" w:rsidRPr="00F95F30">
        <w:rPr>
          <w:sz w:val="28"/>
          <w:szCs w:val="28"/>
        </w:rPr>
        <w:br/>
        <w:t xml:space="preserve">(САЗ 04-34); от 5 ноября 2004 года № 490-ЗИД-III (САЗ 04-45); от 21 июля 2005 года № 598-ЗИД-III (САЗ 05-30); от 1 августа 2005 года № 605-ЗИД-III (САЗ 05-32); от 4 октября 2005 года № 635-ЗИД-III (САЗ 05-41); от 17 ноября 2005 года № 666-ЗИ-III (САЗ 05-47); от 19 апреля 2006 года № 23-ЗИД-IV (САЗ 06-17); от 19 июня 2006 года № 47-ЗИД-IV (САЗ 06-26); от 7 августа 2006 года № 71-ЗИД-IV (САЗ 06-33); от 3 апреля 2007 года № 201-ЗИД-IV (САЗ 07-15); от 18 апреля 2007 года № 204-ЗИ-IV (САЗ 07-17); от 14 июня 2007 года № 226-ЗИ-IV (САЗ 07-25); от 2 августа 2007 года № 277-ЗИ-IV (САЗ 07-32); от 2 августа 2007 года № 280-ЗИД-IV (САЗ 07-32); от 6 ноября 2007 года № 330-ЗИД-IV (САЗ 07-46); от 6 мая 2008 года № 458-ЗД-IV </w:t>
      </w:r>
      <w:r w:rsidR="00F95F30" w:rsidRPr="00F95F30">
        <w:rPr>
          <w:sz w:val="28"/>
          <w:szCs w:val="28"/>
        </w:rPr>
        <w:br/>
        <w:t xml:space="preserve">(САЗ 08-18); от 25 июля 2008 года № 494-ЗИ-IV (САЗ 08-29); от 4 декабря 2008 года № 615-ЗД-IV (САЗ 08-48); от 16 января 2009 года № 649-ЗИД-IV (САЗ 09-3); от 24 февраля 2009 года № 670-ЗД-IV (САЗ 09-9); от 23 марта 2009 года № 685-ЗИ-IV (САЗ 09-13); от 3 апреля 2009 года № 700-ЗД-IV (САЗ 09-14); от 6 мая 2009 года № 745-ЗД-IV (САЗ 09-19); от 6 мая 2009 года № 746-ЗИД-IV (САЗ 09-19); от 12 июня 2009 года № 779-ЗД-IV (САЗ 09-24); от 6 августа 2009 года № 832-ЗИД-IV (САЗ 09-32); от 11 января 2010 года </w:t>
      </w:r>
      <w:r w:rsidR="00F95F30" w:rsidRPr="00F95F30">
        <w:rPr>
          <w:sz w:val="28"/>
          <w:szCs w:val="28"/>
        </w:rPr>
        <w:br/>
        <w:t xml:space="preserve">№ 2-ЗИ-IV (САЗ 10-2); от 14 апреля 2010 года № 48-ЗИ-IV (САЗ 10-15); </w:t>
      </w:r>
      <w:r w:rsidR="00F95F30" w:rsidRPr="00F95F30">
        <w:rPr>
          <w:sz w:val="28"/>
          <w:szCs w:val="28"/>
        </w:rPr>
        <w:br/>
        <w:t xml:space="preserve">от 16 апреля 2010 года № 52-ЗИ-IV (САЗ 10-15); от 28 апреля 2010 года </w:t>
      </w:r>
      <w:r w:rsidR="00F95F30" w:rsidRPr="00F95F30">
        <w:rPr>
          <w:sz w:val="28"/>
          <w:szCs w:val="28"/>
        </w:rPr>
        <w:br/>
        <w:t xml:space="preserve">№ 62-ЗИД-IV (САЗ 10-17); от 22 июня 2010 года № 105-ЗИ-IV (САЗ 10-25); от 22 июня 2010 года № 106-ЗИ-IV (САЗ 10-25); от 23 июня 2010 года </w:t>
      </w:r>
      <w:r w:rsidR="00F95F30" w:rsidRPr="00F95F30">
        <w:rPr>
          <w:sz w:val="28"/>
          <w:szCs w:val="28"/>
        </w:rPr>
        <w:br/>
        <w:t xml:space="preserve">№ 108-ЗИ-IV (САЗ 10-25); от 15 ноября 2010 года № 209-ЗИ-IV (САЗ 10-46); </w:t>
      </w:r>
      <w:r w:rsidR="00F95F30" w:rsidRPr="00F95F30">
        <w:rPr>
          <w:sz w:val="28"/>
          <w:szCs w:val="28"/>
        </w:rPr>
        <w:lastRenderedPageBreak/>
        <w:t xml:space="preserve">от 8 декабря 2010 года № 248-ЗИ-IV (САЗ 10-49); от 29 марта 2011 года </w:t>
      </w:r>
      <w:r w:rsidR="00F95F30" w:rsidRPr="00F95F30">
        <w:rPr>
          <w:sz w:val="28"/>
          <w:szCs w:val="28"/>
        </w:rPr>
        <w:br/>
        <w:t xml:space="preserve">№ 21-ЗД-V (САЗ 11-13); от 11 мая 2011 года № 46-ЗИД-V (САЗ 11-19); </w:t>
      </w:r>
      <w:r w:rsidR="00F95F30" w:rsidRPr="00F95F30">
        <w:rPr>
          <w:sz w:val="28"/>
          <w:szCs w:val="28"/>
        </w:rPr>
        <w:br/>
        <w:t xml:space="preserve">от 13 мая 2011 года № 50-ЗИ-V (САЗ 11-19); от 17 мая 2011 года № 53-ЗИ-V (САЗ 11-20); от 6 июня 2011 года № 84-ЗИ-V (САЗ 11-23); от 22 июля </w:t>
      </w:r>
      <w:r w:rsidR="00F95F30" w:rsidRPr="00F95F30">
        <w:rPr>
          <w:sz w:val="28"/>
          <w:szCs w:val="28"/>
        </w:rPr>
        <w:br/>
        <w:t xml:space="preserve">2011 года № 120-ЗИД-V (САЗ 11-29); от 19 октября 2011 года № 185-ЗИ-V (САЗ 11-42); от 25 октября 2011 года № 192-ЗИ-V (САЗ 11-43); от 24 ноября 2011 года № 208-ЗД-V (САЗ 11-47); от 30 ноября 2011 года № 223-ЗД-V </w:t>
      </w:r>
      <w:r w:rsidR="00F95F30" w:rsidRPr="00F95F30">
        <w:rPr>
          <w:sz w:val="28"/>
          <w:szCs w:val="28"/>
        </w:rPr>
        <w:br/>
        <w:t xml:space="preserve">(САЗ 11-48); от 13 февраля 2012 года № 6-ЗИ-V (САЗ 12-8); от 20 февраля 2012 года № 15-ЗИД-V (САЗ 12-9); от 14 марта 2012 года № 27-ЗИД-V </w:t>
      </w:r>
      <w:r w:rsidR="00F95F30" w:rsidRPr="00F95F30">
        <w:rPr>
          <w:sz w:val="28"/>
          <w:szCs w:val="28"/>
        </w:rPr>
        <w:br/>
        <w:t xml:space="preserve">(САЗ 12-12); от 30 марта 2012 года № 40-ЗИД-V (САЗ 12-14); от 4 апреля 2012 года № 42-ЗИ-V (САЗ 12-15); от 17 апреля 2012 года № 46-ЗИ-V </w:t>
      </w:r>
      <w:r w:rsidR="00F95F30" w:rsidRPr="00F95F30">
        <w:rPr>
          <w:sz w:val="28"/>
          <w:szCs w:val="28"/>
        </w:rPr>
        <w:br/>
        <w:t xml:space="preserve">(САЗ 12-17); от 19 июля 2012 года № 140-ЗД-V (САЗ 12-30); от 31 июля </w:t>
      </w:r>
      <w:r w:rsidR="00F95F30" w:rsidRPr="00F95F30">
        <w:rPr>
          <w:sz w:val="28"/>
          <w:szCs w:val="28"/>
        </w:rPr>
        <w:br/>
        <w:t xml:space="preserve">2012 года № 152-ЗИД-V (САЗ 12-32); от 8 октября 2012 года № 186-ЗИД-V (САЗ 12-42); от 26 октября 2012 года № 208-ЗИД-V (САЗ 12-44); </w:t>
      </w:r>
      <w:r w:rsidR="00F95F30" w:rsidRPr="00F95F30">
        <w:rPr>
          <w:sz w:val="28"/>
          <w:szCs w:val="28"/>
        </w:rPr>
        <w:br/>
        <w:t xml:space="preserve">от 12 декабря 2012 года № 238-ЗД-V (САЗ 12-51); от 11 марта 2013 года </w:t>
      </w:r>
      <w:r w:rsidR="00F95F30" w:rsidRPr="00F95F30">
        <w:rPr>
          <w:sz w:val="28"/>
          <w:szCs w:val="28"/>
        </w:rPr>
        <w:br/>
        <w:t xml:space="preserve">№ 57-ЗИД-V (САЗ 13-10); от 21 марта 2013 года № 79-ЗИ-V (САЗ 13-11); </w:t>
      </w:r>
      <w:r w:rsidR="00F95F30" w:rsidRPr="00F95F30">
        <w:rPr>
          <w:sz w:val="28"/>
          <w:szCs w:val="28"/>
        </w:rPr>
        <w:br/>
        <w:t xml:space="preserve">от 10 июня 2013 года № 113-ЗИ-V (САЗ 13-23); от 8 июля 2013 года </w:t>
      </w:r>
      <w:r w:rsidR="00F95F30" w:rsidRPr="00F95F30">
        <w:rPr>
          <w:sz w:val="28"/>
          <w:szCs w:val="28"/>
        </w:rPr>
        <w:br/>
        <w:t xml:space="preserve">№ 155-ЗИД-V (САЗ 13-27); от 25 июля 2013 года № 165-ЗИД-V (САЗ 13-29); от 25 июля 2013 года № 167-ЗД-V (САЗ 13-29); от 14 января 2014 года </w:t>
      </w:r>
      <w:r w:rsidR="00F95F30" w:rsidRPr="00F95F30">
        <w:rPr>
          <w:sz w:val="28"/>
          <w:szCs w:val="28"/>
        </w:rPr>
        <w:br/>
        <w:t xml:space="preserve">№ 1-ЗИ-V (САЗ 14-3); от 22 апреля 2014 года № 88-ЗИ-V (САЗ 14-17); </w:t>
      </w:r>
      <w:r w:rsidR="00F95F30" w:rsidRPr="00F95F30">
        <w:rPr>
          <w:sz w:val="28"/>
          <w:szCs w:val="28"/>
        </w:rPr>
        <w:br/>
        <w:t xml:space="preserve">от 22 апреля 2014 года № 90-ЗИД-V (САЗ 14-17); от 24 апреля 2014 года </w:t>
      </w:r>
      <w:r w:rsidR="00F95F30" w:rsidRPr="00F95F30">
        <w:rPr>
          <w:sz w:val="28"/>
          <w:szCs w:val="28"/>
        </w:rPr>
        <w:br/>
        <w:t xml:space="preserve">№ 92-ЗИД-V (САЗ 14-17); от 7 мая 2014 года № 99-ЗИД-V (САЗ 14-19); </w:t>
      </w:r>
      <w:r w:rsidR="00F95F30" w:rsidRPr="00F95F30">
        <w:rPr>
          <w:sz w:val="28"/>
          <w:szCs w:val="28"/>
        </w:rPr>
        <w:br/>
        <w:t xml:space="preserve">от 26 мая 2014 года № 102-ЗИД-V (САЗ 14-22); от 14 июля 2014 года </w:t>
      </w:r>
      <w:r w:rsidR="00F95F30" w:rsidRPr="00F95F30">
        <w:rPr>
          <w:sz w:val="28"/>
          <w:szCs w:val="28"/>
        </w:rPr>
        <w:br/>
        <w:t xml:space="preserve">№ 140-ЗИД-V (САЗ 14-29); от 5 ноября 2014 года № 171-ЗИД-V (САЗ 14-45); от 5 ноября 2014 года № 172-ЗИ-V (САЗ 14-45); от 18 декабря 2014 года </w:t>
      </w:r>
      <w:r w:rsidR="00F95F30" w:rsidRPr="00F95F30">
        <w:rPr>
          <w:sz w:val="28"/>
          <w:szCs w:val="28"/>
        </w:rPr>
        <w:br/>
        <w:t xml:space="preserve">№ 211-ЗИД-V (САЗ 14-51); от 15 января 2015 года № 15-ЗИД-V (САЗ 15-3); от 16 января 2015 года № 27-ЗИД-V (САЗ 15-3); от 24 марта 2015 года </w:t>
      </w:r>
      <w:r w:rsidR="00F95F30" w:rsidRPr="00F95F30">
        <w:rPr>
          <w:sz w:val="28"/>
          <w:szCs w:val="28"/>
        </w:rPr>
        <w:br/>
        <w:t xml:space="preserve">№ 54-ЗИ-V (САЗ 15-13,1); от 24 февраля 2016 года № 34-ЗИД-VI (САЗ 16-8); от 11 марта 2016 года № 52-ЗД-VI (САЗ 16-10); от 5 апреля 2016 года </w:t>
      </w:r>
      <w:r w:rsidR="00F95F30" w:rsidRPr="00F95F30">
        <w:rPr>
          <w:sz w:val="28"/>
          <w:szCs w:val="28"/>
        </w:rPr>
        <w:br/>
        <w:t xml:space="preserve">№ 66-ЗИ-VI (САЗ 16-14); от 27 октября 2016 года № 235-ЗИ-VI (САЗ 16-43); от 18 ноября 2016 года № 250-ЗИД-VI (САЗ 16-46); от 10 апреля 2017 года </w:t>
      </w:r>
      <w:r w:rsidR="00F95F30" w:rsidRPr="00F95F30">
        <w:rPr>
          <w:sz w:val="28"/>
          <w:szCs w:val="28"/>
        </w:rPr>
        <w:br/>
        <w:t xml:space="preserve">№ 76-ЗИД-VI (САЗ 17-16); от 26 июня 2017 года № 188-ЗИД-VI (САЗ 17-27); от 10 ноября 2017 года № 311-ЗИД-VI (САЗ 17-46); от 29 ноября 2017 года </w:t>
      </w:r>
      <w:r w:rsidR="00F95F30" w:rsidRPr="00F95F30">
        <w:rPr>
          <w:sz w:val="28"/>
          <w:szCs w:val="28"/>
        </w:rPr>
        <w:br/>
        <w:t xml:space="preserve">№ 350-ЗИД-VI (САЗ 17-49); от 18 декабря 2017 года № 357-ЗИД-VI </w:t>
      </w:r>
      <w:r w:rsidR="00F95F30" w:rsidRPr="00F95F30">
        <w:rPr>
          <w:sz w:val="28"/>
          <w:szCs w:val="28"/>
        </w:rPr>
        <w:br/>
        <w:t xml:space="preserve">(САЗ 17-52); от 25 января 2018 года № 16-ЗИД-VI (САЗ 18-4); от 7 мая </w:t>
      </w:r>
      <w:r w:rsidR="00F95F30" w:rsidRPr="00F95F30">
        <w:rPr>
          <w:sz w:val="28"/>
          <w:szCs w:val="28"/>
        </w:rPr>
        <w:br/>
        <w:t xml:space="preserve">2018 года № 120-ЗИД-VI (САЗ 18-19); от 16 июля 2018 года № 223-ЗИД-VI (САЗ 18-29); от 29 марта 2019 года № 36-ЗД-VI (САЗ 19-12); от 2 ноября </w:t>
      </w:r>
      <w:r w:rsidR="00F95F30" w:rsidRPr="00F95F30">
        <w:rPr>
          <w:sz w:val="28"/>
          <w:szCs w:val="28"/>
        </w:rPr>
        <w:br/>
        <w:t>2019 года № 202-ЗИД-</w:t>
      </w:r>
      <w:r w:rsidR="00F95F30" w:rsidRPr="00F95F30">
        <w:rPr>
          <w:sz w:val="28"/>
          <w:szCs w:val="28"/>
          <w:lang w:val="en-US"/>
        </w:rPr>
        <w:t>VI</w:t>
      </w:r>
      <w:r w:rsidR="00F95F30" w:rsidRPr="00F95F30">
        <w:rPr>
          <w:sz w:val="28"/>
          <w:szCs w:val="28"/>
        </w:rPr>
        <w:t xml:space="preserve"> (САЗ 19-42); от 30 декабря 2019 года № 262-ЗИД-</w:t>
      </w:r>
      <w:r w:rsidR="00F95F30" w:rsidRPr="00F95F30">
        <w:rPr>
          <w:sz w:val="28"/>
          <w:szCs w:val="28"/>
          <w:lang w:val="en-US"/>
        </w:rPr>
        <w:t>VI</w:t>
      </w:r>
      <w:r w:rsidR="00F95F30" w:rsidRPr="00F95F30">
        <w:rPr>
          <w:sz w:val="28"/>
          <w:szCs w:val="28"/>
        </w:rPr>
        <w:t xml:space="preserve"> (САЗ 20-1); от 14 февраля 2020 года № 25-ЗИ-</w:t>
      </w:r>
      <w:r w:rsidR="00F95F30" w:rsidRPr="00F95F30">
        <w:rPr>
          <w:sz w:val="28"/>
          <w:szCs w:val="28"/>
          <w:lang w:val="en-US"/>
        </w:rPr>
        <w:t>VI</w:t>
      </w:r>
      <w:r w:rsidR="00F95F30" w:rsidRPr="00F95F30">
        <w:rPr>
          <w:sz w:val="28"/>
          <w:szCs w:val="28"/>
        </w:rPr>
        <w:t xml:space="preserve"> (САЗ 20-7); от 12 марта </w:t>
      </w:r>
      <w:r w:rsidR="00F95F30" w:rsidRPr="00F95F30">
        <w:rPr>
          <w:sz w:val="28"/>
          <w:szCs w:val="28"/>
        </w:rPr>
        <w:br/>
        <w:t>2020 года № 52-ЗИ-</w:t>
      </w:r>
      <w:r w:rsidR="00F95F30" w:rsidRPr="00F95F30">
        <w:rPr>
          <w:sz w:val="28"/>
          <w:szCs w:val="28"/>
          <w:lang w:val="en-US"/>
        </w:rPr>
        <w:t>VI</w:t>
      </w:r>
      <w:r w:rsidR="00F95F30" w:rsidRPr="00F95F30">
        <w:rPr>
          <w:sz w:val="28"/>
          <w:szCs w:val="28"/>
        </w:rPr>
        <w:t xml:space="preserve"> (САЗ 20-11); от 30 июля 2020 года № 116-ЗД-</w:t>
      </w:r>
      <w:r w:rsidR="00F95F30" w:rsidRPr="00F95F30">
        <w:rPr>
          <w:sz w:val="28"/>
          <w:szCs w:val="28"/>
          <w:lang w:val="en-US"/>
        </w:rPr>
        <w:t>VI</w:t>
      </w:r>
      <w:r w:rsidR="00F95F30" w:rsidRPr="00F95F30">
        <w:rPr>
          <w:sz w:val="28"/>
          <w:szCs w:val="28"/>
        </w:rPr>
        <w:t xml:space="preserve"> </w:t>
      </w:r>
      <w:r w:rsidR="00F95F30" w:rsidRPr="00F95F30">
        <w:rPr>
          <w:sz w:val="28"/>
          <w:szCs w:val="28"/>
        </w:rPr>
        <w:br/>
        <w:t>(САЗ 20-31); от 6 августа 2020 года № 129-ЗИД-</w:t>
      </w:r>
      <w:r w:rsidR="00F95F30" w:rsidRPr="00F95F30">
        <w:rPr>
          <w:sz w:val="28"/>
          <w:szCs w:val="28"/>
          <w:lang w:val="en-US"/>
        </w:rPr>
        <w:t>VI</w:t>
      </w:r>
      <w:r w:rsidR="00F95F30" w:rsidRPr="00F95F30">
        <w:rPr>
          <w:sz w:val="28"/>
          <w:szCs w:val="28"/>
        </w:rPr>
        <w:t xml:space="preserve"> (САЗ 20-32); от 11 ноября 2020 года № 185-ЗИД-</w:t>
      </w:r>
      <w:r w:rsidR="00F95F30" w:rsidRPr="00F95F30">
        <w:rPr>
          <w:sz w:val="28"/>
          <w:szCs w:val="28"/>
          <w:lang w:val="en-US"/>
        </w:rPr>
        <w:t>VI</w:t>
      </w:r>
      <w:r w:rsidR="00F95F30" w:rsidRPr="00F95F30">
        <w:rPr>
          <w:sz w:val="28"/>
          <w:szCs w:val="28"/>
        </w:rPr>
        <w:t xml:space="preserve"> (САЗ 20-46); от 25 февраля 2021 года № 20-ЗИД-</w:t>
      </w:r>
      <w:r w:rsidR="00F95F30" w:rsidRPr="00F95F30">
        <w:rPr>
          <w:sz w:val="28"/>
          <w:szCs w:val="28"/>
          <w:lang w:val="en-US"/>
        </w:rPr>
        <w:t>VII</w:t>
      </w:r>
      <w:r w:rsidR="00F95F30" w:rsidRPr="00F95F30">
        <w:rPr>
          <w:sz w:val="28"/>
          <w:szCs w:val="28"/>
        </w:rPr>
        <w:t xml:space="preserve"> (САЗ 21-8); от 15 марта 2021 года № 31-ЗД-</w:t>
      </w:r>
      <w:r w:rsidR="00F95F30" w:rsidRPr="00F95F30">
        <w:rPr>
          <w:sz w:val="28"/>
          <w:szCs w:val="28"/>
          <w:lang w:val="en-US"/>
        </w:rPr>
        <w:t>VII</w:t>
      </w:r>
      <w:r w:rsidR="00F95F30" w:rsidRPr="00F95F30">
        <w:rPr>
          <w:sz w:val="28"/>
          <w:szCs w:val="28"/>
        </w:rPr>
        <w:t xml:space="preserve"> (САЗ 21-11); от </w:t>
      </w:r>
      <w:r w:rsidR="00F95F30" w:rsidRPr="00F95F30">
        <w:rPr>
          <w:caps/>
          <w:sz w:val="28"/>
          <w:szCs w:val="28"/>
        </w:rPr>
        <w:t xml:space="preserve">12 </w:t>
      </w:r>
      <w:r w:rsidR="00F95F30" w:rsidRPr="00F95F30">
        <w:rPr>
          <w:sz w:val="28"/>
          <w:szCs w:val="28"/>
        </w:rPr>
        <w:t>апреля 2021 года № 66-ЗД-</w:t>
      </w:r>
      <w:r w:rsidR="00F95F30" w:rsidRPr="00F95F30">
        <w:rPr>
          <w:sz w:val="28"/>
          <w:szCs w:val="28"/>
          <w:lang w:val="en-US"/>
        </w:rPr>
        <w:t>VII</w:t>
      </w:r>
      <w:r w:rsidR="00F95F30" w:rsidRPr="00F95F30">
        <w:rPr>
          <w:sz w:val="28"/>
          <w:szCs w:val="28"/>
        </w:rPr>
        <w:t xml:space="preserve"> (САЗ 21-15)</w:t>
      </w:r>
      <w:r w:rsidR="008C5709">
        <w:rPr>
          <w:sz w:val="28"/>
          <w:szCs w:val="28"/>
        </w:rPr>
        <w:t>,</w:t>
      </w:r>
      <w:r w:rsidR="00D7483B" w:rsidRPr="00F95F30">
        <w:rPr>
          <w:sz w:val="28"/>
          <w:szCs w:val="28"/>
        </w:rPr>
        <w:t xml:space="preserve"> </w:t>
      </w:r>
      <w:r w:rsidR="00B20B9D" w:rsidRPr="00F95F30">
        <w:rPr>
          <w:sz w:val="28"/>
          <w:szCs w:val="28"/>
        </w:rPr>
        <w:t>следующие изменени</w:t>
      </w:r>
      <w:r w:rsidR="00B65694" w:rsidRPr="00F95F30">
        <w:rPr>
          <w:sz w:val="28"/>
          <w:szCs w:val="28"/>
        </w:rPr>
        <w:t>я</w:t>
      </w:r>
      <w:r w:rsidR="00B20B9D" w:rsidRPr="00F95F30">
        <w:rPr>
          <w:sz w:val="28"/>
          <w:szCs w:val="28"/>
        </w:rPr>
        <w:t xml:space="preserve"> и дополнения</w:t>
      </w:r>
      <w:r w:rsidR="00645615">
        <w:rPr>
          <w:sz w:val="28"/>
          <w:szCs w:val="28"/>
        </w:rPr>
        <w:t>.</w:t>
      </w:r>
    </w:p>
    <w:p w:rsidR="002A3152" w:rsidRPr="00327B14" w:rsidRDefault="002A3152" w:rsidP="00327B14">
      <w:pPr>
        <w:jc w:val="both"/>
        <w:rPr>
          <w:sz w:val="28"/>
          <w:szCs w:val="28"/>
        </w:rPr>
      </w:pPr>
    </w:p>
    <w:p w:rsidR="005F5849" w:rsidRPr="00327B14" w:rsidRDefault="005F5849" w:rsidP="008C5709">
      <w:pPr>
        <w:ind w:firstLine="708"/>
        <w:jc w:val="both"/>
        <w:rPr>
          <w:rFonts w:eastAsia="Calibri"/>
          <w:sz w:val="28"/>
          <w:szCs w:val="28"/>
        </w:rPr>
      </w:pPr>
      <w:r w:rsidRPr="00327B14">
        <w:rPr>
          <w:rFonts w:eastAsia="Calibri"/>
          <w:sz w:val="28"/>
          <w:szCs w:val="28"/>
        </w:rPr>
        <w:lastRenderedPageBreak/>
        <w:t>1. Статью 12 дополнить частью пятой следующего содержания:</w:t>
      </w:r>
    </w:p>
    <w:p w:rsidR="00AB3B71" w:rsidRPr="00327B14" w:rsidRDefault="005F5849" w:rsidP="008C5709">
      <w:pPr>
        <w:ind w:firstLine="708"/>
        <w:jc w:val="both"/>
        <w:rPr>
          <w:sz w:val="28"/>
          <w:szCs w:val="28"/>
        </w:rPr>
      </w:pPr>
      <w:r w:rsidRPr="00327B14">
        <w:rPr>
          <w:rFonts w:eastAsia="Calibri"/>
          <w:sz w:val="28"/>
          <w:szCs w:val="28"/>
        </w:rPr>
        <w:t xml:space="preserve">«В случаях, предусмотренных настоящим Кодексом, суд по ходатайству одной из сторон либо по собственной инициативе, при наличии согласия всех участников </w:t>
      </w:r>
      <w:r w:rsidR="00645615">
        <w:rPr>
          <w:rFonts w:eastAsia="Calibri"/>
          <w:sz w:val="28"/>
          <w:szCs w:val="28"/>
        </w:rPr>
        <w:t xml:space="preserve">судебного </w:t>
      </w:r>
      <w:r w:rsidRPr="00327B14">
        <w:rPr>
          <w:rFonts w:eastAsia="Calibri"/>
          <w:sz w:val="28"/>
          <w:szCs w:val="28"/>
        </w:rPr>
        <w:t>разбирательства,  вправе принять решение  о рассмотрении уголовного дела с использованием систем видеоконференц-связи, за исключением случаев, когда такое решение будет противоречить интересам охраны государственной тайны и (или) определению суда о рассмотрении уголовного дела в закрытом судебном разбирательстве в случаях, предусмотренных частью второй настоящей статьи</w:t>
      </w:r>
      <w:r w:rsidR="003944FB" w:rsidRPr="00327B14">
        <w:rPr>
          <w:sz w:val="28"/>
          <w:szCs w:val="28"/>
        </w:rPr>
        <w:t>»</w:t>
      </w:r>
      <w:r w:rsidR="001F7EF0" w:rsidRPr="00327B14">
        <w:rPr>
          <w:sz w:val="28"/>
          <w:szCs w:val="28"/>
        </w:rPr>
        <w:t>.</w:t>
      </w:r>
    </w:p>
    <w:p w:rsidR="0078281E" w:rsidRPr="00327B14" w:rsidRDefault="0078281E" w:rsidP="00327B14">
      <w:pPr>
        <w:jc w:val="both"/>
        <w:rPr>
          <w:sz w:val="28"/>
          <w:szCs w:val="28"/>
        </w:rPr>
      </w:pPr>
    </w:p>
    <w:p w:rsidR="0071772E" w:rsidRPr="00327B14" w:rsidRDefault="00376899" w:rsidP="00327B14">
      <w:pPr>
        <w:jc w:val="both"/>
        <w:rPr>
          <w:sz w:val="28"/>
          <w:szCs w:val="28"/>
        </w:rPr>
      </w:pPr>
      <w:r w:rsidRPr="00327B14">
        <w:rPr>
          <w:sz w:val="28"/>
          <w:szCs w:val="28"/>
        </w:rPr>
        <w:tab/>
        <w:t xml:space="preserve">2. </w:t>
      </w:r>
      <w:r w:rsidR="0071772E" w:rsidRPr="00327B14">
        <w:rPr>
          <w:sz w:val="28"/>
          <w:szCs w:val="28"/>
        </w:rPr>
        <w:t>В подпункте 10</w:t>
      </w:r>
      <w:r w:rsidR="00645615">
        <w:rPr>
          <w:sz w:val="28"/>
          <w:szCs w:val="28"/>
        </w:rPr>
        <w:t>)</w:t>
      </w:r>
      <w:r w:rsidR="0071772E" w:rsidRPr="00327B14">
        <w:rPr>
          <w:sz w:val="28"/>
          <w:szCs w:val="28"/>
        </w:rPr>
        <w:t xml:space="preserve"> части первой статьи 44 слова «частью пятой </w:t>
      </w:r>
      <w:r w:rsidR="008C5709">
        <w:rPr>
          <w:sz w:val="28"/>
          <w:szCs w:val="28"/>
        </w:rPr>
        <w:br/>
      </w:r>
      <w:r w:rsidR="0071772E" w:rsidRPr="00327B14">
        <w:rPr>
          <w:sz w:val="28"/>
          <w:szCs w:val="28"/>
        </w:rPr>
        <w:t xml:space="preserve">статьи 216 настоящего Кодекса» заменить словами «частями пятой и восьмой статьи 216 настоящего Кодекса». </w:t>
      </w:r>
    </w:p>
    <w:p w:rsidR="0071772E" w:rsidRPr="00327B14" w:rsidRDefault="0071772E" w:rsidP="00327B14">
      <w:pPr>
        <w:jc w:val="both"/>
        <w:rPr>
          <w:sz w:val="28"/>
          <w:szCs w:val="28"/>
        </w:rPr>
      </w:pPr>
    </w:p>
    <w:p w:rsidR="006C0923" w:rsidRPr="00327B14" w:rsidRDefault="00E15B76" w:rsidP="008C5709">
      <w:pPr>
        <w:ind w:firstLine="708"/>
        <w:jc w:val="both"/>
        <w:rPr>
          <w:sz w:val="28"/>
          <w:szCs w:val="28"/>
        </w:rPr>
      </w:pPr>
      <w:r w:rsidRPr="00327B14">
        <w:rPr>
          <w:sz w:val="28"/>
          <w:szCs w:val="28"/>
        </w:rPr>
        <w:t>3</w:t>
      </w:r>
      <w:r w:rsidR="00701852" w:rsidRPr="00327B14">
        <w:rPr>
          <w:sz w:val="28"/>
          <w:szCs w:val="28"/>
        </w:rPr>
        <w:t xml:space="preserve">. </w:t>
      </w:r>
      <w:r w:rsidR="001C5C73" w:rsidRPr="00327B14">
        <w:rPr>
          <w:sz w:val="28"/>
          <w:szCs w:val="28"/>
        </w:rPr>
        <w:t xml:space="preserve">Статью 213 дополнить частью второй </w:t>
      </w:r>
      <w:r w:rsidR="005E4B6D" w:rsidRPr="00327B14">
        <w:rPr>
          <w:sz w:val="28"/>
          <w:szCs w:val="28"/>
        </w:rPr>
        <w:t>следующего содержания</w:t>
      </w:r>
      <w:r w:rsidR="006C0923" w:rsidRPr="00327B14">
        <w:rPr>
          <w:sz w:val="28"/>
          <w:szCs w:val="28"/>
        </w:rPr>
        <w:t>:</w:t>
      </w:r>
    </w:p>
    <w:p w:rsidR="007306D1" w:rsidRPr="00327B14" w:rsidRDefault="005E4B6D" w:rsidP="008C5709">
      <w:pPr>
        <w:ind w:firstLine="708"/>
        <w:jc w:val="both"/>
        <w:rPr>
          <w:sz w:val="28"/>
          <w:szCs w:val="28"/>
        </w:rPr>
      </w:pPr>
      <w:r w:rsidRPr="00327B14">
        <w:rPr>
          <w:sz w:val="28"/>
          <w:szCs w:val="28"/>
        </w:rPr>
        <w:t>«Свидетель и потерпевший могут быть допрошены, а подсудимый принимать участие в судебном заседании путем использования систем виде</w:t>
      </w:r>
      <w:r w:rsidR="00EE2155" w:rsidRPr="00327B14">
        <w:rPr>
          <w:sz w:val="28"/>
          <w:szCs w:val="28"/>
        </w:rPr>
        <w:t>о</w:t>
      </w:r>
      <w:r w:rsidR="00E51E83" w:rsidRPr="00327B14">
        <w:rPr>
          <w:sz w:val="28"/>
          <w:szCs w:val="28"/>
        </w:rPr>
        <w:t>конференц-</w:t>
      </w:r>
      <w:r w:rsidR="008C5709">
        <w:rPr>
          <w:sz w:val="28"/>
          <w:szCs w:val="28"/>
        </w:rPr>
        <w:t>связи</w:t>
      </w:r>
      <w:r w:rsidRPr="00327B14">
        <w:rPr>
          <w:sz w:val="28"/>
          <w:szCs w:val="28"/>
        </w:rPr>
        <w:t>»</w:t>
      </w:r>
      <w:r w:rsidR="001F7EF0" w:rsidRPr="00327B14">
        <w:rPr>
          <w:sz w:val="28"/>
          <w:szCs w:val="28"/>
        </w:rPr>
        <w:t>.</w:t>
      </w:r>
    </w:p>
    <w:p w:rsidR="00AB3B71" w:rsidRPr="00327B14" w:rsidRDefault="00AB3B71" w:rsidP="00327B14">
      <w:pPr>
        <w:jc w:val="both"/>
        <w:rPr>
          <w:sz w:val="28"/>
          <w:szCs w:val="28"/>
        </w:rPr>
      </w:pPr>
    </w:p>
    <w:p w:rsidR="0071772E" w:rsidRPr="00327B14" w:rsidRDefault="0071772E" w:rsidP="008C5709">
      <w:pPr>
        <w:ind w:firstLine="708"/>
        <w:jc w:val="both"/>
        <w:rPr>
          <w:rFonts w:eastAsia="Calibri"/>
          <w:sz w:val="28"/>
          <w:szCs w:val="28"/>
        </w:rPr>
      </w:pPr>
      <w:r w:rsidRPr="00327B14">
        <w:rPr>
          <w:rFonts w:eastAsia="Calibri"/>
          <w:sz w:val="28"/>
          <w:szCs w:val="28"/>
        </w:rPr>
        <w:t>4.  Статью 216 дополнить частью восьмой следующего содержания:</w:t>
      </w:r>
    </w:p>
    <w:p w:rsidR="005E4B6D" w:rsidRPr="00327B14" w:rsidRDefault="0071772E" w:rsidP="008C5709">
      <w:pPr>
        <w:ind w:firstLine="708"/>
        <w:jc w:val="both"/>
        <w:rPr>
          <w:sz w:val="28"/>
          <w:szCs w:val="28"/>
        </w:rPr>
      </w:pPr>
      <w:r w:rsidRPr="00327B14">
        <w:rPr>
          <w:rFonts w:eastAsia="Calibri"/>
          <w:sz w:val="28"/>
          <w:szCs w:val="28"/>
        </w:rPr>
        <w:t xml:space="preserve">«При рассмотрении уголовного дела в порядке, предусмотренном </w:t>
      </w:r>
      <w:r w:rsidR="008C5709">
        <w:rPr>
          <w:rFonts w:eastAsia="Calibri"/>
          <w:sz w:val="28"/>
          <w:szCs w:val="28"/>
        </w:rPr>
        <w:br/>
      </w:r>
      <w:r w:rsidRPr="00327B14">
        <w:rPr>
          <w:rFonts w:eastAsia="Calibri"/>
          <w:sz w:val="28"/>
          <w:szCs w:val="28"/>
        </w:rPr>
        <w:t>главой 27-1 настоящего Кодекса, в отношении подсудимого</w:t>
      </w:r>
      <w:r w:rsidR="00CB38A2">
        <w:rPr>
          <w:rFonts w:eastAsia="Calibri"/>
          <w:sz w:val="28"/>
          <w:szCs w:val="28"/>
        </w:rPr>
        <w:t>,</w:t>
      </w:r>
      <w:r w:rsidRPr="00327B14">
        <w:rPr>
          <w:rFonts w:eastAsia="Calibri"/>
          <w:sz w:val="28"/>
          <w:szCs w:val="28"/>
        </w:rPr>
        <w:t xml:space="preserve"> содержащегося под стражей или отбывающего наказание  в местах лишения свободы по предыдущему приговору суда, суд по ходатайству одной из сторон либо по собственной инициативе, при наличии согласия всех участников </w:t>
      </w:r>
      <w:r w:rsidR="00CB38A2">
        <w:rPr>
          <w:rFonts w:eastAsia="Calibri"/>
          <w:sz w:val="28"/>
          <w:szCs w:val="28"/>
        </w:rPr>
        <w:t xml:space="preserve">судебного </w:t>
      </w:r>
      <w:r w:rsidRPr="00327B14">
        <w:rPr>
          <w:rFonts w:eastAsia="Calibri"/>
          <w:sz w:val="28"/>
          <w:szCs w:val="28"/>
        </w:rPr>
        <w:t xml:space="preserve">разбирательства, вправе принять решение об участии подсудимого в судебном разбирательстве путем использования </w:t>
      </w:r>
      <w:r w:rsidR="00CB38A2">
        <w:rPr>
          <w:rFonts w:eastAsia="Calibri"/>
          <w:sz w:val="28"/>
          <w:szCs w:val="28"/>
        </w:rPr>
        <w:t xml:space="preserve">систем </w:t>
      </w:r>
      <w:r w:rsidRPr="00327B14">
        <w:rPr>
          <w:rFonts w:eastAsia="Calibri"/>
          <w:sz w:val="28"/>
          <w:szCs w:val="28"/>
        </w:rPr>
        <w:t>видеоконференц-связи, за исключением случаев, когда такое решение будет противоречить интересам охраны государственной тайны, и (или) определению суда о рассмотрении уголовного дела в закрытом судебном разбирательстве в случаях, предусмотренных частью второй статьи 12 настоящего Кодекса».</w:t>
      </w:r>
      <w:r w:rsidR="005E4B6D" w:rsidRPr="00327B14">
        <w:rPr>
          <w:sz w:val="28"/>
          <w:szCs w:val="28"/>
        </w:rPr>
        <w:t xml:space="preserve"> </w:t>
      </w:r>
    </w:p>
    <w:p w:rsidR="00551A03" w:rsidRPr="00327B14" w:rsidRDefault="005E4B6D" w:rsidP="00327B14">
      <w:pPr>
        <w:jc w:val="both"/>
        <w:rPr>
          <w:sz w:val="28"/>
          <w:szCs w:val="28"/>
        </w:rPr>
      </w:pPr>
      <w:r w:rsidRPr="00327B14">
        <w:rPr>
          <w:sz w:val="28"/>
          <w:szCs w:val="28"/>
        </w:rPr>
        <w:t xml:space="preserve"> </w:t>
      </w:r>
    </w:p>
    <w:p w:rsidR="0071772E" w:rsidRPr="00327B14" w:rsidRDefault="008C5709" w:rsidP="008C5709">
      <w:pPr>
        <w:ind w:firstLine="708"/>
        <w:jc w:val="both"/>
        <w:rPr>
          <w:rFonts w:eastAsia="Calibri"/>
          <w:sz w:val="28"/>
          <w:szCs w:val="28"/>
        </w:rPr>
      </w:pPr>
      <w:r>
        <w:rPr>
          <w:rFonts w:eastAsia="Calibri"/>
          <w:sz w:val="28"/>
          <w:szCs w:val="28"/>
        </w:rPr>
        <w:t xml:space="preserve">5. </w:t>
      </w:r>
      <w:r w:rsidR="0071772E" w:rsidRPr="00327B14">
        <w:rPr>
          <w:rFonts w:eastAsia="Calibri"/>
          <w:sz w:val="28"/>
          <w:szCs w:val="28"/>
        </w:rPr>
        <w:t xml:space="preserve">Часть первую статьи 217-1 дополнить </w:t>
      </w:r>
      <w:r w:rsidR="00CB38A2">
        <w:rPr>
          <w:rFonts w:eastAsia="Calibri"/>
          <w:sz w:val="28"/>
          <w:szCs w:val="28"/>
        </w:rPr>
        <w:t xml:space="preserve">вторым </w:t>
      </w:r>
      <w:r w:rsidR="0071772E" w:rsidRPr="00327B14">
        <w:rPr>
          <w:rFonts w:eastAsia="Calibri"/>
          <w:sz w:val="28"/>
          <w:szCs w:val="28"/>
        </w:rPr>
        <w:t>предложением следующего содержания:</w:t>
      </w:r>
    </w:p>
    <w:p w:rsidR="0071772E" w:rsidRDefault="0071772E" w:rsidP="008C5709">
      <w:pPr>
        <w:ind w:firstLine="708"/>
        <w:jc w:val="both"/>
        <w:rPr>
          <w:rFonts w:eastAsia="Calibri"/>
          <w:sz w:val="28"/>
          <w:szCs w:val="28"/>
        </w:rPr>
      </w:pPr>
      <w:r w:rsidRPr="00327B14">
        <w:rPr>
          <w:rFonts w:eastAsia="Calibri"/>
          <w:sz w:val="28"/>
          <w:szCs w:val="28"/>
        </w:rPr>
        <w:t>«По уголовным делам, рассматриваемым в порядке, предусмотренном частью пятой статьи 12 настоящего Кодекса, защитник участвует в судебном заседании непосредственно»</w:t>
      </w:r>
      <w:r w:rsidR="008C5709">
        <w:rPr>
          <w:rFonts w:eastAsia="Calibri"/>
          <w:sz w:val="28"/>
          <w:szCs w:val="28"/>
        </w:rPr>
        <w:t>.</w:t>
      </w:r>
    </w:p>
    <w:p w:rsidR="008C5709" w:rsidRPr="00327B14" w:rsidRDefault="008C5709" w:rsidP="008C5709">
      <w:pPr>
        <w:ind w:firstLine="708"/>
        <w:jc w:val="both"/>
        <w:rPr>
          <w:rFonts w:eastAsia="Calibri"/>
          <w:sz w:val="28"/>
          <w:szCs w:val="28"/>
        </w:rPr>
      </w:pPr>
    </w:p>
    <w:p w:rsidR="0071772E" w:rsidRPr="00327B14" w:rsidRDefault="008C5709" w:rsidP="008C5709">
      <w:pPr>
        <w:ind w:firstLine="708"/>
        <w:jc w:val="both"/>
        <w:rPr>
          <w:rFonts w:eastAsia="Calibri"/>
          <w:sz w:val="28"/>
          <w:szCs w:val="28"/>
        </w:rPr>
      </w:pPr>
      <w:r>
        <w:rPr>
          <w:rFonts w:eastAsia="Calibri"/>
          <w:sz w:val="28"/>
          <w:szCs w:val="28"/>
        </w:rPr>
        <w:t>6</w:t>
      </w:r>
      <w:r w:rsidR="0071772E" w:rsidRPr="00327B14">
        <w:rPr>
          <w:rFonts w:eastAsia="Calibri"/>
          <w:sz w:val="28"/>
          <w:szCs w:val="28"/>
        </w:rPr>
        <w:t>. Часть вторую статьи 219 изложить в следующей редакции:</w:t>
      </w:r>
    </w:p>
    <w:p w:rsidR="00FA6C26" w:rsidRPr="00327B14" w:rsidRDefault="0071772E" w:rsidP="008C5709">
      <w:pPr>
        <w:ind w:firstLine="708"/>
        <w:jc w:val="both"/>
        <w:rPr>
          <w:sz w:val="28"/>
          <w:szCs w:val="28"/>
        </w:rPr>
      </w:pPr>
      <w:r w:rsidRPr="00327B14">
        <w:rPr>
          <w:rFonts w:eastAsia="Calibri"/>
          <w:sz w:val="28"/>
          <w:szCs w:val="28"/>
        </w:rPr>
        <w:t xml:space="preserve">«Определения о прекращении дела, об избрании, изменении или отмене меры пресечения, о судебном разбирательстве в случае, предусмотренном частью пятой статьи 216 настоящего Кодекса, в отсутствие подсудимого, об отводах, о назначении экспертизы, а также о проведении судебного разбирательства в порядке, предусмотренном частью пятой </w:t>
      </w:r>
      <w:r w:rsidR="000351CF">
        <w:rPr>
          <w:rFonts w:eastAsia="Calibri"/>
          <w:sz w:val="28"/>
          <w:szCs w:val="28"/>
        </w:rPr>
        <w:br/>
      </w:r>
      <w:r w:rsidRPr="00327B14">
        <w:rPr>
          <w:rFonts w:eastAsia="Calibri"/>
          <w:sz w:val="28"/>
          <w:szCs w:val="28"/>
        </w:rPr>
        <w:lastRenderedPageBreak/>
        <w:t>статьи 12 настоящего Кодекса, и частные определения выносятся судом в совещательной комнате и излагаются в виде отдельных документов, подписываемых всем составом суда»</w:t>
      </w:r>
      <w:r w:rsidR="00FA6C26" w:rsidRPr="00327B14">
        <w:rPr>
          <w:sz w:val="28"/>
          <w:szCs w:val="28"/>
        </w:rPr>
        <w:t>.</w:t>
      </w:r>
    </w:p>
    <w:p w:rsidR="009019EA" w:rsidRPr="00327B14" w:rsidRDefault="009019EA" w:rsidP="00327B14">
      <w:pPr>
        <w:jc w:val="both"/>
        <w:rPr>
          <w:sz w:val="28"/>
          <w:szCs w:val="28"/>
        </w:rPr>
      </w:pPr>
    </w:p>
    <w:p w:rsidR="009019EA" w:rsidRPr="00327B14" w:rsidRDefault="008C5709" w:rsidP="008C5709">
      <w:pPr>
        <w:ind w:firstLine="708"/>
        <w:jc w:val="both"/>
        <w:rPr>
          <w:sz w:val="28"/>
          <w:szCs w:val="28"/>
        </w:rPr>
      </w:pPr>
      <w:r>
        <w:rPr>
          <w:sz w:val="28"/>
          <w:szCs w:val="28"/>
        </w:rPr>
        <w:t>7</w:t>
      </w:r>
      <w:r w:rsidR="009019EA" w:rsidRPr="00327B14">
        <w:rPr>
          <w:sz w:val="28"/>
          <w:szCs w:val="28"/>
        </w:rPr>
        <w:t>. В части второй статьи 224 слова «в случае если он тяжело заболел» заменить словами «в случаях</w:t>
      </w:r>
      <w:r w:rsidR="005A20E8">
        <w:rPr>
          <w:sz w:val="28"/>
          <w:szCs w:val="28"/>
        </w:rPr>
        <w:t>,</w:t>
      </w:r>
      <w:r w:rsidR="009019EA" w:rsidRPr="00327B14">
        <w:rPr>
          <w:sz w:val="28"/>
          <w:szCs w:val="28"/>
        </w:rPr>
        <w:t xml:space="preserve"> если он тяжело заболел либо место нахождения подсудимого известно, однако реальная возможность его участия в судебном разбирательстве отсутствует». </w:t>
      </w:r>
    </w:p>
    <w:p w:rsidR="00FA6C26" w:rsidRPr="00327B14" w:rsidRDefault="00FA6C26" w:rsidP="00327B14">
      <w:pPr>
        <w:jc w:val="both"/>
        <w:rPr>
          <w:sz w:val="28"/>
          <w:szCs w:val="28"/>
        </w:rPr>
      </w:pPr>
    </w:p>
    <w:p w:rsidR="00D6257C" w:rsidRPr="00327B14" w:rsidRDefault="008C5709" w:rsidP="008C5709">
      <w:pPr>
        <w:ind w:firstLine="708"/>
        <w:jc w:val="both"/>
        <w:rPr>
          <w:rFonts w:eastAsia="Calibri"/>
          <w:sz w:val="28"/>
          <w:szCs w:val="28"/>
        </w:rPr>
      </w:pPr>
      <w:r>
        <w:rPr>
          <w:rFonts w:eastAsia="Calibri"/>
          <w:sz w:val="28"/>
          <w:szCs w:val="28"/>
        </w:rPr>
        <w:t xml:space="preserve">8. </w:t>
      </w:r>
      <w:r w:rsidR="00D6257C" w:rsidRPr="00327B14">
        <w:rPr>
          <w:rFonts w:eastAsia="Calibri"/>
          <w:sz w:val="28"/>
          <w:szCs w:val="28"/>
        </w:rPr>
        <w:t>Часть вторую статьи 228 изложить в следующей редакции:</w:t>
      </w:r>
    </w:p>
    <w:p w:rsidR="00D6257C" w:rsidRPr="00327B14" w:rsidRDefault="00D6257C" w:rsidP="008C5709">
      <w:pPr>
        <w:ind w:firstLine="708"/>
        <w:jc w:val="both"/>
        <w:rPr>
          <w:sz w:val="28"/>
          <w:szCs w:val="28"/>
        </w:rPr>
      </w:pPr>
      <w:r w:rsidRPr="00327B14">
        <w:rPr>
          <w:rFonts w:eastAsia="Calibri"/>
          <w:sz w:val="28"/>
          <w:szCs w:val="28"/>
        </w:rPr>
        <w:t>«При повторном нарушении порядка подсудимый по определению суда может быть удален из зала заседания и разбирательство дела продолжается в его отсутствие. По уголовным делам, рассматриваемым судом в порядке</w:t>
      </w:r>
      <w:r w:rsidR="000351CF">
        <w:rPr>
          <w:rFonts w:eastAsia="Calibri"/>
          <w:sz w:val="28"/>
          <w:szCs w:val="28"/>
        </w:rPr>
        <w:t>,</w:t>
      </w:r>
      <w:r w:rsidRPr="00327B14">
        <w:rPr>
          <w:rFonts w:eastAsia="Calibri"/>
          <w:sz w:val="28"/>
          <w:szCs w:val="28"/>
        </w:rPr>
        <w:t xml:space="preserve"> </w:t>
      </w:r>
      <w:r w:rsidR="000351CF">
        <w:rPr>
          <w:rFonts w:eastAsia="Calibri"/>
          <w:sz w:val="28"/>
          <w:szCs w:val="28"/>
        </w:rPr>
        <w:t xml:space="preserve">предусмотренном </w:t>
      </w:r>
      <w:r w:rsidRPr="00327B14">
        <w:rPr>
          <w:rFonts w:eastAsia="Calibri"/>
          <w:sz w:val="28"/>
          <w:szCs w:val="28"/>
        </w:rPr>
        <w:t>част</w:t>
      </w:r>
      <w:r w:rsidR="000351CF">
        <w:rPr>
          <w:rFonts w:eastAsia="Calibri"/>
          <w:sz w:val="28"/>
          <w:szCs w:val="28"/>
        </w:rPr>
        <w:t>ью</w:t>
      </w:r>
      <w:r w:rsidRPr="00327B14">
        <w:rPr>
          <w:rFonts w:eastAsia="Calibri"/>
          <w:sz w:val="28"/>
          <w:szCs w:val="28"/>
        </w:rPr>
        <w:t xml:space="preserve"> пятой статьи 12 настоящего Кодекса, при повторном нарушении порядка подсудимым, участвую</w:t>
      </w:r>
      <w:r w:rsidRPr="005A20E8">
        <w:rPr>
          <w:rFonts w:eastAsia="Calibri"/>
          <w:sz w:val="28"/>
          <w:szCs w:val="28"/>
        </w:rPr>
        <w:t>щ</w:t>
      </w:r>
      <w:r w:rsidR="005A20E8" w:rsidRPr="005A20E8">
        <w:rPr>
          <w:rFonts w:eastAsia="Calibri"/>
          <w:sz w:val="28"/>
          <w:szCs w:val="28"/>
        </w:rPr>
        <w:t>и</w:t>
      </w:r>
      <w:r w:rsidRPr="005A20E8">
        <w:rPr>
          <w:rFonts w:eastAsia="Calibri"/>
          <w:sz w:val="28"/>
          <w:szCs w:val="28"/>
        </w:rPr>
        <w:t>м</w:t>
      </w:r>
      <w:r w:rsidRPr="000351CF">
        <w:rPr>
          <w:rFonts w:eastAsia="Calibri"/>
          <w:b/>
          <w:sz w:val="28"/>
          <w:szCs w:val="28"/>
        </w:rPr>
        <w:t xml:space="preserve"> </w:t>
      </w:r>
      <w:r w:rsidRPr="00327B14">
        <w:rPr>
          <w:rFonts w:eastAsia="Calibri"/>
          <w:sz w:val="28"/>
          <w:szCs w:val="28"/>
        </w:rPr>
        <w:t>в рассмотрении уголовного дела в порядке</w:t>
      </w:r>
      <w:r w:rsidR="000351CF">
        <w:rPr>
          <w:rFonts w:eastAsia="Calibri"/>
          <w:sz w:val="28"/>
          <w:szCs w:val="28"/>
        </w:rPr>
        <w:t xml:space="preserve">, предусмотренном </w:t>
      </w:r>
      <w:r w:rsidRPr="00327B14">
        <w:rPr>
          <w:rFonts w:eastAsia="Calibri"/>
          <w:sz w:val="28"/>
          <w:szCs w:val="28"/>
        </w:rPr>
        <w:t>част</w:t>
      </w:r>
      <w:r w:rsidR="000351CF">
        <w:rPr>
          <w:rFonts w:eastAsia="Calibri"/>
          <w:sz w:val="28"/>
          <w:szCs w:val="28"/>
        </w:rPr>
        <w:t>ью</w:t>
      </w:r>
      <w:r w:rsidRPr="00327B14">
        <w:rPr>
          <w:rFonts w:eastAsia="Calibri"/>
          <w:sz w:val="28"/>
          <w:szCs w:val="28"/>
        </w:rPr>
        <w:t xml:space="preserve"> восьмой статьи 216 настоящего Кодекса, судом может быть вынесено определение о прекращении видеоконференц-связи с подсудимым</w:t>
      </w:r>
      <w:r w:rsidR="000351CF">
        <w:rPr>
          <w:rFonts w:eastAsia="Calibri"/>
          <w:sz w:val="28"/>
          <w:szCs w:val="28"/>
        </w:rPr>
        <w:t xml:space="preserve">. Разбирательство дела с использованием </w:t>
      </w:r>
      <w:r w:rsidR="00CF7174">
        <w:rPr>
          <w:rFonts w:eastAsia="Calibri"/>
          <w:sz w:val="28"/>
          <w:szCs w:val="28"/>
        </w:rPr>
        <w:t xml:space="preserve">систем </w:t>
      </w:r>
      <w:r w:rsidR="000351CF" w:rsidRPr="00327B14">
        <w:rPr>
          <w:rFonts w:eastAsia="Calibri"/>
          <w:sz w:val="28"/>
          <w:szCs w:val="28"/>
        </w:rPr>
        <w:t>видеоконференц-связи</w:t>
      </w:r>
      <w:r w:rsidR="000351CF" w:rsidRPr="000351CF">
        <w:rPr>
          <w:rFonts w:eastAsia="Calibri"/>
          <w:sz w:val="28"/>
          <w:szCs w:val="28"/>
        </w:rPr>
        <w:t xml:space="preserve"> </w:t>
      </w:r>
      <w:r w:rsidR="000351CF" w:rsidRPr="00327B14">
        <w:rPr>
          <w:rFonts w:eastAsia="Calibri"/>
          <w:sz w:val="28"/>
          <w:szCs w:val="28"/>
        </w:rPr>
        <w:t>продолжается</w:t>
      </w:r>
      <w:r w:rsidR="000351CF">
        <w:rPr>
          <w:rFonts w:eastAsia="Calibri"/>
          <w:sz w:val="28"/>
          <w:szCs w:val="28"/>
        </w:rPr>
        <w:t xml:space="preserve"> после прекращения </w:t>
      </w:r>
      <w:r w:rsidR="000351CF" w:rsidRPr="00327B14">
        <w:rPr>
          <w:rFonts w:eastAsia="Calibri"/>
          <w:sz w:val="28"/>
          <w:szCs w:val="28"/>
        </w:rPr>
        <w:t>видеоконференц-связи</w:t>
      </w:r>
      <w:r w:rsidR="000351CF">
        <w:rPr>
          <w:rFonts w:eastAsia="Calibri"/>
          <w:sz w:val="28"/>
          <w:szCs w:val="28"/>
        </w:rPr>
        <w:t xml:space="preserve"> с подсудимым</w:t>
      </w:r>
      <w:r w:rsidRPr="00327B14">
        <w:rPr>
          <w:rFonts w:eastAsia="Calibri"/>
          <w:sz w:val="28"/>
          <w:szCs w:val="28"/>
        </w:rPr>
        <w:t>. Однако приговор провозглашается с участием подсудимого или объявляется ему немедленно после провозглашения»</w:t>
      </w:r>
      <w:r w:rsidR="008C5709">
        <w:rPr>
          <w:rFonts w:eastAsia="Calibri"/>
          <w:sz w:val="28"/>
          <w:szCs w:val="28"/>
        </w:rPr>
        <w:t>.</w:t>
      </w:r>
    </w:p>
    <w:p w:rsidR="00D6257C" w:rsidRPr="00327B14" w:rsidRDefault="00D6257C" w:rsidP="00327B14">
      <w:pPr>
        <w:jc w:val="both"/>
        <w:rPr>
          <w:sz w:val="28"/>
          <w:szCs w:val="28"/>
        </w:rPr>
      </w:pPr>
    </w:p>
    <w:p w:rsidR="00D6257C" w:rsidRPr="00327B14" w:rsidRDefault="00C12949" w:rsidP="00C12949">
      <w:pPr>
        <w:ind w:firstLine="708"/>
        <w:jc w:val="both"/>
        <w:rPr>
          <w:rFonts w:eastAsia="Calibri"/>
          <w:sz w:val="28"/>
          <w:szCs w:val="28"/>
        </w:rPr>
      </w:pPr>
      <w:r>
        <w:rPr>
          <w:rFonts w:eastAsia="Calibri"/>
          <w:sz w:val="28"/>
          <w:szCs w:val="28"/>
        </w:rPr>
        <w:t xml:space="preserve">9. </w:t>
      </w:r>
      <w:r w:rsidR="00D6257C" w:rsidRPr="00327B14">
        <w:rPr>
          <w:rFonts w:eastAsia="Calibri"/>
          <w:sz w:val="28"/>
          <w:szCs w:val="28"/>
        </w:rPr>
        <w:t xml:space="preserve">Часть первую статьи 229 дополнить </w:t>
      </w:r>
      <w:r w:rsidR="008D1F0D">
        <w:rPr>
          <w:rFonts w:eastAsia="Calibri"/>
          <w:sz w:val="28"/>
          <w:szCs w:val="28"/>
        </w:rPr>
        <w:t>четвертым</w:t>
      </w:r>
      <w:r w:rsidR="00D6257C" w:rsidRPr="00327B14">
        <w:rPr>
          <w:rFonts w:eastAsia="Calibri"/>
          <w:sz w:val="28"/>
          <w:szCs w:val="28"/>
        </w:rPr>
        <w:t xml:space="preserve"> предложением следующего содержания:</w:t>
      </w:r>
    </w:p>
    <w:p w:rsidR="00D6257C" w:rsidRPr="00327B14" w:rsidRDefault="00D6257C" w:rsidP="00C12949">
      <w:pPr>
        <w:ind w:firstLine="708"/>
        <w:jc w:val="both"/>
        <w:rPr>
          <w:sz w:val="28"/>
          <w:szCs w:val="28"/>
        </w:rPr>
      </w:pPr>
      <w:r w:rsidRPr="00327B14">
        <w:rPr>
          <w:rFonts w:eastAsia="Calibri"/>
          <w:sz w:val="28"/>
          <w:szCs w:val="28"/>
        </w:rPr>
        <w:t xml:space="preserve">«По уголовным делам, рассматриваемым в порядке, предусмотренном частью пятой статьи 12 настоящего Кодекса, ход и результаты судебного разбирательства, проведенного с использованием </w:t>
      </w:r>
      <w:r w:rsidR="008D1F0D">
        <w:rPr>
          <w:rFonts w:eastAsia="Calibri"/>
          <w:sz w:val="28"/>
          <w:szCs w:val="28"/>
        </w:rPr>
        <w:t xml:space="preserve">систем </w:t>
      </w:r>
      <w:r w:rsidRPr="00327B14">
        <w:rPr>
          <w:rFonts w:eastAsia="Calibri"/>
          <w:sz w:val="28"/>
          <w:szCs w:val="28"/>
        </w:rPr>
        <w:t>видеоконференц-связи</w:t>
      </w:r>
      <w:r w:rsidR="008D1F0D">
        <w:rPr>
          <w:rFonts w:eastAsia="Calibri"/>
          <w:sz w:val="28"/>
          <w:szCs w:val="28"/>
        </w:rPr>
        <w:t>,</w:t>
      </w:r>
      <w:r w:rsidRPr="00327B14">
        <w:rPr>
          <w:rFonts w:eastAsia="Calibri"/>
          <w:sz w:val="28"/>
          <w:szCs w:val="28"/>
        </w:rPr>
        <w:t xml:space="preserve"> фиксируются с помощью видеозаписи, которая прилагается к протоколу судебного заседания»</w:t>
      </w:r>
      <w:r w:rsidR="00C12949">
        <w:rPr>
          <w:rFonts w:eastAsia="Calibri"/>
          <w:sz w:val="28"/>
          <w:szCs w:val="28"/>
        </w:rPr>
        <w:t>.</w:t>
      </w:r>
    </w:p>
    <w:p w:rsidR="00D6257C" w:rsidRPr="00327B14" w:rsidRDefault="00D6257C" w:rsidP="00327B14">
      <w:pPr>
        <w:jc w:val="both"/>
        <w:rPr>
          <w:sz w:val="28"/>
          <w:szCs w:val="28"/>
        </w:rPr>
      </w:pPr>
    </w:p>
    <w:p w:rsidR="00D6257C" w:rsidRPr="00327B14" w:rsidRDefault="00C12949" w:rsidP="00C12949">
      <w:pPr>
        <w:ind w:firstLine="708"/>
        <w:jc w:val="both"/>
        <w:rPr>
          <w:rFonts w:eastAsia="Calibri"/>
          <w:sz w:val="28"/>
          <w:szCs w:val="28"/>
        </w:rPr>
      </w:pPr>
      <w:r>
        <w:rPr>
          <w:rFonts w:eastAsia="Calibri"/>
          <w:sz w:val="28"/>
          <w:szCs w:val="28"/>
        </w:rPr>
        <w:t xml:space="preserve">10. </w:t>
      </w:r>
      <w:r w:rsidR="00D6257C" w:rsidRPr="00327B14">
        <w:rPr>
          <w:rFonts w:eastAsia="Calibri"/>
          <w:sz w:val="28"/>
          <w:szCs w:val="28"/>
        </w:rPr>
        <w:t>Статью 232 дополнить частью второй следующего содержания:</w:t>
      </w:r>
    </w:p>
    <w:p w:rsidR="00D6257C" w:rsidRPr="00327B14" w:rsidRDefault="00D6257C" w:rsidP="00C12949">
      <w:pPr>
        <w:ind w:firstLine="708"/>
        <w:jc w:val="both"/>
        <w:rPr>
          <w:rFonts w:eastAsia="Calibri"/>
          <w:sz w:val="28"/>
          <w:szCs w:val="28"/>
        </w:rPr>
      </w:pPr>
      <w:r w:rsidRPr="00327B14">
        <w:rPr>
          <w:rFonts w:eastAsia="Calibri"/>
          <w:sz w:val="28"/>
          <w:szCs w:val="28"/>
        </w:rPr>
        <w:t>«По уголовным делам, рассматриваемым судом в порядке</w:t>
      </w:r>
      <w:r w:rsidR="00883CC2">
        <w:rPr>
          <w:rFonts w:eastAsia="Calibri"/>
          <w:sz w:val="28"/>
          <w:szCs w:val="28"/>
        </w:rPr>
        <w:t>,</w:t>
      </w:r>
      <w:r w:rsidRPr="00327B14">
        <w:rPr>
          <w:rFonts w:eastAsia="Calibri"/>
          <w:sz w:val="28"/>
          <w:szCs w:val="28"/>
        </w:rPr>
        <w:t xml:space="preserve"> </w:t>
      </w:r>
      <w:r w:rsidR="008D1F0D">
        <w:rPr>
          <w:rFonts w:eastAsia="Calibri"/>
          <w:sz w:val="28"/>
          <w:szCs w:val="28"/>
        </w:rPr>
        <w:t xml:space="preserve">предусмотренном </w:t>
      </w:r>
      <w:r w:rsidRPr="00327B14">
        <w:rPr>
          <w:rFonts w:eastAsia="Calibri"/>
          <w:sz w:val="28"/>
          <w:szCs w:val="28"/>
        </w:rPr>
        <w:t>част</w:t>
      </w:r>
      <w:r w:rsidR="008D1F0D">
        <w:rPr>
          <w:rFonts w:eastAsia="Calibri"/>
          <w:sz w:val="28"/>
          <w:szCs w:val="28"/>
        </w:rPr>
        <w:t>ью</w:t>
      </w:r>
      <w:r w:rsidRPr="00327B14">
        <w:rPr>
          <w:rFonts w:eastAsia="Calibri"/>
          <w:sz w:val="28"/>
          <w:szCs w:val="28"/>
        </w:rPr>
        <w:t xml:space="preserve"> пятой статьи 12 настоящего Кодекса, секретарь докладывает об установлении видеоконференц-связи для обеспечения участия всех участников в рассмотрении уголовного дела и исследова</w:t>
      </w:r>
      <w:r w:rsidRPr="00883CC2">
        <w:rPr>
          <w:rFonts w:eastAsia="Calibri"/>
          <w:sz w:val="28"/>
          <w:szCs w:val="28"/>
        </w:rPr>
        <w:t xml:space="preserve">ния </w:t>
      </w:r>
      <w:r w:rsidRPr="00327B14">
        <w:rPr>
          <w:rFonts w:eastAsia="Calibri"/>
          <w:sz w:val="28"/>
          <w:szCs w:val="28"/>
        </w:rPr>
        <w:t>доказательств».</w:t>
      </w:r>
    </w:p>
    <w:p w:rsidR="00D6257C" w:rsidRPr="00327B14" w:rsidRDefault="00D6257C" w:rsidP="00327B14">
      <w:pPr>
        <w:jc w:val="both"/>
        <w:rPr>
          <w:sz w:val="28"/>
          <w:szCs w:val="28"/>
        </w:rPr>
      </w:pPr>
    </w:p>
    <w:p w:rsidR="00142D0D" w:rsidRPr="00327B14" w:rsidRDefault="00C12949" w:rsidP="00142D0D">
      <w:pPr>
        <w:ind w:firstLine="708"/>
        <w:jc w:val="both"/>
        <w:rPr>
          <w:sz w:val="28"/>
          <w:szCs w:val="28"/>
        </w:rPr>
      </w:pPr>
      <w:r>
        <w:rPr>
          <w:sz w:val="28"/>
          <w:szCs w:val="28"/>
        </w:rPr>
        <w:t>11</w:t>
      </w:r>
      <w:r w:rsidR="00551A03" w:rsidRPr="00327B14">
        <w:rPr>
          <w:sz w:val="28"/>
          <w:szCs w:val="28"/>
        </w:rPr>
        <w:t xml:space="preserve">. </w:t>
      </w:r>
      <w:r w:rsidR="00142D0D" w:rsidRPr="00327B14">
        <w:rPr>
          <w:sz w:val="28"/>
          <w:szCs w:val="28"/>
        </w:rPr>
        <w:t>В статье 251 слова «статьей 253» заменить словами «статьями 253, 253-1».</w:t>
      </w:r>
    </w:p>
    <w:p w:rsidR="00142D0D" w:rsidRDefault="00142D0D" w:rsidP="00327B14">
      <w:pPr>
        <w:jc w:val="both"/>
        <w:rPr>
          <w:sz w:val="28"/>
          <w:szCs w:val="28"/>
        </w:rPr>
      </w:pPr>
    </w:p>
    <w:p w:rsidR="00142D0D" w:rsidRPr="00327B14" w:rsidRDefault="00C12949" w:rsidP="00142D0D">
      <w:pPr>
        <w:ind w:firstLine="708"/>
        <w:jc w:val="both"/>
        <w:rPr>
          <w:sz w:val="28"/>
          <w:szCs w:val="28"/>
        </w:rPr>
      </w:pPr>
      <w:r>
        <w:rPr>
          <w:sz w:val="28"/>
          <w:szCs w:val="28"/>
        </w:rPr>
        <w:t>12</w:t>
      </w:r>
      <w:r w:rsidR="00551A03" w:rsidRPr="00327B14">
        <w:rPr>
          <w:sz w:val="28"/>
          <w:szCs w:val="28"/>
        </w:rPr>
        <w:t xml:space="preserve">. </w:t>
      </w:r>
      <w:r w:rsidR="00142D0D" w:rsidRPr="00327B14">
        <w:rPr>
          <w:sz w:val="28"/>
          <w:szCs w:val="28"/>
        </w:rPr>
        <w:t xml:space="preserve">Дополнить Кодекс статьей 253-1 следующего содержания: </w:t>
      </w:r>
    </w:p>
    <w:p w:rsidR="00142D0D" w:rsidRDefault="00142D0D" w:rsidP="00142D0D">
      <w:pPr>
        <w:ind w:firstLine="708"/>
        <w:jc w:val="both"/>
        <w:rPr>
          <w:sz w:val="28"/>
          <w:szCs w:val="28"/>
        </w:rPr>
      </w:pPr>
      <w:r w:rsidRPr="00327B14">
        <w:rPr>
          <w:sz w:val="28"/>
          <w:szCs w:val="28"/>
        </w:rPr>
        <w:t xml:space="preserve">«Статья 253-1. Особенности допроса свидетеля путем использования </w:t>
      </w:r>
    </w:p>
    <w:p w:rsidR="00142D0D" w:rsidRDefault="00142D0D" w:rsidP="00142D0D">
      <w:pPr>
        <w:ind w:firstLine="708"/>
        <w:jc w:val="both"/>
        <w:rPr>
          <w:sz w:val="28"/>
          <w:szCs w:val="28"/>
        </w:rPr>
      </w:pPr>
      <w:r>
        <w:rPr>
          <w:sz w:val="28"/>
          <w:szCs w:val="28"/>
        </w:rPr>
        <w:t xml:space="preserve">                          </w:t>
      </w:r>
      <w:r w:rsidRPr="00327B14">
        <w:rPr>
          <w:sz w:val="28"/>
          <w:szCs w:val="28"/>
        </w:rPr>
        <w:t xml:space="preserve">систем видеоконференц-связи </w:t>
      </w:r>
    </w:p>
    <w:p w:rsidR="00142D0D" w:rsidRPr="00327B14" w:rsidRDefault="00142D0D" w:rsidP="00142D0D">
      <w:pPr>
        <w:ind w:firstLine="708"/>
        <w:jc w:val="both"/>
        <w:rPr>
          <w:sz w:val="28"/>
          <w:szCs w:val="28"/>
        </w:rPr>
      </w:pPr>
    </w:p>
    <w:p w:rsidR="00142D0D" w:rsidRPr="00327B14" w:rsidRDefault="00142D0D" w:rsidP="00142D0D">
      <w:pPr>
        <w:ind w:firstLine="708"/>
        <w:jc w:val="both"/>
        <w:rPr>
          <w:sz w:val="28"/>
          <w:szCs w:val="28"/>
        </w:rPr>
      </w:pPr>
      <w:r w:rsidRPr="00327B14">
        <w:rPr>
          <w:sz w:val="28"/>
          <w:szCs w:val="28"/>
        </w:rPr>
        <w:lastRenderedPageBreak/>
        <w:t xml:space="preserve">Суд, рассматривающий уголовное дело, при необходимости может принять решение о проведении допроса свидетеля путем использования систем видеоконференц-связи, о чем выносит мотивированное определение. </w:t>
      </w:r>
    </w:p>
    <w:p w:rsidR="00142D0D" w:rsidRPr="00327B14" w:rsidRDefault="00142D0D" w:rsidP="008D1F0D">
      <w:pPr>
        <w:ind w:firstLine="708"/>
        <w:jc w:val="both"/>
        <w:rPr>
          <w:sz w:val="28"/>
          <w:szCs w:val="28"/>
        </w:rPr>
      </w:pPr>
      <w:r w:rsidRPr="00327B14">
        <w:rPr>
          <w:sz w:val="28"/>
          <w:szCs w:val="28"/>
        </w:rPr>
        <w:t xml:space="preserve">Суд, рассматривающий уголовное дело, поручает суду по месту нахождения свидетеля организовать проведение допроса свидетеля путем использования систем видеоконференц-связи. </w:t>
      </w:r>
    </w:p>
    <w:p w:rsidR="00142D0D" w:rsidRPr="00327B14" w:rsidRDefault="00142D0D" w:rsidP="00142D0D">
      <w:pPr>
        <w:ind w:firstLine="708"/>
        <w:jc w:val="both"/>
        <w:rPr>
          <w:sz w:val="28"/>
          <w:szCs w:val="28"/>
        </w:rPr>
      </w:pPr>
      <w:r w:rsidRPr="00327B14">
        <w:rPr>
          <w:sz w:val="28"/>
          <w:szCs w:val="28"/>
        </w:rPr>
        <w:t xml:space="preserve">Допрос свидетеля проводится по общим правилам, установленным статьей 253 настоящего Кодекса. </w:t>
      </w:r>
    </w:p>
    <w:p w:rsidR="00142D0D" w:rsidRPr="00327B14" w:rsidRDefault="00142D0D" w:rsidP="00142D0D">
      <w:pPr>
        <w:ind w:firstLine="708"/>
        <w:jc w:val="both"/>
        <w:rPr>
          <w:sz w:val="28"/>
          <w:szCs w:val="28"/>
        </w:rPr>
      </w:pPr>
      <w:r w:rsidRPr="00327B14">
        <w:rPr>
          <w:sz w:val="28"/>
          <w:szCs w:val="28"/>
        </w:rPr>
        <w:t xml:space="preserve">До начала допроса судья суда по месту нахождения свидетеля по поручению председательствующего в судебном заседании суда, рассматривающего уголовное дело, удостоверяет личность свидетеля. Подписку свидетеля о разъяснении ему прав, обязанностей и ответственности, предусмотренных </w:t>
      </w:r>
      <w:r w:rsidR="008D1F0D">
        <w:rPr>
          <w:sz w:val="28"/>
          <w:szCs w:val="28"/>
        </w:rPr>
        <w:t xml:space="preserve">действующим </w:t>
      </w:r>
      <w:r w:rsidRPr="00327B14">
        <w:rPr>
          <w:sz w:val="28"/>
          <w:szCs w:val="28"/>
        </w:rPr>
        <w:t>законодательством Приднестровской Молдавской Республики, и представленные свидетелем документы судья суда по месту нахождения свидетеля направляет председательствующему в судебном заседании суда, рассматривающего уголовное дело».</w:t>
      </w:r>
    </w:p>
    <w:p w:rsidR="00551A03" w:rsidRPr="00327B14" w:rsidRDefault="00551A03" w:rsidP="00C12949">
      <w:pPr>
        <w:ind w:firstLine="708"/>
        <w:jc w:val="both"/>
        <w:rPr>
          <w:sz w:val="28"/>
          <w:szCs w:val="28"/>
        </w:rPr>
      </w:pPr>
    </w:p>
    <w:p w:rsidR="006878CD" w:rsidRPr="00327B14" w:rsidRDefault="00C12949" w:rsidP="00C12949">
      <w:pPr>
        <w:ind w:firstLine="708"/>
        <w:jc w:val="both"/>
        <w:rPr>
          <w:sz w:val="28"/>
          <w:szCs w:val="28"/>
        </w:rPr>
      </w:pPr>
      <w:r>
        <w:rPr>
          <w:sz w:val="28"/>
          <w:szCs w:val="28"/>
        </w:rPr>
        <w:t>13</w:t>
      </w:r>
      <w:r w:rsidR="00551A03" w:rsidRPr="00327B14">
        <w:rPr>
          <w:sz w:val="28"/>
          <w:szCs w:val="28"/>
        </w:rPr>
        <w:t xml:space="preserve">. </w:t>
      </w:r>
      <w:r w:rsidR="00E73143" w:rsidRPr="00327B14">
        <w:rPr>
          <w:sz w:val="28"/>
          <w:szCs w:val="28"/>
        </w:rPr>
        <w:t>Первое предложение части первой статьи 267 дополнить через запятую словами «в том числе с использованием систем видеоконференц-связи»</w:t>
      </w:r>
      <w:r w:rsidR="00064694" w:rsidRPr="00327B14">
        <w:rPr>
          <w:sz w:val="28"/>
          <w:szCs w:val="28"/>
        </w:rPr>
        <w:t>.</w:t>
      </w:r>
    </w:p>
    <w:p w:rsidR="00E15B76" w:rsidRPr="00327B14" w:rsidRDefault="00E15B76" w:rsidP="00327B14">
      <w:pPr>
        <w:jc w:val="both"/>
        <w:rPr>
          <w:sz w:val="28"/>
          <w:szCs w:val="28"/>
        </w:rPr>
      </w:pPr>
    </w:p>
    <w:p w:rsidR="00D6257C" w:rsidRPr="00327B14" w:rsidRDefault="00C12949" w:rsidP="00C12949">
      <w:pPr>
        <w:ind w:firstLine="708"/>
        <w:jc w:val="both"/>
        <w:rPr>
          <w:sz w:val="28"/>
          <w:szCs w:val="28"/>
        </w:rPr>
      </w:pPr>
      <w:r>
        <w:rPr>
          <w:sz w:val="28"/>
          <w:szCs w:val="28"/>
        </w:rPr>
        <w:t>14</w:t>
      </w:r>
      <w:r w:rsidR="00D6257C" w:rsidRPr="00327B14">
        <w:rPr>
          <w:sz w:val="28"/>
          <w:szCs w:val="28"/>
        </w:rPr>
        <w:t xml:space="preserve">. Статью 290 дополнить частью шестой следующего содержания: </w:t>
      </w:r>
    </w:p>
    <w:p w:rsidR="001F7EF0" w:rsidRPr="00327B14" w:rsidRDefault="00D6257C" w:rsidP="008D1F0D">
      <w:pPr>
        <w:ind w:firstLine="708"/>
        <w:jc w:val="both"/>
        <w:rPr>
          <w:sz w:val="28"/>
          <w:szCs w:val="28"/>
        </w:rPr>
      </w:pPr>
      <w:r w:rsidRPr="00327B14">
        <w:rPr>
          <w:sz w:val="28"/>
          <w:szCs w:val="28"/>
        </w:rPr>
        <w:t xml:space="preserve">«В случаях, предусмотренных </w:t>
      </w:r>
      <w:r w:rsidR="008D1F0D">
        <w:rPr>
          <w:sz w:val="28"/>
          <w:szCs w:val="28"/>
        </w:rPr>
        <w:t>частью восьмой</w:t>
      </w:r>
      <w:r w:rsidRPr="00327B14">
        <w:rPr>
          <w:sz w:val="28"/>
          <w:szCs w:val="28"/>
        </w:rPr>
        <w:t xml:space="preserve"> статьи 216 настоящего Кодекса, приговор провозглашается председательствующим в соответствии с требованиями настоящей статьи с использованием систем видео</w:t>
      </w:r>
      <w:r w:rsidR="00C12949">
        <w:rPr>
          <w:sz w:val="28"/>
          <w:szCs w:val="28"/>
        </w:rPr>
        <w:t>конференц-связи</w:t>
      </w:r>
      <w:r w:rsidRPr="00327B14">
        <w:rPr>
          <w:sz w:val="28"/>
          <w:szCs w:val="28"/>
        </w:rPr>
        <w:t>»</w:t>
      </w:r>
      <w:r w:rsidR="00C12949">
        <w:rPr>
          <w:sz w:val="28"/>
          <w:szCs w:val="28"/>
        </w:rPr>
        <w:t>.</w:t>
      </w:r>
    </w:p>
    <w:p w:rsidR="00D6257C" w:rsidRPr="00327B14" w:rsidRDefault="00D6257C" w:rsidP="00327B14">
      <w:pPr>
        <w:jc w:val="both"/>
        <w:rPr>
          <w:sz w:val="28"/>
          <w:szCs w:val="28"/>
        </w:rPr>
      </w:pPr>
    </w:p>
    <w:p w:rsidR="00D6257C" w:rsidRPr="00327B14" w:rsidRDefault="00AF0E81" w:rsidP="00AF0E81">
      <w:pPr>
        <w:ind w:firstLine="708"/>
        <w:jc w:val="both"/>
        <w:rPr>
          <w:rFonts w:eastAsia="Calibri"/>
          <w:sz w:val="28"/>
          <w:szCs w:val="28"/>
        </w:rPr>
      </w:pPr>
      <w:r>
        <w:rPr>
          <w:rFonts w:eastAsia="Calibri"/>
          <w:sz w:val="28"/>
          <w:szCs w:val="28"/>
        </w:rPr>
        <w:t xml:space="preserve">15. </w:t>
      </w:r>
      <w:r w:rsidR="00C1170A">
        <w:rPr>
          <w:rFonts w:eastAsia="Calibri"/>
          <w:sz w:val="28"/>
          <w:szCs w:val="28"/>
        </w:rPr>
        <w:t>Пункт 2</w:t>
      </w:r>
      <w:r w:rsidR="00D6257C" w:rsidRPr="00327B14">
        <w:rPr>
          <w:rFonts w:eastAsia="Calibri"/>
          <w:sz w:val="28"/>
          <w:szCs w:val="28"/>
        </w:rPr>
        <w:t xml:space="preserve"> статьи 294-3 дополнить </w:t>
      </w:r>
      <w:r w:rsidR="00C1170A">
        <w:rPr>
          <w:rFonts w:eastAsia="Calibri"/>
          <w:sz w:val="28"/>
          <w:szCs w:val="28"/>
        </w:rPr>
        <w:t xml:space="preserve">вторым </w:t>
      </w:r>
      <w:r w:rsidR="00D6257C" w:rsidRPr="00327B14">
        <w:rPr>
          <w:rFonts w:eastAsia="Calibri"/>
          <w:sz w:val="28"/>
          <w:szCs w:val="28"/>
        </w:rPr>
        <w:t>предложением следующего содержания:</w:t>
      </w:r>
    </w:p>
    <w:p w:rsidR="00D6257C" w:rsidRPr="00327B14" w:rsidRDefault="00D6257C" w:rsidP="00AF0E81">
      <w:pPr>
        <w:ind w:firstLine="708"/>
        <w:jc w:val="both"/>
        <w:rPr>
          <w:rFonts w:eastAsia="Calibri"/>
          <w:sz w:val="28"/>
          <w:szCs w:val="28"/>
        </w:rPr>
      </w:pPr>
      <w:r w:rsidRPr="00327B14">
        <w:rPr>
          <w:rFonts w:eastAsia="Calibri"/>
          <w:sz w:val="28"/>
          <w:szCs w:val="28"/>
        </w:rPr>
        <w:t xml:space="preserve">«В случаях, предусмотренных частью восьмой статьи 216 настоящего Кодекса, суд вправе принять решение об участии подсудимого в судебном заседании путем использования </w:t>
      </w:r>
      <w:r w:rsidR="00846C09">
        <w:rPr>
          <w:rFonts w:eastAsia="Calibri"/>
          <w:sz w:val="28"/>
          <w:szCs w:val="28"/>
        </w:rPr>
        <w:t xml:space="preserve">систем </w:t>
      </w:r>
      <w:r w:rsidRPr="00327B14">
        <w:rPr>
          <w:rFonts w:eastAsia="Calibri"/>
          <w:sz w:val="28"/>
          <w:szCs w:val="28"/>
        </w:rPr>
        <w:t>видеоконференц-связи»</w:t>
      </w:r>
      <w:r w:rsidR="00AF0E81">
        <w:rPr>
          <w:rFonts w:eastAsia="Calibri"/>
          <w:sz w:val="28"/>
          <w:szCs w:val="28"/>
        </w:rPr>
        <w:t>.</w:t>
      </w:r>
    </w:p>
    <w:p w:rsidR="00D6257C" w:rsidRPr="00327B14" w:rsidRDefault="00D6257C" w:rsidP="00327B14">
      <w:pPr>
        <w:jc w:val="both"/>
        <w:rPr>
          <w:sz w:val="28"/>
          <w:szCs w:val="28"/>
        </w:rPr>
      </w:pPr>
    </w:p>
    <w:p w:rsidR="00C216B8" w:rsidRPr="00327B14" w:rsidRDefault="00C216B8" w:rsidP="006D3D69">
      <w:pPr>
        <w:ind w:firstLine="708"/>
        <w:jc w:val="both"/>
        <w:rPr>
          <w:sz w:val="28"/>
          <w:szCs w:val="28"/>
        </w:rPr>
      </w:pPr>
      <w:r w:rsidRPr="006D3D69">
        <w:rPr>
          <w:b/>
          <w:sz w:val="28"/>
          <w:szCs w:val="28"/>
        </w:rPr>
        <w:t xml:space="preserve">Статья 2. </w:t>
      </w:r>
      <w:r w:rsidR="00E64EAF" w:rsidRPr="00327B14">
        <w:rPr>
          <w:sz w:val="28"/>
          <w:szCs w:val="28"/>
        </w:rPr>
        <w:t>Настоящий Закон вступает в силу со дня, следующего за днем официального опубликования, и действует до 1 января 2022 года (включительно)</w:t>
      </w:r>
      <w:r w:rsidR="0077658E" w:rsidRPr="00327B14">
        <w:rPr>
          <w:sz w:val="28"/>
          <w:szCs w:val="28"/>
        </w:rPr>
        <w:t>.</w:t>
      </w:r>
    </w:p>
    <w:p w:rsidR="007A0F58" w:rsidRPr="00327B14" w:rsidRDefault="007A0F58" w:rsidP="00327B14">
      <w:pPr>
        <w:jc w:val="both"/>
        <w:rPr>
          <w:sz w:val="28"/>
          <w:szCs w:val="28"/>
        </w:rPr>
      </w:pPr>
    </w:p>
    <w:p w:rsidR="00327B14" w:rsidRPr="00327B14" w:rsidRDefault="00327B14" w:rsidP="00327B14">
      <w:pPr>
        <w:jc w:val="both"/>
        <w:rPr>
          <w:sz w:val="28"/>
          <w:szCs w:val="28"/>
        </w:rPr>
      </w:pPr>
      <w:r w:rsidRPr="00327B14">
        <w:rPr>
          <w:sz w:val="28"/>
          <w:szCs w:val="28"/>
        </w:rPr>
        <w:t>Президент</w:t>
      </w:r>
    </w:p>
    <w:p w:rsidR="00327B14" w:rsidRPr="00327B14" w:rsidRDefault="00327B14" w:rsidP="00327B14">
      <w:pPr>
        <w:jc w:val="both"/>
        <w:rPr>
          <w:sz w:val="28"/>
          <w:szCs w:val="28"/>
        </w:rPr>
      </w:pPr>
      <w:r w:rsidRPr="00327B14">
        <w:rPr>
          <w:sz w:val="28"/>
          <w:szCs w:val="28"/>
        </w:rPr>
        <w:t>Приднестровской</w:t>
      </w:r>
    </w:p>
    <w:p w:rsidR="00327B14" w:rsidRPr="00327B14" w:rsidRDefault="00327B14" w:rsidP="00327B14">
      <w:pPr>
        <w:jc w:val="both"/>
        <w:rPr>
          <w:sz w:val="28"/>
          <w:szCs w:val="28"/>
        </w:rPr>
      </w:pPr>
      <w:r w:rsidRPr="00327B14">
        <w:rPr>
          <w:sz w:val="28"/>
          <w:szCs w:val="28"/>
        </w:rPr>
        <w:t>Молдавской Республики                                            В. Н. КРАСНОСЕЛЬСКИЙ</w:t>
      </w:r>
    </w:p>
    <w:p w:rsidR="00327B14" w:rsidRPr="00327B14" w:rsidRDefault="00327B14" w:rsidP="00327B14">
      <w:pPr>
        <w:jc w:val="both"/>
        <w:rPr>
          <w:sz w:val="28"/>
          <w:szCs w:val="28"/>
        </w:rPr>
      </w:pPr>
    </w:p>
    <w:p w:rsidR="00B53B74" w:rsidRPr="00DC787F" w:rsidRDefault="00B53B74" w:rsidP="00B53B74">
      <w:pPr>
        <w:rPr>
          <w:sz w:val="28"/>
          <w:szCs w:val="28"/>
        </w:rPr>
      </w:pPr>
      <w:r w:rsidRPr="00DC787F">
        <w:rPr>
          <w:sz w:val="28"/>
          <w:szCs w:val="28"/>
        </w:rPr>
        <w:t>г. Тирасполь</w:t>
      </w:r>
    </w:p>
    <w:p w:rsidR="00B53B74" w:rsidRPr="00DC787F" w:rsidRDefault="00B53B74" w:rsidP="00B53B74">
      <w:pPr>
        <w:rPr>
          <w:sz w:val="28"/>
          <w:szCs w:val="28"/>
        </w:rPr>
      </w:pPr>
      <w:r w:rsidRPr="00B53B74">
        <w:rPr>
          <w:sz w:val="28"/>
          <w:szCs w:val="28"/>
        </w:rPr>
        <w:t>29</w:t>
      </w:r>
      <w:r w:rsidRPr="00247164">
        <w:rPr>
          <w:sz w:val="28"/>
          <w:szCs w:val="28"/>
        </w:rPr>
        <w:t xml:space="preserve"> </w:t>
      </w:r>
      <w:r>
        <w:rPr>
          <w:sz w:val="28"/>
          <w:szCs w:val="28"/>
        </w:rPr>
        <w:t>апреля 2021</w:t>
      </w:r>
      <w:r w:rsidRPr="00DC787F">
        <w:rPr>
          <w:sz w:val="28"/>
          <w:szCs w:val="28"/>
        </w:rPr>
        <w:t xml:space="preserve"> г.</w:t>
      </w:r>
    </w:p>
    <w:p w:rsidR="00B53B74" w:rsidRPr="00B53B74" w:rsidRDefault="00B53B74" w:rsidP="00B53B74">
      <w:pPr>
        <w:ind w:left="28" w:hanging="28"/>
        <w:rPr>
          <w:sz w:val="28"/>
          <w:szCs w:val="28"/>
        </w:rPr>
      </w:pPr>
      <w:r w:rsidRPr="00DC787F">
        <w:rPr>
          <w:sz w:val="28"/>
          <w:szCs w:val="28"/>
        </w:rPr>
        <w:t xml:space="preserve">№ </w:t>
      </w:r>
      <w:r w:rsidRPr="00B53B74">
        <w:rPr>
          <w:sz w:val="28"/>
          <w:szCs w:val="28"/>
        </w:rPr>
        <w:t>8</w:t>
      </w:r>
      <w:r>
        <w:rPr>
          <w:sz w:val="28"/>
          <w:szCs w:val="28"/>
        </w:rPr>
        <w:t>3</w:t>
      </w:r>
      <w:bookmarkStart w:id="0" w:name="_GoBack"/>
      <w:bookmarkEnd w:id="0"/>
      <w:r>
        <w:rPr>
          <w:sz w:val="28"/>
          <w:szCs w:val="28"/>
        </w:rPr>
        <w:t>-ЗИД-</w:t>
      </w:r>
      <w:r w:rsidRPr="00DC787F">
        <w:rPr>
          <w:sz w:val="28"/>
          <w:szCs w:val="28"/>
        </w:rPr>
        <w:t>VI</w:t>
      </w:r>
      <w:r>
        <w:rPr>
          <w:sz w:val="28"/>
          <w:szCs w:val="28"/>
          <w:lang w:val="en-US"/>
        </w:rPr>
        <w:t>I</w:t>
      </w:r>
    </w:p>
    <w:sectPr w:rsidR="00B53B74" w:rsidRPr="00B53B74" w:rsidSect="00131CD5">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F0" w:rsidRDefault="009932F0" w:rsidP="00131CD5">
      <w:r>
        <w:separator/>
      </w:r>
    </w:p>
  </w:endnote>
  <w:endnote w:type="continuationSeparator" w:id="0">
    <w:p w:rsidR="009932F0" w:rsidRDefault="009932F0" w:rsidP="001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F0" w:rsidRDefault="009932F0" w:rsidP="00131CD5">
      <w:r>
        <w:separator/>
      </w:r>
    </w:p>
  </w:footnote>
  <w:footnote w:type="continuationSeparator" w:id="0">
    <w:p w:rsidR="009932F0" w:rsidRDefault="009932F0" w:rsidP="0013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D5" w:rsidRDefault="00131CD5">
    <w:pPr>
      <w:pStyle w:val="ad"/>
      <w:jc w:val="center"/>
    </w:pPr>
    <w:r>
      <w:fldChar w:fldCharType="begin"/>
    </w:r>
    <w:r>
      <w:instrText>PAGE   \* MERGEFORMAT</w:instrText>
    </w:r>
    <w:r>
      <w:fldChar w:fldCharType="separate"/>
    </w:r>
    <w:r w:rsidR="00B53B7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B12"/>
    <w:multiLevelType w:val="hybridMultilevel"/>
    <w:tmpl w:val="D96CA6AA"/>
    <w:lvl w:ilvl="0" w:tplc="A7061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5A5541"/>
    <w:multiLevelType w:val="hybridMultilevel"/>
    <w:tmpl w:val="9288FBAC"/>
    <w:lvl w:ilvl="0" w:tplc="FB14FA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A1"/>
    <w:rsid w:val="000351CF"/>
    <w:rsid w:val="00064694"/>
    <w:rsid w:val="00097F56"/>
    <w:rsid w:val="000A291F"/>
    <w:rsid w:val="000F59F4"/>
    <w:rsid w:val="000F659A"/>
    <w:rsid w:val="00107603"/>
    <w:rsid w:val="001112C8"/>
    <w:rsid w:val="00131CD5"/>
    <w:rsid w:val="00142D0D"/>
    <w:rsid w:val="00147129"/>
    <w:rsid w:val="00154845"/>
    <w:rsid w:val="00156B97"/>
    <w:rsid w:val="001651A1"/>
    <w:rsid w:val="001A074C"/>
    <w:rsid w:val="001A2590"/>
    <w:rsid w:val="001C026F"/>
    <w:rsid w:val="001C5C73"/>
    <w:rsid w:val="001D16DC"/>
    <w:rsid w:val="001D1C15"/>
    <w:rsid w:val="001D6823"/>
    <w:rsid w:val="001E7D3B"/>
    <w:rsid w:val="001F7EF0"/>
    <w:rsid w:val="0020339F"/>
    <w:rsid w:val="002116A7"/>
    <w:rsid w:val="002126C4"/>
    <w:rsid w:val="0022326E"/>
    <w:rsid w:val="00224864"/>
    <w:rsid w:val="00262699"/>
    <w:rsid w:val="002773A1"/>
    <w:rsid w:val="002805C4"/>
    <w:rsid w:val="0028203D"/>
    <w:rsid w:val="00283828"/>
    <w:rsid w:val="00296909"/>
    <w:rsid w:val="002A3152"/>
    <w:rsid w:val="002C3C25"/>
    <w:rsid w:val="002F1CFB"/>
    <w:rsid w:val="002F2354"/>
    <w:rsid w:val="0032133F"/>
    <w:rsid w:val="00327B14"/>
    <w:rsid w:val="00352CF8"/>
    <w:rsid w:val="00376899"/>
    <w:rsid w:val="003944FB"/>
    <w:rsid w:val="00397A48"/>
    <w:rsid w:val="003A3052"/>
    <w:rsid w:val="003D49BD"/>
    <w:rsid w:val="00420733"/>
    <w:rsid w:val="00465567"/>
    <w:rsid w:val="00470754"/>
    <w:rsid w:val="004B5C71"/>
    <w:rsid w:val="004B685F"/>
    <w:rsid w:val="004B7297"/>
    <w:rsid w:val="004B7BFF"/>
    <w:rsid w:val="004C2ADC"/>
    <w:rsid w:val="0050576A"/>
    <w:rsid w:val="005224FE"/>
    <w:rsid w:val="005232A5"/>
    <w:rsid w:val="00525C92"/>
    <w:rsid w:val="00551A03"/>
    <w:rsid w:val="00552C4C"/>
    <w:rsid w:val="00560F0C"/>
    <w:rsid w:val="0056693C"/>
    <w:rsid w:val="0058353F"/>
    <w:rsid w:val="005A20E8"/>
    <w:rsid w:val="005B2AB6"/>
    <w:rsid w:val="005C15D8"/>
    <w:rsid w:val="005D099E"/>
    <w:rsid w:val="005D39E8"/>
    <w:rsid w:val="005E4B6D"/>
    <w:rsid w:val="005F5849"/>
    <w:rsid w:val="0060699B"/>
    <w:rsid w:val="00623867"/>
    <w:rsid w:val="00645615"/>
    <w:rsid w:val="006543B4"/>
    <w:rsid w:val="00677734"/>
    <w:rsid w:val="006878CD"/>
    <w:rsid w:val="00693955"/>
    <w:rsid w:val="00694546"/>
    <w:rsid w:val="006B604C"/>
    <w:rsid w:val="006C0923"/>
    <w:rsid w:val="006D3D69"/>
    <w:rsid w:val="006D4FE8"/>
    <w:rsid w:val="006E2B1C"/>
    <w:rsid w:val="006E7D68"/>
    <w:rsid w:val="00701852"/>
    <w:rsid w:val="0071772E"/>
    <w:rsid w:val="007306D1"/>
    <w:rsid w:val="0077078C"/>
    <w:rsid w:val="0077658E"/>
    <w:rsid w:val="0078281E"/>
    <w:rsid w:val="007A0F58"/>
    <w:rsid w:val="007A3CDE"/>
    <w:rsid w:val="007B700B"/>
    <w:rsid w:val="007C4311"/>
    <w:rsid w:val="007D0BD9"/>
    <w:rsid w:val="00802CB9"/>
    <w:rsid w:val="00826B67"/>
    <w:rsid w:val="00846C09"/>
    <w:rsid w:val="00862D0E"/>
    <w:rsid w:val="00883CC2"/>
    <w:rsid w:val="008965B0"/>
    <w:rsid w:val="008A2A80"/>
    <w:rsid w:val="008C5709"/>
    <w:rsid w:val="008D1F0D"/>
    <w:rsid w:val="008D37AE"/>
    <w:rsid w:val="008E609C"/>
    <w:rsid w:val="00900BC3"/>
    <w:rsid w:val="009019EA"/>
    <w:rsid w:val="00917347"/>
    <w:rsid w:val="0094281D"/>
    <w:rsid w:val="00942B62"/>
    <w:rsid w:val="00970E7B"/>
    <w:rsid w:val="009764D6"/>
    <w:rsid w:val="009932F0"/>
    <w:rsid w:val="009B5E75"/>
    <w:rsid w:val="009D77AB"/>
    <w:rsid w:val="009E5D6A"/>
    <w:rsid w:val="009F6551"/>
    <w:rsid w:val="00A0088D"/>
    <w:rsid w:val="00A25DE4"/>
    <w:rsid w:val="00A572B4"/>
    <w:rsid w:val="00A61FB4"/>
    <w:rsid w:val="00A72497"/>
    <w:rsid w:val="00A965BA"/>
    <w:rsid w:val="00A97159"/>
    <w:rsid w:val="00AB3B71"/>
    <w:rsid w:val="00AC2B48"/>
    <w:rsid w:val="00AD0237"/>
    <w:rsid w:val="00AF0E81"/>
    <w:rsid w:val="00B007A8"/>
    <w:rsid w:val="00B06150"/>
    <w:rsid w:val="00B206A4"/>
    <w:rsid w:val="00B20B9D"/>
    <w:rsid w:val="00B4440D"/>
    <w:rsid w:val="00B5363F"/>
    <w:rsid w:val="00B53B74"/>
    <w:rsid w:val="00B65694"/>
    <w:rsid w:val="00B862CA"/>
    <w:rsid w:val="00B87418"/>
    <w:rsid w:val="00B941DA"/>
    <w:rsid w:val="00BA2735"/>
    <w:rsid w:val="00BB6F3A"/>
    <w:rsid w:val="00BB7782"/>
    <w:rsid w:val="00BE4151"/>
    <w:rsid w:val="00C1170A"/>
    <w:rsid w:val="00C12949"/>
    <w:rsid w:val="00C216B8"/>
    <w:rsid w:val="00C302EF"/>
    <w:rsid w:val="00C46CE5"/>
    <w:rsid w:val="00C81316"/>
    <w:rsid w:val="00C81E7E"/>
    <w:rsid w:val="00CB3832"/>
    <w:rsid w:val="00CB38A2"/>
    <w:rsid w:val="00CC1EA9"/>
    <w:rsid w:val="00CF2F12"/>
    <w:rsid w:val="00CF7174"/>
    <w:rsid w:val="00D00465"/>
    <w:rsid w:val="00D01653"/>
    <w:rsid w:val="00D04B31"/>
    <w:rsid w:val="00D10428"/>
    <w:rsid w:val="00D118F8"/>
    <w:rsid w:val="00D21B5A"/>
    <w:rsid w:val="00D4103A"/>
    <w:rsid w:val="00D6257C"/>
    <w:rsid w:val="00D7421F"/>
    <w:rsid w:val="00D7483B"/>
    <w:rsid w:val="00DB14B0"/>
    <w:rsid w:val="00DC0D34"/>
    <w:rsid w:val="00DD262C"/>
    <w:rsid w:val="00DD67FA"/>
    <w:rsid w:val="00E15B76"/>
    <w:rsid w:val="00E511C5"/>
    <w:rsid w:val="00E51E83"/>
    <w:rsid w:val="00E64EAF"/>
    <w:rsid w:val="00E73143"/>
    <w:rsid w:val="00EA634B"/>
    <w:rsid w:val="00EA7FF1"/>
    <w:rsid w:val="00EC103A"/>
    <w:rsid w:val="00EC6CDB"/>
    <w:rsid w:val="00ED4FEC"/>
    <w:rsid w:val="00EE2155"/>
    <w:rsid w:val="00EF68BD"/>
    <w:rsid w:val="00F42FAE"/>
    <w:rsid w:val="00F47ABD"/>
    <w:rsid w:val="00F523F2"/>
    <w:rsid w:val="00F64383"/>
    <w:rsid w:val="00F95F30"/>
    <w:rsid w:val="00F97031"/>
    <w:rsid w:val="00FA6C26"/>
    <w:rsid w:val="00FB15A9"/>
    <w:rsid w:val="00FB463D"/>
    <w:rsid w:val="00FC0279"/>
    <w:rsid w:val="00FD675C"/>
    <w:rsid w:val="00FF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F8C6B9-1691-43E3-823D-C7B69DD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58"/>
    <w:rPr>
      <w:sz w:val="24"/>
      <w:szCs w:val="24"/>
    </w:rPr>
  </w:style>
  <w:style w:type="paragraph" w:styleId="1">
    <w:name w:val="heading 1"/>
    <w:basedOn w:val="a"/>
    <w:qFormat/>
    <w:rsid w:val="002773A1"/>
    <w:pPr>
      <w:spacing w:before="100" w:beforeAutospacing="1" w:after="100" w:afterAutospacing="1"/>
      <w:outlineLvl w:val="0"/>
    </w:pPr>
    <w:rPr>
      <w:b/>
      <w:bCs/>
      <w:kern w:val="36"/>
      <w:sz w:val="48"/>
      <w:szCs w:val="48"/>
    </w:rPr>
  </w:style>
  <w:style w:type="paragraph" w:styleId="2">
    <w:name w:val="heading 2"/>
    <w:basedOn w:val="a"/>
    <w:qFormat/>
    <w:rsid w:val="002773A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73A1"/>
  </w:style>
  <w:style w:type="character" w:styleId="a3">
    <w:name w:val="Hyperlink"/>
    <w:rsid w:val="002773A1"/>
    <w:rPr>
      <w:color w:val="0000FF"/>
      <w:u w:val="single"/>
    </w:rPr>
  </w:style>
  <w:style w:type="paragraph" w:customStyle="1" w:styleId="headertexttopleveltextcentertext">
    <w:name w:val="headertext topleveltext centertext"/>
    <w:basedOn w:val="a"/>
    <w:rsid w:val="002773A1"/>
    <w:pPr>
      <w:spacing w:before="100" w:beforeAutospacing="1" w:after="100" w:afterAutospacing="1"/>
    </w:pPr>
  </w:style>
  <w:style w:type="paragraph" w:customStyle="1" w:styleId="formattexttopleveltextcentertext">
    <w:name w:val="formattext topleveltext centertext"/>
    <w:basedOn w:val="a"/>
    <w:rsid w:val="002773A1"/>
    <w:pPr>
      <w:spacing w:before="100" w:beforeAutospacing="1" w:after="100" w:afterAutospacing="1"/>
    </w:pPr>
  </w:style>
  <w:style w:type="paragraph" w:customStyle="1" w:styleId="formattexttopleveltext">
    <w:name w:val="formattext topleveltext"/>
    <w:basedOn w:val="a"/>
    <w:rsid w:val="002773A1"/>
    <w:pPr>
      <w:spacing w:before="100" w:beforeAutospacing="1" w:after="100" w:afterAutospacing="1"/>
    </w:pPr>
  </w:style>
  <w:style w:type="character" w:customStyle="1" w:styleId="20">
    <w:name w:val="Текст Знак2"/>
    <w:aliases w:val="Текст Знак Знак1,Текст Знак1 Знак1,Знак Знак Знак Знак1,Текст Знак Знак Знак1, Знак Знак Знак Знак1, Знак Знак1,Знак Знак,Знак Знак Знак Знак Знак1,Текст Знак2 Знак Знак1,Текст Знак1 Знак1 Знак Знак1,Текст Знак Знак Знак1 Знак Знак1"/>
    <w:link w:val="a4"/>
    <w:locked/>
    <w:rsid w:val="008D37AE"/>
    <w:rPr>
      <w:rFonts w:ascii="Courier New" w:hAnsi="Courier New" w:cs="Courier New"/>
      <w:lang w:val="ru-RU" w:eastAsia="ru-RU" w:bidi="ar-SA"/>
    </w:rPr>
  </w:style>
  <w:style w:type="paragraph" w:styleId="a4">
    <w:name w:val="Plain Text"/>
    <w:aliases w:val="Текст Знак,Текст Знак1,Знак Знак Знак,Текст Знак Знак, Знак 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20"/>
    <w:rsid w:val="008D37AE"/>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2699"/>
    <w:pPr>
      <w:spacing w:before="100" w:beforeAutospacing="1" w:after="100" w:afterAutospacing="1"/>
    </w:pPr>
    <w:rPr>
      <w:rFonts w:ascii="Tahoma" w:hAnsi="Tahoma"/>
      <w:sz w:val="20"/>
      <w:szCs w:val="20"/>
      <w:lang w:val="en-US" w:eastAsia="en-US"/>
    </w:rPr>
  </w:style>
  <w:style w:type="character" w:styleId="a5">
    <w:name w:val="Strong"/>
    <w:qFormat/>
    <w:rsid w:val="00525C92"/>
    <w:rPr>
      <w:b/>
      <w:bCs/>
    </w:rPr>
  </w:style>
  <w:style w:type="character" w:customStyle="1" w:styleId="10">
    <w:name w:val="Текст Знак1 Знак"/>
    <w:aliases w:val="Текст Знак Знак Знак, Знак Знак Знак Знак, Знак Знак,Знак Знак1,Знак Знак Знак Знак Знак,Текст Знак2 Знак Знак,Текст Знак1 Знак1 Знак Знак,Текст Знак Знак Знак1 Знак Знак,Текст Знак1 Знак Знак Знак Знак Знак, Знак3 Знак"/>
    <w:rsid w:val="005D39E8"/>
    <w:rPr>
      <w:rFonts w:ascii="Courier New" w:hAnsi="Courier New" w:cs="Courier New"/>
      <w:lang w:val="ru-RU" w:eastAsia="ru-RU" w:bidi="ar-SA"/>
    </w:rPr>
  </w:style>
  <w:style w:type="paragraph" w:styleId="a6">
    <w:name w:val="Document Map"/>
    <w:basedOn w:val="a"/>
    <w:semiHidden/>
    <w:rsid w:val="00970E7B"/>
    <w:pPr>
      <w:shd w:val="clear" w:color="auto" w:fill="000080"/>
    </w:pPr>
    <w:rPr>
      <w:rFonts w:ascii="Tahoma" w:hAnsi="Tahoma" w:cs="Tahoma"/>
      <w:sz w:val="20"/>
      <w:szCs w:val="20"/>
    </w:rPr>
  </w:style>
  <w:style w:type="paragraph" w:styleId="a7">
    <w:name w:val="Title"/>
    <w:basedOn w:val="a"/>
    <w:qFormat/>
    <w:rsid w:val="0077658E"/>
    <w:pPr>
      <w:jc w:val="center"/>
    </w:pPr>
    <w:rPr>
      <w:b/>
      <w:bCs/>
      <w:caps/>
      <w:sz w:val="28"/>
      <w:szCs w:val="20"/>
    </w:rPr>
  </w:style>
  <w:style w:type="character" w:styleId="a8">
    <w:name w:val="page number"/>
    <w:basedOn w:val="a0"/>
    <w:rsid w:val="00B65694"/>
  </w:style>
  <w:style w:type="paragraph" w:styleId="a9">
    <w:name w:val="Balloon Text"/>
    <w:basedOn w:val="a"/>
    <w:link w:val="aa"/>
    <w:rsid w:val="00352CF8"/>
    <w:rPr>
      <w:rFonts w:ascii="Segoe UI" w:hAnsi="Segoe UI" w:cs="Segoe UI"/>
      <w:sz w:val="18"/>
      <w:szCs w:val="18"/>
    </w:rPr>
  </w:style>
  <w:style w:type="character" w:customStyle="1" w:styleId="aa">
    <w:name w:val="Текст выноски Знак"/>
    <w:link w:val="a9"/>
    <w:rsid w:val="00352CF8"/>
    <w:rPr>
      <w:rFonts w:ascii="Segoe UI" w:hAnsi="Segoe UI" w:cs="Segoe UI"/>
      <w:sz w:val="18"/>
      <w:szCs w:val="18"/>
    </w:rPr>
  </w:style>
  <w:style w:type="paragraph" w:customStyle="1" w:styleId="Default">
    <w:name w:val="Default"/>
    <w:rsid w:val="00E73143"/>
    <w:pPr>
      <w:autoSpaceDE w:val="0"/>
      <w:autoSpaceDN w:val="0"/>
      <w:adjustRightInd w:val="0"/>
    </w:pPr>
    <w:rPr>
      <w:rFonts w:ascii="Arial" w:hAnsi="Arial" w:cs="Arial"/>
      <w:color w:val="000000"/>
      <w:sz w:val="24"/>
      <w:szCs w:val="24"/>
    </w:rPr>
  </w:style>
  <w:style w:type="character" w:styleId="ab">
    <w:name w:val="Emphasis"/>
    <w:qFormat/>
    <w:rsid w:val="00397A48"/>
    <w:rPr>
      <w:i/>
      <w:iCs/>
    </w:rPr>
  </w:style>
  <w:style w:type="character" w:customStyle="1" w:styleId="21">
    <w:name w:val="Знак Знак2"/>
    <w:aliases w:val="Текст Знак2 Знак1,Знак Знак Знак Знак Знак Знак1,Знак Знак Знак Знак1 Знак1, Знак Знак Знак1,Знак Знак Знак1,Текст Знак1 Знак1 Знак1,Знак Знак Знак2"/>
    <w:rsid w:val="005F5849"/>
    <w:rPr>
      <w:rFonts w:ascii="Courier New" w:hAnsi="Courier New" w:cs="Courier New"/>
      <w:lang w:val="ru-RU" w:eastAsia="ru-RU" w:bidi="ar-SA"/>
    </w:rPr>
  </w:style>
  <w:style w:type="paragraph" w:styleId="ac">
    <w:name w:val="Normal (Web)"/>
    <w:basedOn w:val="a"/>
    <w:uiPriority w:val="99"/>
    <w:rsid w:val="00327B14"/>
    <w:pPr>
      <w:spacing w:before="100" w:beforeAutospacing="1" w:after="100" w:afterAutospacing="1"/>
    </w:pPr>
  </w:style>
  <w:style w:type="paragraph" w:styleId="ad">
    <w:name w:val="header"/>
    <w:basedOn w:val="a"/>
    <w:link w:val="ae"/>
    <w:uiPriority w:val="99"/>
    <w:rsid w:val="00131CD5"/>
    <w:pPr>
      <w:tabs>
        <w:tab w:val="center" w:pos="4677"/>
        <w:tab w:val="right" w:pos="9355"/>
      </w:tabs>
    </w:pPr>
  </w:style>
  <w:style w:type="character" w:customStyle="1" w:styleId="ae">
    <w:name w:val="Верхний колонтитул Знак"/>
    <w:link w:val="ad"/>
    <w:uiPriority w:val="99"/>
    <w:rsid w:val="00131CD5"/>
    <w:rPr>
      <w:sz w:val="24"/>
      <w:szCs w:val="24"/>
    </w:rPr>
  </w:style>
  <w:style w:type="paragraph" w:styleId="af">
    <w:name w:val="footer"/>
    <w:basedOn w:val="a"/>
    <w:link w:val="af0"/>
    <w:rsid w:val="00131CD5"/>
    <w:pPr>
      <w:tabs>
        <w:tab w:val="center" w:pos="4677"/>
        <w:tab w:val="right" w:pos="9355"/>
      </w:tabs>
    </w:pPr>
  </w:style>
  <w:style w:type="character" w:customStyle="1" w:styleId="af0">
    <w:name w:val="Нижний колонтитул Знак"/>
    <w:link w:val="af"/>
    <w:rsid w:val="00131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49B3-DBB7-4B1A-B76F-D1904F1C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podgornyi</dc:creator>
  <cp:keywords/>
  <dc:description/>
  <cp:lastModifiedBy>Кудрова А.А.</cp:lastModifiedBy>
  <cp:revision>26</cp:revision>
  <cp:lastPrinted>2020-06-08T12:50:00Z</cp:lastPrinted>
  <dcterms:created xsi:type="dcterms:W3CDTF">2020-06-11T11:55:00Z</dcterms:created>
  <dcterms:modified xsi:type="dcterms:W3CDTF">2021-04-29T13:01:00Z</dcterms:modified>
</cp:coreProperties>
</file>