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7B" w:rsidRPr="00DE5E05" w:rsidRDefault="0041037B" w:rsidP="0041037B">
      <w:pPr>
        <w:spacing w:after="0" w:line="240" w:lineRule="auto"/>
        <w:ind w:right="-1" w:firstLine="709"/>
        <w:jc w:val="center"/>
        <w:rPr>
          <w:rFonts w:ascii="Times New Roman" w:eastAsia="Times New Roman" w:hAnsi="Times New Roman" w:cs="Times New Roman"/>
          <w:sz w:val="28"/>
          <w:szCs w:val="28"/>
        </w:rPr>
      </w:pPr>
    </w:p>
    <w:p w:rsidR="0041037B" w:rsidRPr="00DE5E05" w:rsidRDefault="0041037B" w:rsidP="0041037B">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41037B" w:rsidRPr="00DE5E05" w:rsidRDefault="0041037B" w:rsidP="0041037B">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41037B" w:rsidRPr="00DE5E05" w:rsidRDefault="0041037B" w:rsidP="0041037B">
      <w:pPr>
        <w:tabs>
          <w:tab w:val="left" w:pos="9639"/>
          <w:tab w:val="left" w:pos="10080"/>
        </w:tabs>
        <w:spacing w:after="0" w:line="240" w:lineRule="auto"/>
        <w:ind w:right="-1" w:firstLine="709"/>
        <w:jc w:val="center"/>
        <w:rPr>
          <w:rFonts w:ascii="Times New Roman" w:eastAsia="Times New Roman" w:hAnsi="Times New Roman" w:cs="Times New Roman"/>
          <w:sz w:val="28"/>
          <w:szCs w:val="28"/>
        </w:rPr>
      </w:pPr>
    </w:p>
    <w:p w:rsidR="0041037B" w:rsidRPr="00DE5E05" w:rsidRDefault="0041037B" w:rsidP="0041037B">
      <w:pPr>
        <w:tabs>
          <w:tab w:val="left" w:pos="9639"/>
          <w:tab w:val="left" w:pos="10080"/>
        </w:tabs>
        <w:spacing w:after="0" w:line="240" w:lineRule="auto"/>
        <w:ind w:right="-1"/>
        <w:jc w:val="center"/>
        <w:rPr>
          <w:rFonts w:ascii="Times New Roman" w:eastAsia="Times New Roman" w:hAnsi="Times New Roman" w:cs="Times New Roman"/>
          <w:sz w:val="28"/>
          <w:szCs w:val="28"/>
        </w:rPr>
      </w:pPr>
    </w:p>
    <w:p w:rsidR="0041037B" w:rsidRPr="00DE5E05" w:rsidRDefault="0041037B" w:rsidP="0041037B">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DE5E05">
        <w:rPr>
          <w:rFonts w:ascii="Times New Roman" w:eastAsia="Times New Roman" w:hAnsi="Times New Roman" w:cs="Times New Roman"/>
          <w:b/>
          <w:sz w:val="28"/>
          <w:szCs w:val="28"/>
        </w:rPr>
        <w:t>Закон</w:t>
      </w:r>
    </w:p>
    <w:p w:rsidR="0041037B" w:rsidRPr="00DE5E05" w:rsidRDefault="0041037B" w:rsidP="0041037B">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DE5E05">
        <w:rPr>
          <w:rFonts w:ascii="Times New Roman" w:eastAsia="Times New Roman" w:hAnsi="Times New Roman" w:cs="Times New Roman"/>
          <w:b/>
          <w:sz w:val="28"/>
          <w:szCs w:val="28"/>
        </w:rPr>
        <w:t>Приднестровской Молдавской Республики</w:t>
      </w:r>
    </w:p>
    <w:p w:rsidR="0041037B" w:rsidRPr="00DE5E05" w:rsidRDefault="0041037B" w:rsidP="0041037B">
      <w:pPr>
        <w:tabs>
          <w:tab w:val="left" w:pos="9639"/>
          <w:tab w:val="left" w:pos="10080"/>
        </w:tabs>
        <w:spacing w:after="0" w:line="240" w:lineRule="auto"/>
        <w:ind w:right="-1"/>
        <w:jc w:val="center"/>
        <w:rPr>
          <w:rFonts w:ascii="Times New Roman" w:eastAsia="Times New Roman" w:hAnsi="Times New Roman" w:cs="Times New Roman"/>
          <w:b/>
          <w:sz w:val="28"/>
          <w:szCs w:val="28"/>
        </w:rPr>
      </w:pPr>
    </w:p>
    <w:p w:rsidR="00A9465A" w:rsidRPr="00DE5E05" w:rsidRDefault="00A9465A" w:rsidP="00C83564">
      <w:pPr>
        <w:tabs>
          <w:tab w:val="left" w:pos="8080"/>
        </w:tabs>
        <w:spacing w:after="0" w:line="240" w:lineRule="auto"/>
        <w:jc w:val="center"/>
        <w:rPr>
          <w:rFonts w:ascii="Times New Roman" w:hAnsi="Times New Roman" w:cs="Times New Roman"/>
          <w:b/>
          <w:snapToGrid w:val="0"/>
          <w:sz w:val="28"/>
          <w:szCs w:val="28"/>
        </w:rPr>
      </w:pPr>
      <w:r w:rsidRPr="00DE5E05">
        <w:rPr>
          <w:rFonts w:ascii="Times New Roman" w:hAnsi="Times New Roman" w:cs="Times New Roman"/>
          <w:b/>
          <w:snapToGrid w:val="0"/>
          <w:sz w:val="28"/>
          <w:szCs w:val="28"/>
        </w:rPr>
        <w:t>«</w:t>
      </w:r>
      <w:r w:rsidR="00C83564" w:rsidRPr="00DE5E05">
        <w:rPr>
          <w:rFonts w:ascii="Times New Roman" w:hAnsi="Times New Roman" w:cs="Times New Roman"/>
          <w:b/>
          <w:snapToGrid w:val="0"/>
          <w:sz w:val="28"/>
          <w:szCs w:val="28"/>
        </w:rPr>
        <w:t>О внесении изменени</w:t>
      </w:r>
      <w:r w:rsidR="008E7F6C" w:rsidRPr="00DE5E05">
        <w:rPr>
          <w:rFonts w:ascii="Times New Roman" w:hAnsi="Times New Roman" w:cs="Times New Roman"/>
          <w:b/>
          <w:snapToGrid w:val="0"/>
          <w:sz w:val="28"/>
          <w:szCs w:val="28"/>
        </w:rPr>
        <w:t>я</w:t>
      </w:r>
      <w:r w:rsidR="00C83564" w:rsidRPr="00DE5E05">
        <w:rPr>
          <w:rFonts w:ascii="Times New Roman" w:hAnsi="Times New Roman" w:cs="Times New Roman"/>
          <w:b/>
          <w:snapToGrid w:val="0"/>
          <w:sz w:val="28"/>
          <w:szCs w:val="28"/>
        </w:rPr>
        <w:t xml:space="preserve"> и дополнения </w:t>
      </w:r>
    </w:p>
    <w:p w:rsidR="00C83564" w:rsidRPr="00DE5E05" w:rsidRDefault="00C83564" w:rsidP="00C83564">
      <w:pPr>
        <w:tabs>
          <w:tab w:val="left" w:pos="8080"/>
        </w:tabs>
        <w:spacing w:after="0" w:line="240" w:lineRule="auto"/>
        <w:jc w:val="center"/>
        <w:rPr>
          <w:rFonts w:ascii="Times New Roman" w:hAnsi="Times New Roman" w:cs="Times New Roman"/>
          <w:b/>
          <w:snapToGrid w:val="0"/>
          <w:sz w:val="28"/>
          <w:szCs w:val="28"/>
        </w:rPr>
      </w:pPr>
      <w:proofErr w:type="gramStart"/>
      <w:r w:rsidRPr="00DE5E05">
        <w:rPr>
          <w:rFonts w:ascii="Times New Roman" w:hAnsi="Times New Roman" w:cs="Times New Roman"/>
          <w:b/>
          <w:snapToGrid w:val="0"/>
          <w:sz w:val="28"/>
          <w:szCs w:val="28"/>
        </w:rPr>
        <w:t>в</w:t>
      </w:r>
      <w:proofErr w:type="gramEnd"/>
      <w:r w:rsidRPr="00DE5E05">
        <w:rPr>
          <w:rFonts w:ascii="Times New Roman" w:hAnsi="Times New Roman" w:cs="Times New Roman"/>
          <w:b/>
          <w:snapToGrid w:val="0"/>
          <w:sz w:val="28"/>
          <w:szCs w:val="28"/>
        </w:rPr>
        <w:t xml:space="preserve"> Закон</w:t>
      </w:r>
      <w:r w:rsidR="00A9465A" w:rsidRPr="00DE5E05">
        <w:rPr>
          <w:rFonts w:ascii="Times New Roman" w:hAnsi="Times New Roman" w:cs="Times New Roman"/>
          <w:b/>
          <w:snapToGrid w:val="0"/>
          <w:sz w:val="28"/>
          <w:szCs w:val="28"/>
        </w:rPr>
        <w:t xml:space="preserve"> </w:t>
      </w:r>
      <w:r w:rsidRPr="00DE5E05">
        <w:rPr>
          <w:rFonts w:ascii="Times New Roman" w:hAnsi="Times New Roman" w:cs="Times New Roman"/>
          <w:b/>
          <w:snapToGrid w:val="0"/>
          <w:sz w:val="28"/>
          <w:szCs w:val="28"/>
        </w:rPr>
        <w:t>Приднестровской Молдавской Республики</w:t>
      </w:r>
    </w:p>
    <w:p w:rsidR="00C83564" w:rsidRPr="00DE5E05" w:rsidRDefault="00C83564" w:rsidP="00C83564">
      <w:pPr>
        <w:tabs>
          <w:tab w:val="left" w:pos="8080"/>
        </w:tabs>
        <w:spacing w:after="0" w:line="240" w:lineRule="auto"/>
        <w:jc w:val="center"/>
        <w:rPr>
          <w:rFonts w:ascii="Times New Roman" w:hAnsi="Times New Roman" w:cs="Times New Roman"/>
          <w:b/>
          <w:snapToGrid w:val="0"/>
          <w:sz w:val="28"/>
          <w:szCs w:val="28"/>
        </w:rPr>
      </w:pPr>
      <w:r w:rsidRPr="00DE5E05">
        <w:rPr>
          <w:rFonts w:ascii="Times New Roman" w:hAnsi="Times New Roman" w:cs="Times New Roman"/>
          <w:b/>
          <w:snapToGrid w:val="0"/>
          <w:sz w:val="28"/>
          <w:szCs w:val="28"/>
        </w:rPr>
        <w:t>«О государственной поддержке инвестиционной деятельности»</w:t>
      </w:r>
    </w:p>
    <w:p w:rsidR="0041037B" w:rsidRPr="00DE5E05" w:rsidRDefault="0041037B" w:rsidP="0041037B">
      <w:pPr>
        <w:spacing w:after="0" w:line="240" w:lineRule="auto"/>
        <w:ind w:firstLine="709"/>
        <w:contextualSpacing/>
        <w:jc w:val="center"/>
        <w:rPr>
          <w:rFonts w:ascii="Times New Roman" w:eastAsia="Times New Roman" w:hAnsi="Times New Roman" w:cs="Times New Roman"/>
          <w:b/>
          <w:sz w:val="28"/>
          <w:szCs w:val="28"/>
        </w:rPr>
      </w:pPr>
    </w:p>
    <w:p w:rsidR="0041037B" w:rsidRPr="00DE5E05" w:rsidRDefault="0041037B" w:rsidP="0041037B">
      <w:pPr>
        <w:shd w:val="clear" w:color="auto" w:fill="FFFFFF"/>
        <w:spacing w:after="0" w:line="240" w:lineRule="auto"/>
        <w:jc w:val="both"/>
        <w:rPr>
          <w:rFonts w:ascii="Times New Roman" w:eastAsia="Times New Roman" w:hAnsi="Times New Roman" w:cs="Times New Roman"/>
          <w:sz w:val="28"/>
          <w:szCs w:val="28"/>
        </w:rPr>
      </w:pPr>
      <w:r w:rsidRPr="00DE5E05">
        <w:rPr>
          <w:rFonts w:ascii="Times New Roman" w:eastAsia="Times New Roman" w:hAnsi="Times New Roman" w:cs="Times New Roman"/>
          <w:sz w:val="28"/>
          <w:szCs w:val="28"/>
        </w:rPr>
        <w:t>Принят Верховным Советом</w:t>
      </w:r>
    </w:p>
    <w:p w:rsidR="0041037B" w:rsidRPr="00DE5E05" w:rsidRDefault="0041037B" w:rsidP="0041037B">
      <w:pPr>
        <w:shd w:val="clear" w:color="auto" w:fill="FFFFFF"/>
        <w:spacing w:after="0" w:line="240" w:lineRule="auto"/>
        <w:jc w:val="both"/>
        <w:rPr>
          <w:rFonts w:ascii="Times New Roman" w:eastAsia="Times New Roman" w:hAnsi="Times New Roman" w:cs="Times New Roman"/>
          <w:sz w:val="28"/>
          <w:szCs w:val="28"/>
        </w:rPr>
      </w:pPr>
      <w:r w:rsidRPr="00DE5E05">
        <w:rPr>
          <w:rFonts w:ascii="Times New Roman" w:eastAsia="Times New Roman" w:hAnsi="Times New Roman" w:cs="Times New Roman"/>
          <w:sz w:val="28"/>
          <w:szCs w:val="28"/>
        </w:rPr>
        <w:t xml:space="preserve">Приднестровской Молдавской Республики              </w:t>
      </w:r>
      <w:r w:rsidR="00C46D54" w:rsidRPr="00DE5E05">
        <w:rPr>
          <w:rFonts w:ascii="Times New Roman" w:eastAsia="Times New Roman" w:hAnsi="Times New Roman" w:cs="Times New Roman"/>
          <w:sz w:val="28"/>
          <w:szCs w:val="28"/>
        </w:rPr>
        <w:t xml:space="preserve">    </w:t>
      </w:r>
      <w:r w:rsidRPr="00DE5E05">
        <w:rPr>
          <w:rFonts w:ascii="Times New Roman" w:eastAsia="Times New Roman" w:hAnsi="Times New Roman" w:cs="Times New Roman"/>
          <w:sz w:val="28"/>
          <w:szCs w:val="28"/>
        </w:rPr>
        <w:t xml:space="preserve">          </w:t>
      </w:r>
      <w:r w:rsidR="00C46D54" w:rsidRPr="00DE5E05">
        <w:rPr>
          <w:rFonts w:ascii="Times New Roman" w:eastAsia="Times New Roman" w:hAnsi="Times New Roman" w:cs="Times New Roman"/>
          <w:sz w:val="28"/>
          <w:szCs w:val="28"/>
        </w:rPr>
        <w:t>6</w:t>
      </w:r>
      <w:r w:rsidRPr="00DE5E05">
        <w:rPr>
          <w:rFonts w:ascii="Times New Roman" w:eastAsia="Times New Roman" w:hAnsi="Times New Roman" w:cs="Times New Roman"/>
          <w:sz w:val="28"/>
          <w:szCs w:val="28"/>
        </w:rPr>
        <w:t xml:space="preserve"> </w:t>
      </w:r>
      <w:r w:rsidR="00C46D54" w:rsidRPr="00DE5E05">
        <w:rPr>
          <w:rFonts w:ascii="Times New Roman" w:eastAsia="Times New Roman" w:hAnsi="Times New Roman" w:cs="Times New Roman"/>
          <w:sz w:val="28"/>
          <w:szCs w:val="28"/>
        </w:rPr>
        <w:t>ок</w:t>
      </w:r>
      <w:r w:rsidRPr="00DE5E05">
        <w:rPr>
          <w:rFonts w:ascii="Times New Roman" w:eastAsia="Times New Roman" w:hAnsi="Times New Roman" w:cs="Times New Roman"/>
          <w:sz w:val="28"/>
          <w:szCs w:val="28"/>
        </w:rPr>
        <w:t>тября 2021 года</w:t>
      </w:r>
    </w:p>
    <w:p w:rsidR="0041037B" w:rsidRPr="00DE5E05" w:rsidRDefault="0041037B" w:rsidP="0041037B">
      <w:pPr>
        <w:shd w:val="clear" w:color="auto" w:fill="FFFFFF"/>
        <w:spacing w:after="0" w:line="240" w:lineRule="auto"/>
        <w:jc w:val="both"/>
        <w:rPr>
          <w:rFonts w:ascii="Times New Roman" w:eastAsia="Times New Roman" w:hAnsi="Times New Roman" w:cs="Times New Roman"/>
          <w:sz w:val="28"/>
          <w:szCs w:val="28"/>
        </w:rPr>
      </w:pPr>
    </w:p>
    <w:p w:rsidR="00C83564" w:rsidRPr="00DE5E05" w:rsidRDefault="00C83564" w:rsidP="006D3728">
      <w:pPr>
        <w:pStyle w:val="a7"/>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tab/>
      </w:r>
      <w:r w:rsidRPr="00DE5E05">
        <w:rPr>
          <w:rFonts w:ascii="Times New Roman" w:hAnsi="Times New Roman" w:cs="Times New Roman"/>
          <w:b/>
          <w:snapToGrid w:val="0"/>
          <w:sz w:val="28"/>
          <w:szCs w:val="28"/>
        </w:rPr>
        <w:t>Статья 1.</w:t>
      </w:r>
      <w:r w:rsidRPr="00DE5E05">
        <w:rPr>
          <w:rFonts w:ascii="Times New Roman" w:hAnsi="Times New Roman" w:cs="Times New Roman"/>
          <w:snapToGrid w:val="0"/>
          <w:sz w:val="28"/>
          <w:szCs w:val="28"/>
        </w:rPr>
        <w:t xml:space="preserve"> </w:t>
      </w:r>
      <w:r w:rsidR="007C46AA" w:rsidRPr="00DE5E05">
        <w:rPr>
          <w:rFonts w:ascii="Times New Roman" w:hAnsi="Times New Roman" w:cs="Times New Roman"/>
          <w:sz w:val="28"/>
          <w:szCs w:val="28"/>
        </w:rPr>
        <w:t xml:space="preserve">Внести в Закон Приднестровской Молдавской Республики </w:t>
      </w:r>
      <w:r w:rsidR="007C46AA" w:rsidRPr="00DE5E05">
        <w:rPr>
          <w:rFonts w:ascii="Times New Roman" w:hAnsi="Times New Roman" w:cs="Times New Roman"/>
          <w:sz w:val="28"/>
          <w:szCs w:val="28"/>
        </w:rPr>
        <w:br/>
        <w:t xml:space="preserve">от 8 мая 2018 года № 123-З-VI «О государственной поддержке инвестиционной деятельности» (САЗ 18-19) с изменениями, внесенными </w:t>
      </w:r>
      <w:r w:rsidR="00371062" w:rsidRPr="00DE5E05">
        <w:rPr>
          <w:rFonts w:ascii="Times New Roman" w:hAnsi="Times New Roman" w:cs="Times New Roman"/>
          <w:sz w:val="28"/>
          <w:szCs w:val="28"/>
        </w:rPr>
        <w:t>з</w:t>
      </w:r>
      <w:r w:rsidR="007C46AA" w:rsidRPr="00DE5E05">
        <w:rPr>
          <w:rFonts w:ascii="Times New Roman" w:hAnsi="Times New Roman" w:cs="Times New Roman"/>
          <w:sz w:val="28"/>
          <w:szCs w:val="28"/>
        </w:rPr>
        <w:t>акон</w:t>
      </w:r>
      <w:r w:rsidR="00371062" w:rsidRPr="00DE5E05">
        <w:rPr>
          <w:rFonts w:ascii="Times New Roman" w:hAnsi="Times New Roman" w:cs="Times New Roman"/>
          <w:sz w:val="28"/>
          <w:szCs w:val="28"/>
        </w:rPr>
        <w:t>а</w:t>
      </w:r>
      <w:r w:rsidR="007C46AA" w:rsidRPr="00DE5E05">
        <w:rPr>
          <w:rFonts w:ascii="Times New Roman" w:hAnsi="Times New Roman" w:cs="Times New Roman"/>
          <w:sz w:val="28"/>
          <w:szCs w:val="28"/>
        </w:rPr>
        <w:t>м</w:t>
      </w:r>
      <w:r w:rsidR="00371062" w:rsidRPr="00DE5E05">
        <w:rPr>
          <w:rFonts w:ascii="Times New Roman" w:hAnsi="Times New Roman" w:cs="Times New Roman"/>
          <w:sz w:val="28"/>
          <w:szCs w:val="28"/>
        </w:rPr>
        <w:t>и</w:t>
      </w:r>
      <w:r w:rsidR="007C46AA" w:rsidRPr="00DE5E05">
        <w:rPr>
          <w:rFonts w:ascii="Times New Roman" w:hAnsi="Times New Roman" w:cs="Times New Roman"/>
          <w:sz w:val="28"/>
          <w:szCs w:val="28"/>
        </w:rPr>
        <w:t xml:space="preserve"> Приднестровской Молдавской Республики </w:t>
      </w:r>
      <w:r w:rsidR="007C46AA" w:rsidRPr="00DE5E05">
        <w:rPr>
          <w:rFonts w:ascii="Times New Roman" w:eastAsia="Calibri" w:hAnsi="Times New Roman" w:cs="Times New Roman"/>
          <w:sz w:val="28"/>
          <w:szCs w:val="28"/>
          <w:shd w:val="clear" w:color="auto" w:fill="FFFFFF"/>
          <w:lang w:eastAsia="en-US"/>
        </w:rPr>
        <w:t xml:space="preserve">от 10 апреля 2020 года </w:t>
      </w:r>
      <w:r w:rsidR="007C46AA" w:rsidRPr="00DE5E05">
        <w:rPr>
          <w:rFonts w:ascii="Times New Roman" w:eastAsia="Calibri" w:hAnsi="Times New Roman" w:cs="Times New Roman"/>
          <w:sz w:val="28"/>
          <w:szCs w:val="28"/>
          <w:shd w:val="clear" w:color="auto" w:fill="FFFFFF"/>
          <w:lang w:eastAsia="en-US"/>
        </w:rPr>
        <w:br/>
        <w:t xml:space="preserve">№ 61-З-VI (САЗ 20-15) с изменениями и дополнениями, внесенными законами Приднестровской Молдавской Республики </w:t>
      </w:r>
      <w:r w:rsidR="00610710" w:rsidRPr="00DE5E05">
        <w:rPr>
          <w:rFonts w:ascii="Times New Roman" w:hAnsi="Times New Roman" w:cs="Times New Roman"/>
          <w:bCs/>
          <w:sz w:val="28"/>
          <w:szCs w:val="28"/>
          <w:shd w:val="clear" w:color="auto" w:fill="FFFFFF"/>
        </w:rPr>
        <w:t xml:space="preserve">от 27 апреля 2020 года </w:t>
      </w:r>
      <w:r w:rsidR="003524FF"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 xml:space="preserve">№ 67-ЗИД-VI (САЗ 20-18); от 20 мая 2020 года № 72-ЗИД-VI (САЗ 20-21); </w:t>
      </w:r>
      <w:r w:rsidR="003524FF"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 xml:space="preserve">от 3 июня 2020 года № 74-ЗИД-VI (САЗ 20-23); от 15 июня 2020 года </w:t>
      </w:r>
      <w:r w:rsidR="003524FF"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 77-ЗИД-</w:t>
      </w:r>
      <w:r w:rsidR="00610710" w:rsidRPr="00DE5E05">
        <w:rPr>
          <w:rFonts w:ascii="Times New Roman" w:hAnsi="Times New Roman" w:cs="Times New Roman"/>
          <w:bCs/>
          <w:sz w:val="28"/>
          <w:szCs w:val="28"/>
          <w:shd w:val="clear" w:color="auto" w:fill="FFFFFF"/>
          <w:lang w:val="en-US"/>
        </w:rPr>
        <w:t>VI</w:t>
      </w:r>
      <w:r w:rsidR="00610710" w:rsidRPr="00DE5E05">
        <w:rPr>
          <w:rFonts w:ascii="Times New Roman" w:hAnsi="Times New Roman" w:cs="Times New Roman"/>
          <w:bCs/>
          <w:sz w:val="28"/>
          <w:szCs w:val="28"/>
          <w:shd w:val="clear" w:color="auto" w:fill="FFFFFF"/>
        </w:rPr>
        <w:t xml:space="preserve"> (САЗ 20-25) с изменениями, внесенными законами Приднестровской Молдавской Республики от 28 сентября 2020 года </w:t>
      </w:r>
      <w:r w:rsidR="003524FF"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 144-З-VI (САЗ 20-40), от 11 ноября 2020 года № 187-ЗИ-</w:t>
      </w:r>
      <w:r w:rsidR="00610710" w:rsidRPr="00DE5E05">
        <w:rPr>
          <w:rFonts w:ascii="Times New Roman" w:hAnsi="Times New Roman" w:cs="Times New Roman"/>
          <w:bCs/>
          <w:sz w:val="28"/>
          <w:szCs w:val="28"/>
          <w:shd w:val="clear" w:color="auto" w:fill="FFFFFF"/>
          <w:lang w:val="en-US"/>
        </w:rPr>
        <w:t>VI</w:t>
      </w:r>
      <w:r w:rsidR="00610710" w:rsidRPr="00DE5E05">
        <w:rPr>
          <w:rFonts w:ascii="Times New Roman" w:hAnsi="Times New Roman" w:cs="Times New Roman"/>
          <w:bCs/>
          <w:sz w:val="28"/>
          <w:szCs w:val="28"/>
          <w:shd w:val="clear" w:color="auto" w:fill="FFFFFF"/>
        </w:rPr>
        <w:t xml:space="preserve"> (САЗ 20-46), </w:t>
      </w:r>
      <w:r w:rsidR="003524FF"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от 14 декабря 2020 года № 218-ЗИ-</w:t>
      </w:r>
      <w:r w:rsidR="00610710" w:rsidRPr="00DE5E05">
        <w:rPr>
          <w:rFonts w:ascii="Times New Roman" w:hAnsi="Times New Roman" w:cs="Times New Roman"/>
          <w:bCs/>
          <w:sz w:val="28"/>
          <w:szCs w:val="28"/>
          <w:shd w:val="clear" w:color="auto" w:fill="FFFFFF"/>
          <w:lang w:val="en-US"/>
        </w:rPr>
        <w:t>VI</w:t>
      </w:r>
      <w:r w:rsidR="00610710" w:rsidRPr="00DE5E05">
        <w:rPr>
          <w:rFonts w:ascii="Times New Roman" w:hAnsi="Times New Roman" w:cs="Times New Roman"/>
          <w:bCs/>
          <w:sz w:val="28"/>
          <w:szCs w:val="28"/>
          <w:shd w:val="clear" w:color="auto" w:fill="FFFFFF"/>
        </w:rPr>
        <w:t xml:space="preserve"> (САЗ 20-51), от 26 января 2021 года </w:t>
      </w:r>
      <w:r w:rsidR="003524FF"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 2-ЗИ-</w:t>
      </w:r>
      <w:r w:rsidR="00610710" w:rsidRPr="00DE5E05">
        <w:rPr>
          <w:rFonts w:ascii="Times New Roman" w:hAnsi="Times New Roman" w:cs="Times New Roman"/>
          <w:bCs/>
          <w:sz w:val="28"/>
          <w:szCs w:val="28"/>
          <w:shd w:val="clear" w:color="auto" w:fill="FFFFFF"/>
          <w:lang w:val="en-US"/>
        </w:rPr>
        <w:t>VII</w:t>
      </w:r>
      <w:r w:rsidR="00610710" w:rsidRPr="00DE5E05">
        <w:rPr>
          <w:rFonts w:ascii="Times New Roman" w:hAnsi="Times New Roman" w:cs="Times New Roman"/>
          <w:bCs/>
          <w:sz w:val="28"/>
          <w:szCs w:val="28"/>
          <w:shd w:val="clear" w:color="auto" w:fill="FFFFFF"/>
        </w:rPr>
        <w:t xml:space="preserve"> (САЗ 21-4), от 29 марта 2021 года № 53-ЗИ-</w:t>
      </w:r>
      <w:r w:rsidR="00610710" w:rsidRPr="00DE5E05">
        <w:rPr>
          <w:rFonts w:ascii="Times New Roman" w:hAnsi="Times New Roman" w:cs="Times New Roman"/>
          <w:bCs/>
          <w:sz w:val="28"/>
          <w:szCs w:val="28"/>
          <w:shd w:val="clear" w:color="auto" w:fill="FFFFFF"/>
          <w:lang w:val="en-US"/>
        </w:rPr>
        <w:t>VII</w:t>
      </w:r>
      <w:r w:rsidR="00610710" w:rsidRPr="00DE5E05">
        <w:rPr>
          <w:rFonts w:ascii="Times New Roman" w:hAnsi="Times New Roman" w:cs="Times New Roman"/>
          <w:bCs/>
          <w:sz w:val="28"/>
          <w:szCs w:val="28"/>
          <w:shd w:val="clear" w:color="auto" w:fill="FFFFFF"/>
        </w:rPr>
        <w:t xml:space="preserve"> (САЗ 21-13), </w:t>
      </w:r>
      <w:r w:rsidR="003524FF"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 xml:space="preserve">от 14 мая 2021 года № 90-ЗИ-VII (САЗ 21-19), от 15 июня 2021 года </w:t>
      </w:r>
      <w:r w:rsidR="003524FF"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 126-ЗИ-</w:t>
      </w:r>
      <w:r w:rsidR="00610710" w:rsidRPr="00DE5E05">
        <w:rPr>
          <w:rFonts w:ascii="Times New Roman" w:hAnsi="Times New Roman" w:cs="Times New Roman"/>
          <w:bCs/>
          <w:sz w:val="28"/>
          <w:szCs w:val="28"/>
          <w:shd w:val="clear" w:color="auto" w:fill="FFFFFF"/>
          <w:lang w:val="en-US"/>
        </w:rPr>
        <w:t>VII</w:t>
      </w:r>
      <w:r w:rsidR="00277415" w:rsidRPr="00DE5E05">
        <w:rPr>
          <w:rFonts w:ascii="Times New Roman" w:hAnsi="Times New Roman" w:cs="Times New Roman"/>
          <w:bCs/>
          <w:sz w:val="28"/>
          <w:szCs w:val="28"/>
          <w:shd w:val="clear" w:color="auto" w:fill="FFFFFF"/>
        </w:rPr>
        <w:t xml:space="preserve"> (САЗ 21-24),</w:t>
      </w:r>
      <w:r w:rsidR="00DA5568" w:rsidRPr="00DE5E05">
        <w:rPr>
          <w:rFonts w:ascii="Times New Roman" w:hAnsi="Times New Roman" w:cs="Times New Roman"/>
          <w:bCs/>
          <w:sz w:val="28"/>
          <w:szCs w:val="28"/>
          <w:shd w:val="clear" w:color="auto" w:fill="FFFFFF"/>
        </w:rPr>
        <w:t xml:space="preserve"> </w:t>
      </w:r>
      <w:r w:rsidR="00277415" w:rsidRPr="00DE5E05">
        <w:rPr>
          <w:rFonts w:ascii="Times New Roman" w:hAnsi="Times New Roman" w:cs="Times New Roman"/>
          <w:bCs/>
          <w:sz w:val="28"/>
          <w:szCs w:val="28"/>
          <w:shd w:val="clear" w:color="auto" w:fill="FFFFFF"/>
        </w:rPr>
        <w:t xml:space="preserve">от </w:t>
      </w:r>
      <w:r w:rsidR="00277415" w:rsidRPr="00DE5E05">
        <w:rPr>
          <w:rFonts w:ascii="Times New Roman" w:hAnsi="Times New Roman" w:cs="Times New Roman"/>
          <w:sz w:val="28"/>
          <w:szCs w:val="28"/>
        </w:rPr>
        <w:t>19 июля 2021 года № 169-ЗИ-VI</w:t>
      </w:r>
      <w:r w:rsidR="00277415" w:rsidRPr="00DE5E05">
        <w:rPr>
          <w:rFonts w:ascii="Times New Roman" w:hAnsi="Times New Roman" w:cs="Times New Roman"/>
          <w:sz w:val="28"/>
          <w:szCs w:val="28"/>
          <w:lang w:val="en-US"/>
        </w:rPr>
        <w:t>I</w:t>
      </w:r>
      <w:r w:rsidR="00277415" w:rsidRPr="00DE5E05">
        <w:rPr>
          <w:rFonts w:ascii="Times New Roman" w:hAnsi="Times New Roman" w:cs="Times New Roman"/>
          <w:sz w:val="28"/>
          <w:szCs w:val="28"/>
        </w:rPr>
        <w:t xml:space="preserve"> (САЗ 21-29),</w:t>
      </w:r>
      <w:r w:rsidR="003524FF" w:rsidRPr="00DE5E05">
        <w:rPr>
          <w:rFonts w:ascii="Times New Roman" w:hAnsi="Times New Roman" w:cs="Times New Roman"/>
          <w:sz w:val="28"/>
          <w:szCs w:val="28"/>
        </w:rPr>
        <w:t xml:space="preserve"> </w:t>
      </w:r>
      <w:r w:rsidR="003524FF" w:rsidRPr="00DE5E05">
        <w:rPr>
          <w:rFonts w:ascii="Times New Roman" w:hAnsi="Times New Roman" w:cs="Times New Roman"/>
          <w:sz w:val="28"/>
          <w:szCs w:val="28"/>
        </w:rPr>
        <w:br/>
      </w:r>
      <w:r w:rsidR="00277415" w:rsidRPr="00DE5E05">
        <w:rPr>
          <w:rFonts w:ascii="Times New Roman" w:hAnsi="Times New Roman" w:cs="Times New Roman"/>
          <w:bCs/>
          <w:sz w:val="28"/>
          <w:szCs w:val="28"/>
          <w:shd w:val="clear" w:color="auto" w:fill="FFFFFF"/>
        </w:rPr>
        <w:t xml:space="preserve">от </w:t>
      </w:r>
      <w:r w:rsidR="00277415" w:rsidRPr="00DE5E05">
        <w:rPr>
          <w:rFonts w:ascii="Times New Roman" w:hAnsi="Times New Roman" w:cs="Times New Roman"/>
          <w:sz w:val="28"/>
          <w:szCs w:val="28"/>
        </w:rPr>
        <w:t>13 сентября 2021 года № 217-ЗИ-</w:t>
      </w:r>
      <w:r w:rsidR="00277415" w:rsidRPr="00DE5E05">
        <w:rPr>
          <w:rFonts w:ascii="Times New Roman" w:hAnsi="Times New Roman" w:cs="Times New Roman"/>
          <w:sz w:val="28"/>
          <w:szCs w:val="28"/>
          <w:lang w:val="en-US"/>
        </w:rPr>
        <w:t>VII</w:t>
      </w:r>
      <w:r w:rsidR="00277415" w:rsidRPr="00DE5E05">
        <w:rPr>
          <w:rFonts w:ascii="Times New Roman" w:hAnsi="Times New Roman" w:cs="Times New Roman"/>
          <w:sz w:val="28"/>
          <w:szCs w:val="28"/>
        </w:rPr>
        <w:t xml:space="preserve"> (САЗ 21-37)</w:t>
      </w:r>
      <w:r w:rsidR="004F1DFE" w:rsidRPr="00DE5E05">
        <w:rPr>
          <w:rFonts w:ascii="Times New Roman" w:hAnsi="Times New Roman" w:cs="Times New Roman"/>
          <w:sz w:val="28"/>
          <w:szCs w:val="28"/>
        </w:rPr>
        <w:t xml:space="preserve">, </w:t>
      </w:r>
      <w:r w:rsidR="006D3728" w:rsidRPr="00DE5E05">
        <w:rPr>
          <w:rFonts w:ascii="Times New Roman" w:hAnsi="Times New Roman" w:cs="Times New Roman"/>
          <w:sz w:val="28"/>
          <w:szCs w:val="28"/>
        </w:rPr>
        <w:t>от 30 сентября 2021 года № 234-ЗИ-</w:t>
      </w:r>
      <w:r w:rsidR="006D3728" w:rsidRPr="00DE5E05">
        <w:rPr>
          <w:rFonts w:ascii="Times New Roman" w:hAnsi="Times New Roman" w:cs="Times New Roman"/>
          <w:sz w:val="28"/>
          <w:szCs w:val="28"/>
          <w:lang w:val="en-US"/>
        </w:rPr>
        <w:t>VII</w:t>
      </w:r>
      <w:r w:rsidR="006D3728" w:rsidRPr="00DE5E05">
        <w:rPr>
          <w:rFonts w:ascii="Times New Roman" w:hAnsi="Times New Roman" w:cs="Times New Roman"/>
          <w:sz w:val="28"/>
          <w:szCs w:val="28"/>
        </w:rPr>
        <w:t xml:space="preserve"> (САЗ 21-39)</w:t>
      </w:r>
      <w:r w:rsidR="00277415" w:rsidRPr="00DE5E05">
        <w:rPr>
          <w:rFonts w:ascii="Times New Roman" w:hAnsi="Times New Roman" w:cs="Times New Roman"/>
          <w:sz w:val="28"/>
          <w:szCs w:val="28"/>
        </w:rPr>
        <w:t>;</w:t>
      </w:r>
      <w:r w:rsidR="00A2721E" w:rsidRPr="00DE5E05">
        <w:rPr>
          <w:rFonts w:ascii="Times New Roman" w:hAnsi="Times New Roman" w:cs="Times New Roman"/>
          <w:sz w:val="28"/>
          <w:szCs w:val="28"/>
        </w:rPr>
        <w:t xml:space="preserve"> </w:t>
      </w:r>
      <w:r w:rsidR="00610710" w:rsidRPr="00DE5E05">
        <w:rPr>
          <w:rFonts w:ascii="Times New Roman" w:hAnsi="Times New Roman" w:cs="Times New Roman"/>
          <w:bCs/>
          <w:sz w:val="28"/>
          <w:szCs w:val="28"/>
          <w:shd w:val="clear" w:color="auto" w:fill="FFFFFF"/>
        </w:rPr>
        <w:t>от 13 июля 2020 года № 89-ЗИД-</w:t>
      </w:r>
      <w:r w:rsidR="00610710" w:rsidRPr="00DE5E05">
        <w:rPr>
          <w:rFonts w:ascii="Times New Roman" w:hAnsi="Times New Roman" w:cs="Times New Roman"/>
          <w:bCs/>
          <w:sz w:val="28"/>
          <w:szCs w:val="28"/>
          <w:shd w:val="clear" w:color="auto" w:fill="FFFFFF"/>
          <w:lang w:val="en-US"/>
        </w:rPr>
        <w:t>VI</w:t>
      </w:r>
      <w:r w:rsidR="00610710" w:rsidRPr="00DE5E05">
        <w:rPr>
          <w:rFonts w:ascii="Times New Roman" w:hAnsi="Times New Roman" w:cs="Times New Roman"/>
          <w:bCs/>
          <w:sz w:val="28"/>
          <w:szCs w:val="28"/>
          <w:shd w:val="clear" w:color="auto" w:fill="FFFFFF"/>
        </w:rPr>
        <w:t xml:space="preserve"> (САЗ 20-29); от 27 июля 2020 года № 112-ЗИД-VI (САЗ 20-31); от 6 августа 2020 года </w:t>
      </w:r>
      <w:r w:rsidR="00434957"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 xml:space="preserve">№ 132-ЗИ-VI (САЗ 20-32); от 7 августа 2020 года № 133-ЗД-VI (САЗ 20-32); </w:t>
      </w:r>
      <w:r w:rsidR="00434957"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от 2 ноября 2020 года № 180-ЗИД-</w:t>
      </w:r>
      <w:r w:rsidR="00610710" w:rsidRPr="00DE5E05">
        <w:rPr>
          <w:rFonts w:ascii="Times New Roman" w:hAnsi="Times New Roman" w:cs="Times New Roman"/>
          <w:bCs/>
          <w:sz w:val="28"/>
          <w:szCs w:val="28"/>
          <w:shd w:val="clear" w:color="auto" w:fill="FFFFFF"/>
          <w:lang w:val="en-US"/>
        </w:rPr>
        <w:t>VI</w:t>
      </w:r>
      <w:r w:rsidR="00610710" w:rsidRPr="00DE5E05">
        <w:rPr>
          <w:rFonts w:ascii="Times New Roman" w:hAnsi="Times New Roman" w:cs="Times New Roman"/>
          <w:bCs/>
          <w:sz w:val="28"/>
          <w:szCs w:val="28"/>
          <w:shd w:val="clear" w:color="auto" w:fill="FFFFFF"/>
        </w:rPr>
        <w:t xml:space="preserve"> (САЗ 20-45); от 11 ноября 2020 года </w:t>
      </w:r>
      <w:r w:rsidR="00434957"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 186-ЗД-</w:t>
      </w:r>
      <w:r w:rsidR="00610710" w:rsidRPr="00DE5E05">
        <w:rPr>
          <w:rFonts w:ascii="Times New Roman" w:hAnsi="Times New Roman" w:cs="Times New Roman"/>
          <w:bCs/>
          <w:sz w:val="28"/>
          <w:szCs w:val="28"/>
          <w:shd w:val="clear" w:color="auto" w:fill="FFFFFF"/>
          <w:lang w:val="en-US"/>
        </w:rPr>
        <w:t>VI</w:t>
      </w:r>
      <w:r w:rsidR="00610710" w:rsidRPr="00DE5E05">
        <w:rPr>
          <w:rFonts w:ascii="Times New Roman" w:hAnsi="Times New Roman" w:cs="Times New Roman"/>
          <w:bCs/>
          <w:sz w:val="28"/>
          <w:szCs w:val="28"/>
          <w:shd w:val="clear" w:color="auto" w:fill="FFFFFF"/>
        </w:rPr>
        <w:t xml:space="preserve"> (САЗ 20-46); от 11 декабря 2020 года № 217-ЗД-</w:t>
      </w:r>
      <w:r w:rsidR="00610710" w:rsidRPr="00DE5E05">
        <w:rPr>
          <w:rFonts w:ascii="Times New Roman" w:hAnsi="Times New Roman" w:cs="Times New Roman"/>
          <w:bCs/>
          <w:sz w:val="28"/>
          <w:szCs w:val="28"/>
          <w:shd w:val="clear" w:color="auto" w:fill="FFFFFF"/>
          <w:lang w:val="en-US"/>
        </w:rPr>
        <w:t>VI</w:t>
      </w:r>
      <w:r w:rsidR="00610710" w:rsidRPr="00DE5E05">
        <w:rPr>
          <w:rFonts w:ascii="Times New Roman" w:hAnsi="Times New Roman" w:cs="Times New Roman"/>
          <w:bCs/>
          <w:sz w:val="28"/>
          <w:szCs w:val="28"/>
          <w:shd w:val="clear" w:color="auto" w:fill="FFFFFF"/>
        </w:rPr>
        <w:t xml:space="preserve"> (САЗ 20-50); от 24 декабря 2020 года № 225-ЗИД-</w:t>
      </w:r>
      <w:r w:rsidR="00610710" w:rsidRPr="00DE5E05">
        <w:rPr>
          <w:rFonts w:ascii="Times New Roman" w:hAnsi="Times New Roman" w:cs="Times New Roman"/>
          <w:bCs/>
          <w:sz w:val="28"/>
          <w:szCs w:val="28"/>
          <w:shd w:val="clear" w:color="auto" w:fill="FFFFFF"/>
          <w:lang w:val="en-US"/>
        </w:rPr>
        <w:t>VII</w:t>
      </w:r>
      <w:r w:rsidR="00610710" w:rsidRPr="00DE5E05">
        <w:rPr>
          <w:rFonts w:ascii="Times New Roman" w:hAnsi="Times New Roman" w:cs="Times New Roman"/>
          <w:bCs/>
          <w:sz w:val="28"/>
          <w:szCs w:val="28"/>
          <w:shd w:val="clear" w:color="auto" w:fill="FFFFFF"/>
        </w:rPr>
        <w:t xml:space="preserve"> (САЗ 20-52); от 30 декабря 2020 года № 231-ЗИД-VI</w:t>
      </w:r>
      <w:r w:rsidR="00610710" w:rsidRPr="00DE5E05">
        <w:rPr>
          <w:rFonts w:ascii="Times New Roman" w:hAnsi="Times New Roman" w:cs="Times New Roman"/>
          <w:bCs/>
          <w:sz w:val="28"/>
          <w:szCs w:val="28"/>
          <w:shd w:val="clear" w:color="auto" w:fill="FFFFFF"/>
          <w:lang w:val="en-US"/>
        </w:rPr>
        <w:t>I</w:t>
      </w:r>
      <w:r w:rsidR="00610710" w:rsidRPr="00DE5E05">
        <w:rPr>
          <w:rFonts w:ascii="Times New Roman" w:hAnsi="Times New Roman" w:cs="Times New Roman"/>
          <w:bCs/>
          <w:sz w:val="28"/>
          <w:szCs w:val="28"/>
          <w:shd w:val="clear" w:color="auto" w:fill="FFFFFF"/>
        </w:rPr>
        <w:t xml:space="preserve"> (САЗ 21-1,1); от 30 декабря 2020 года № 243-ЗИД-VI</w:t>
      </w:r>
      <w:r w:rsidR="00610710" w:rsidRPr="00DE5E05">
        <w:rPr>
          <w:rFonts w:ascii="Times New Roman" w:hAnsi="Times New Roman" w:cs="Times New Roman"/>
          <w:bCs/>
          <w:sz w:val="28"/>
          <w:szCs w:val="28"/>
          <w:shd w:val="clear" w:color="auto" w:fill="FFFFFF"/>
          <w:lang w:val="en-US"/>
        </w:rPr>
        <w:t>I</w:t>
      </w:r>
      <w:r w:rsidR="00610710" w:rsidRPr="00DE5E05">
        <w:rPr>
          <w:rFonts w:ascii="Times New Roman" w:hAnsi="Times New Roman" w:cs="Times New Roman"/>
          <w:bCs/>
          <w:sz w:val="28"/>
          <w:szCs w:val="28"/>
          <w:shd w:val="clear" w:color="auto" w:fill="FFFFFF"/>
        </w:rPr>
        <w:t xml:space="preserve"> </w:t>
      </w:r>
      <w:r w:rsidR="00434957"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(САЗ 21-1,1); от 11 марта 2021 года № 28-ЗИ-VI</w:t>
      </w:r>
      <w:r w:rsidR="00610710" w:rsidRPr="00DE5E05">
        <w:rPr>
          <w:rFonts w:ascii="Times New Roman" w:hAnsi="Times New Roman" w:cs="Times New Roman"/>
          <w:bCs/>
          <w:sz w:val="28"/>
          <w:szCs w:val="28"/>
          <w:shd w:val="clear" w:color="auto" w:fill="FFFFFF"/>
          <w:lang w:val="en-US"/>
        </w:rPr>
        <w:t>I</w:t>
      </w:r>
      <w:r w:rsidR="00610710" w:rsidRPr="00DE5E05">
        <w:rPr>
          <w:rFonts w:ascii="Times New Roman" w:hAnsi="Times New Roman" w:cs="Times New Roman"/>
          <w:bCs/>
          <w:sz w:val="28"/>
          <w:szCs w:val="28"/>
          <w:shd w:val="clear" w:color="auto" w:fill="FFFFFF"/>
        </w:rPr>
        <w:t xml:space="preserve"> (САЗ 21-10); от 15 марта </w:t>
      </w:r>
      <w:r w:rsidR="00434957"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2021 года № 32-ЗИД-VI</w:t>
      </w:r>
      <w:r w:rsidR="00610710" w:rsidRPr="00DE5E05">
        <w:rPr>
          <w:rFonts w:ascii="Times New Roman" w:hAnsi="Times New Roman" w:cs="Times New Roman"/>
          <w:bCs/>
          <w:sz w:val="28"/>
          <w:szCs w:val="28"/>
          <w:shd w:val="clear" w:color="auto" w:fill="FFFFFF"/>
          <w:lang w:val="en-US"/>
        </w:rPr>
        <w:t>I</w:t>
      </w:r>
      <w:r w:rsidR="00610710" w:rsidRPr="00DE5E05">
        <w:rPr>
          <w:rFonts w:ascii="Times New Roman" w:hAnsi="Times New Roman" w:cs="Times New Roman"/>
          <w:bCs/>
          <w:sz w:val="28"/>
          <w:szCs w:val="28"/>
          <w:shd w:val="clear" w:color="auto" w:fill="FFFFFF"/>
        </w:rPr>
        <w:t xml:space="preserve"> (САЗ 21-11); от 17 мая 2021 года № 93-ЗИД-</w:t>
      </w:r>
      <w:r w:rsidR="00610710" w:rsidRPr="00DE5E05">
        <w:rPr>
          <w:rFonts w:ascii="Times New Roman" w:hAnsi="Times New Roman" w:cs="Times New Roman"/>
          <w:bCs/>
          <w:sz w:val="28"/>
          <w:szCs w:val="28"/>
          <w:shd w:val="clear" w:color="auto" w:fill="FFFFFF"/>
          <w:lang w:val="en-US"/>
        </w:rPr>
        <w:t>VII</w:t>
      </w:r>
      <w:r w:rsidR="00610710" w:rsidRPr="00DE5E05">
        <w:rPr>
          <w:rFonts w:ascii="Times New Roman" w:hAnsi="Times New Roman" w:cs="Times New Roman"/>
          <w:bCs/>
          <w:sz w:val="28"/>
          <w:szCs w:val="28"/>
          <w:shd w:val="clear" w:color="auto" w:fill="FFFFFF"/>
        </w:rPr>
        <w:t xml:space="preserve"> </w:t>
      </w:r>
      <w:r w:rsidR="00434957"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(САЗ 21-20); от 30 июня 2021 года № 143-ЗИ-VI</w:t>
      </w:r>
      <w:r w:rsidR="00610710" w:rsidRPr="00DE5E05">
        <w:rPr>
          <w:rFonts w:ascii="Times New Roman" w:hAnsi="Times New Roman" w:cs="Times New Roman"/>
          <w:bCs/>
          <w:sz w:val="28"/>
          <w:szCs w:val="28"/>
          <w:shd w:val="clear" w:color="auto" w:fill="FFFFFF"/>
          <w:lang w:val="en-US"/>
        </w:rPr>
        <w:t>I</w:t>
      </w:r>
      <w:r w:rsidR="00610710" w:rsidRPr="00DE5E05">
        <w:rPr>
          <w:rFonts w:ascii="Times New Roman" w:hAnsi="Times New Roman" w:cs="Times New Roman"/>
          <w:bCs/>
          <w:sz w:val="28"/>
          <w:szCs w:val="28"/>
          <w:shd w:val="clear" w:color="auto" w:fill="FFFFFF"/>
        </w:rPr>
        <w:t xml:space="preserve"> (САЗ 21-26); от 6 июля </w:t>
      </w:r>
      <w:r w:rsidR="00434957" w:rsidRPr="00DE5E05">
        <w:rPr>
          <w:rFonts w:ascii="Times New Roman" w:hAnsi="Times New Roman" w:cs="Times New Roman"/>
          <w:bCs/>
          <w:sz w:val="28"/>
          <w:szCs w:val="28"/>
          <w:shd w:val="clear" w:color="auto" w:fill="FFFFFF"/>
        </w:rPr>
        <w:br/>
      </w:r>
      <w:r w:rsidR="00610710" w:rsidRPr="00DE5E05">
        <w:rPr>
          <w:rFonts w:ascii="Times New Roman" w:hAnsi="Times New Roman" w:cs="Times New Roman"/>
          <w:bCs/>
          <w:sz w:val="28"/>
          <w:szCs w:val="28"/>
          <w:shd w:val="clear" w:color="auto" w:fill="FFFFFF"/>
        </w:rPr>
        <w:t>2021 года № 147-ЗИ-VI</w:t>
      </w:r>
      <w:r w:rsidR="00610710" w:rsidRPr="00DE5E05">
        <w:rPr>
          <w:rFonts w:ascii="Times New Roman" w:hAnsi="Times New Roman" w:cs="Times New Roman"/>
          <w:bCs/>
          <w:sz w:val="28"/>
          <w:szCs w:val="28"/>
          <w:shd w:val="clear" w:color="auto" w:fill="FFFFFF"/>
          <w:lang w:val="en-US"/>
        </w:rPr>
        <w:t>I</w:t>
      </w:r>
      <w:r w:rsidR="00610710" w:rsidRPr="00DE5E05">
        <w:rPr>
          <w:rFonts w:ascii="Times New Roman" w:hAnsi="Times New Roman" w:cs="Times New Roman"/>
          <w:bCs/>
          <w:sz w:val="28"/>
          <w:szCs w:val="28"/>
          <w:shd w:val="clear" w:color="auto" w:fill="FFFFFF"/>
        </w:rPr>
        <w:t xml:space="preserve"> (САЗ 21-27)</w:t>
      </w:r>
      <w:r w:rsidR="00A425CF" w:rsidRPr="00DE5E05">
        <w:rPr>
          <w:rFonts w:ascii="Times New Roman" w:hAnsi="Times New Roman" w:cs="Times New Roman"/>
          <w:bCs/>
          <w:sz w:val="28"/>
          <w:szCs w:val="28"/>
          <w:shd w:val="clear" w:color="auto" w:fill="FFFFFF"/>
        </w:rPr>
        <w:t xml:space="preserve">; от </w:t>
      </w:r>
      <w:r w:rsidR="00A425CF" w:rsidRPr="00DE5E05">
        <w:rPr>
          <w:rFonts w:ascii="Times New Roman" w:hAnsi="Times New Roman" w:cs="Times New Roman"/>
          <w:sz w:val="28"/>
          <w:szCs w:val="28"/>
        </w:rPr>
        <w:t xml:space="preserve">16 июля 2021 года № 165-ЗД-VII </w:t>
      </w:r>
      <w:r w:rsidR="00434957" w:rsidRPr="00DE5E05">
        <w:rPr>
          <w:rFonts w:ascii="Times New Roman" w:hAnsi="Times New Roman" w:cs="Times New Roman"/>
          <w:sz w:val="28"/>
          <w:szCs w:val="28"/>
        </w:rPr>
        <w:br/>
      </w:r>
      <w:r w:rsidR="00A425CF" w:rsidRPr="00DE5E05">
        <w:rPr>
          <w:rFonts w:ascii="Times New Roman" w:hAnsi="Times New Roman" w:cs="Times New Roman"/>
          <w:sz w:val="28"/>
          <w:szCs w:val="28"/>
        </w:rPr>
        <w:t>(САЗ 21-28)</w:t>
      </w:r>
      <w:r w:rsidR="007C46AA" w:rsidRPr="00DE5E05">
        <w:rPr>
          <w:rFonts w:ascii="Times New Roman" w:eastAsia="Calibri" w:hAnsi="Times New Roman" w:cs="Times New Roman"/>
          <w:sz w:val="28"/>
          <w:szCs w:val="28"/>
          <w:shd w:val="clear" w:color="auto" w:fill="FFFFFF"/>
          <w:lang w:eastAsia="en-US"/>
        </w:rPr>
        <w:t>;</w:t>
      </w:r>
      <w:r w:rsidR="00A425CF" w:rsidRPr="00DE5E05">
        <w:rPr>
          <w:rFonts w:ascii="Times New Roman" w:eastAsia="Calibri" w:hAnsi="Times New Roman" w:cs="Times New Roman"/>
          <w:sz w:val="28"/>
          <w:szCs w:val="28"/>
          <w:shd w:val="clear" w:color="auto" w:fill="FFFFFF"/>
          <w:lang w:eastAsia="en-US"/>
        </w:rPr>
        <w:t xml:space="preserve"> от </w:t>
      </w:r>
      <w:r w:rsidR="00A425CF" w:rsidRPr="00DE5E05">
        <w:rPr>
          <w:rFonts w:ascii="Times New Roman" w:hAnsi="Times New Roman"/>
          <w:sz w:val="28"/>
          <w:szCs w:val="28"/>
        </w:rPr>
        <w:t>27 июля 2021 года № 206-ЗД-</w:t>
      </w:r>
      <w:r w:rsidR="00A425CF" w:rsidRPr="00DE5E05">
        <w:rPr>
          <w:rFonts w:ascii="Times New Roman" w:hAnsi="Times New Roman"/>
          <w:sz w:val="28"/>
          <w:szCs w:val="28"/>
          <w:lang w:val="en-US"/>
        </w:rPr>
        <w:t>VII</w:t>
      </w:r>
      <w:r w:rsidR="00A425CF" w:rsidRPr="00DE5E05">
        <w:rPr>
          <w:rFonts w:ascii="Times New Roman" w:hAnsi="Times New Roman"/>
          <w:sz w:val="28"/>
          <w:szCs w:val="28"/>
        </w:rPr>
        <w:t xml:space="preserve"> </w:t>
      </w:r>
      <w:r w:rsidR="00A425CF" w:rsidRPr="00DE5E05">
        <w:rPr>
          <w:rFonts w:ascii="Times New Roman" w:hAnsi="Times New Roman" w:cs="Times New Roman"/>
          <w:sz w:val="28"/>
          <w:szCs w:val="28"/>
        </w:rPr>
        <w:t xml:space="preserve">(САЗ 21-30); от </w:t>
      </w:r>
      <w:r w:rsidR="00A425CF" w:rsidRPr="00DE5E05">
        <w:rPr>
          <w:rFonts w:ascii="Times New Roman" w:hAnsi="Times New Roman"/>
          <w:sz w:val="28"/>
          <w:szCs w:val="28"/>
        </w:rPr>
        <w:t xml:space="preserve">27 июля </w:t>
      </w:r>
      <w:r w:rsidR="00434957" w:rsidRPr="00DE5E05">
        <w:rPr>
          <w:rFonts w:ascii="Times New Roman" w:hAnsi="Times New Roman"/>
          <w:sz w:val="28"/>
          <w:szCs w:val="28"/>
        </w:rPr>
        <w:br/>
      </w:r>
      <w:r w:rsidR="00A425CF" w:rsidRPr="00DE5E05">
        <w:rPr>
          <w:rFonts w:ascii="Times New Roman" w:hAnsi="Times New Roman"/>
          <w:sz w:val="28"/>
          <w:szCs w:val="28"/>
        </w:rPr>
        <w:t>2021 года № 207-ЗИД-</w:t>
      </w:r>
      <w:r w:rsidR="00A425CF" w:rsidRPr="00DE5E05">
        <w:rPr>
          <w:rFonts w:ascii="Times New Roman" w:hAnsi="Times New Roman"/>
          <w:sz w:val="28"/>
          <w:szCs w:val="28"/>
          <w:lang w:val="en-US"/>
        </w:rPr>
        <w:t>VII</w:t>
      </w:r>
      <w:r w:rsidR="00A425CF" w:rsidRPr="00DE5E05">
        <w:rPr>
          <w:rFonts w:ascii="Times New Roman" w:hAnsi="Times New Roman"/>
          <w:sz w:val="28"/>
          <w:szCs w:val="28"/>
        </w:rPr>
        <w:t xml:space="preserve"> (САЗ 21-30)</w:t>
      </w:r>
      <w:r w:rsidR="005C1380" w:rsidRPr="00DE5E05">
        <w:rPr>
          <w:rFonts w:ascii="Times New Roman" w:hAnsi="Times New Roman"/>
          <w:sz w:val="28"/>
          <w:szCs w:val="28"/>
        </w:rPr>
        <w:t>, а также</w:t>
      </w:r>
      <w:r w:rsidR="007C46AA" w:rsidRPr="00DE5E05">
        <w:rPr>
          <w:rFonts w:ascii="Times New Roman" w:eastAsia="Calibri" w:hAnsi="Times New Roman" w:cs="Times New Roman"/>
          <w:sz w:val="28"/>
          <w:szCs w:val="28"/>
          <w:shd w:val="clear" w:color="auto" w:fill="FFFFFF"/>
          <w:lang w:eastAsia="en-US"/>
        </w:rPr>
        <w:t xml:space="preserve"> от </w:t>
      </w:r>
      <w:r w:rsidR="007C46AA" w:rsidRPr="00DE5E05">
        <w:rPr>
          <w:rFonts w:ascii="Times New Roman" w:hAnsi="Times New Roman" w:cs="Times New Roman"/>
          <w:caps/>
          <w:sz w:val="28"/>
          <w:szCs w:val="28"/>
        </w:rPr>
        <w:t xml:space="preserve">18 </w:t>
      </w:r>
      <w:r w:rsidR="007C46AA" w:rsidRPr="00DE5E05">
        <w:rPr>
          <w:rFonts w:ascii="Times New Roman" w:hAnsi="Times New Roman" w:cs="Times New Roman"/>
          <w:sz w:val="28"/>
          <w:szCs w:val="28"/>
        </w:rPr>
        <w:t xml:space="preserve">июня </w:t>
      </w:r>
      <w:r w:rsidR="007C46AA" w:rsidRPr="00DE5E05">
        <w:rPr>
          <w:rFonts w:ascii="Times New Roman" w:hAnsi="Times New Roman" w:cs="Times New Roman"/>
          <w:caps/>
          <w:sz w:val="28"/>
          <w:szCs w:val="28"/>
        </w:rPr>
        <w:t xml:space="preserve">2021 </w:t>
      </w:r>
      <w:r w:rsidR="007C46AA" w:rsidRPr="00DE5E05">
        <w:rPr>
          <w:rFonts w:ascii="Times New Roman" w:hAnsi="Times New Roman" w:cs="Times New Roman"/>
          <w:sz w:val="28"/>
          <w:szCs w:val="28"/>
        </w:rPr>
        <w:t xml:space="preserve">года </w:t>
      </w:r>
      <w:r w:rsidR="00434957" w:rsidRPr="00DE5E05">
        <w:rPr>
          <w:rFonts w:ascii="Times New Roman" w:hAnsi="Times New Roman" w:cs="Times New Roman"/>
          <w:sz w:val="28"/>
          <w:szCs w:val="28"/>
        </w:rPr>
        <w:br/>
      </w:r>
      <w:r w:rsidR="007C46AA" w:rsidRPr="00DE5E05">
        <w:rPr>
          <w:rFonts w:ascii="Times New Roman" w:hAnsi="Times New Roman" w:cs="Times New Roman"/>
          <w:sz w:val="28"/>
          <w:szCs w:val="28"/>
        </w:rPr>
        <w:t>№ 132-ЗИ-</w:t>
      </w:r>
      <w:r w:rsidR="007C46AA" w:rsidRPr="00DE5E05">
        <w:rPr>
          <w:rFonts w:ascii="Times New Roman" w:hAnsi="Times New Roman" w:cs="Times New Roman"/>
          <w:sz w:val="28"/>
          <w:szCs w:val="28"/>
          <w:lang w:val="en-US"/>
        </w:rPr>
        <w:t>VII</w:t>
      </w:r>
      <w:r w:rsidR="007C46AA" w:rsidRPr="00DE5E05">
        <w:rPr>
          <w:rFonts w:ascii="Times New Roman" w:hAnsi="Times New Roman" w:cs="Times New Roman"/>
          <w:sz w:val="28"/>
          <w:szCs w:val="28"/>
        </w:rPr>
        <w:t xml:space="preserve"> (САЗ 21-24)</w:t>
      </w:r>
      <w:r w:rsidRPr="00DE5E05">
        <w:rPr>
          <w:rFonts w:ascii="Times New Roman" w:hAnsi="Times New Roman" w:cs="Times New Roman"/>
          <w:snapToGrid w:val="0"/>
          <w:sz w:val="28"/>
          <w:szCs w:val="28"/>
        </w:rPr>
        <w:t>, с</w:t>
      </w:r>
      <w:r w:rsidR="00A2721E" w:rsidRPr="00DE5E05">
        <w:rPr>
          <w:rFonts w:ascii="Times New Roman" w:hAnsi="Times New Roman" w:cs="Times New Roman"/>
          <w:snapToGrid w:val="0"/>
          <w:sz w:val="28"/>
          <w:szCs w:val="28"/>
        </w:rPr>
        <w:t>ледующие изменени</w:t>
      </w:r>
      <w:r w:rsidR="008E7F6C" w:rsidRPr="00DE5E05">
        <w:rPr>
          <w:rFonts w:ascii="Times New Roman" w:hAnsi="Times New Roman" w:cs="Times New Roman"/>
          <w:snapToGrid w:val="0"/>
          <w:sz w:val="28"/>
          <w:szCs w:val="28"/>
        </w:rPr>
        <w:t>е</w:t>
      </w:r>
      <w:r w:rsidR="00A2721E" w:rsidRPr="00DE5E05">
        <w:rPr>
          <w:rFonts w:ascii="Times New Roman" w:hAnsi="Times New Roman" w:cs="Times New Roman"/>
          <w:snapToGrid w:val="0"/>
          <w:sz w:val="28"/>
          <w:szCs w:val="28"/>
        </w:rPr>
        <w:t xml:space="preserve"> и дополнение.</w:t>
      </w:r>
    </w:p>
    <w:p w:rsidR="00C83564" w:rsidRPr="00DE5E05" w:rsidRDefault="002E2A82" w:rsidP="00C83564">
      <w:pPr>
        <w:tabs>
          <w:tab w:val="left" w:pos="0"/>
        </w:tabs>
        <w:spacing w:after="0" w:line="240" w:lineRule="auto"/>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lastRenderedPageBreak/>
        <w:tab/>
      </w:r>
      <w:r w:rsidR="00002DC8" w:rsidRPr="00DE5E05">
        <w:rPr>
          <w:rFonts w:ascii="Times New Roman" w:hAnsi="Times New Roman" w:cs="Times New Roman"/>
          <w:snapToGrid w:val="0"/>
          <w:sz w:val="28"/>
          <w:szCs w:val="28"/>
        </w:rPr>
        <w:t>1</w:t>
      </w:r>
      <w:r w:rsidR="00C83564" w:rsidRPr="00DE5E05">
        <w:rPr>
          <w:rFonts w:ascii="Times New Roman" w:hAnsi="Times New Roman" w:cs="Times New Roman"/>
          <w:snapToGrid w:val="0"/>
          <w:sz w:val="28"/>
          <w:szCs w:val="28"/>
        </w:rPr>
        <w:t>.</w:t>
      </w:r>
      <w:r w:rsidR="00FA6BDA" w:rsidRPr="00DE5E05">
        <w:rPr>
          <w:rFonts w:ascii="Times New Roman" w:hAnsi="Times New Roman" w:cs="Times New Roman"/>
          <w:snapToGrid w:val="0"/>
          <w:sz w:val="28"/>
          <w:szCs w:val="28"/>
        </w:rPr>
        <w:t xml:space="preserve"> </w:t>
      </w:r>
      <w:r w:rsidR="00C83564" w:rsidRPr="00DE5E05">
        <w:rPr>
          <w:rFonts w:ascii="Times New Roman" w:hAnsi="Times New Roman" w:cs="Times New Roman"/>
          <w:snapToGrid w:val="0"/>
          <w:sz w:val="28"/>
          <w:szCs w:val="28"/>
        </w:rPr>
        <w:t>Статью 17 дополнить пунктом 1-1 следующего содержания:</w:t>
      </w:r>
    </w:p>
    <w:p w:rsidR="00C83564" w:rsidRPr="00DE5E05" w:rsidRDefault="00C83564" w:rsidP="00C83564">
      <w:pPr>
        <w:tabs>
          <w:tab w:val="left" w:pos="0"/>
        </w:tabs>
        <w:spacing w:after="0" w:line="240" w:lineRule="auto"/>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tab/>
        <w:t xml:space="preserve">«1-1. Срок действия каждого вида льгот, установленных пунктом 1 настоящей статьи, </w:t>
      </w:r>
      <w:r w:rsidR="004358C1" w:rsidRPr="00DE5E05">
        <w:rPr>
          <w:rFonts w:ascii="Times New Roman" w:eastAsia="Times New Roman" w:hAnsi="Times New Roman" w:cs="Times New Roman"/>
          <w:sz w:val="28"/>
          <w:szCs w:val="28"/>
        </w:rPr>
        <w:t>по заявлению инвестора увеличивается</w:t>
      </w:r>
      <w:r w:rsidRPr="00DE5E05">
        <w:rPr>
          <w:rFonts w:ascii="Times New Roman" w:hAnsi="Times New Roman" w:cs="Times New Roman"/>
          <w:snapToGrid w:val="0"/>
          <w:sz w:val="28"/>
          <w:szCs w:val="28"/>
        </w:rPr>
        <w:t>:</w:t>
      </w:r>
    </w:p>
    <w:p w:rsidR="00C83564" w:rsidRPr="00DE5E05" w:rsidRDefault="00C83564" w:rsidP="00C83564">
      <w:pPr>
        <w:tabs>
          <w:tab w:val="left" w:pos="0"/>
        </w:tabs>
        <w:spacing w:after="0" w:line="240" w:lineRule="auto"/>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tab/>
        <w:t xml:space="preserve">а) с 5 (пяти) до 7 (семи) лет – при первоначальном объеме инвестиций </w:t>
      </w:r>
      <w:r w:rsidRPr="00DE5E05">
        <w:rPr>
          <w:rFonts w:ascii="Times New Roman" w:hAnsi="Times New Roman" w:cs="Times New Roman"/>
          <w:snapToGrid w:val="0"/>
          <w:sz w:val="28"/>
          <w:szCs w:val="28"/>
        </w:rPr>
        <w:br/>
        <w:t xml:space="preserve">в основные средства в рамках подписанного инвестиционного договора </w:t>
      </w:r>
      <w:r w:rsidRPr="00DE5E05">
        <w:rPr>
          <w:rFonts w:ascii="Times New Roman" w:hAnsi="Times New Roman" w:cs="Times New Roman"/>
          <w:snapToGrid w:val="0"/>
          <w:sz w:val="28"/>
          <w:szCs w:val="28"/>
        </w:rPr>
        <w:br/>
        <w:t>от 200</w:t>
      </w:r>
      <w:r w:rsidR="001C729C"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1C729C" w:rsidRPr="00DE5E05">
        <w:rPr>
          <w:rFonts w:ascii="Times New Roman" w:hAnsi="Times New Roman" w:cs="Times New Roman"/>
          <w:snapToGrid w:val="0"/>
          <w:sz w:val="28"/>
          <w:szCs w:val="28"/>
        </w:rPr>
        <w:t xml:space="preserve"> </w:t>
      </w:r>
      <w:r w:rsidRPr="00DE5E05">
        <w:rPr>
          <w:rFonts w:ascii="Times New Roman" w:hAnsi="Times New Roman" w:cs="Times New Roman"/>
          <w:snapToGrid w:val="0"/>
          <w:sz w:val="28"/>
          <w:szCs w:val="28"/>
        </w:rPr>
        <w:t>(двухсот тысяч) евро до 500</w:t>
      </w:r>
      <w:r w:rsidR="001C729C"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1C729C" w:rsidRPr="00DE5E05">
        <w:rPr>
          <w:rFonts w:ascii="Times New Roman" w:hAnsi="Times New Roman" w:cs="Times New Roman"/>
          <w:snapToGrid w:val="0"/>
          <w:sz w:val="28"/>
          <w:szCs w:val="28"/>
        </w:rPr>
        <w:t xml:space="preserve"> </w:t>
      </w:r>
      <w:r w:rsidRPr="00DE5E05">
        <w:rPr>
          <w:rFonts w:ascii="Times New Roman" w:hAnsi="Times New Roman" w:cs="Times New Roman"/>
          <w:snapToGrid w:val="0"/>
          <w:sz w:val="28"/>
          <w:szCs w:val="28"/>
        </w:rPr>
        <w:t xml:space="preserve">(пятисот тысяч) евро </w:t>
      </w:r>
      <w:r w:rsidRPr="00DE5E05">
        <w:rPr>
          <w:rFonts w:ascii="Times New Roman" w:hAnsi="Times New Roman" w:cs="Times New Roman"/>
          <w:snapToGrid w:val="0"/>
          <w:sz w:val="28"/>
          <w:szCs w:val="28"/>
        </w:rPr>
        <w:br/>
        <w:t>по официальному курсу центрального банка Приднестровской Молдавской Республики и при условии доведения объема инвестиций до суммы, превышающей 500</w:t>
      </w:r>
      <w:r w:rsidR="001C729C"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1C729C" w:rsidRPr="00DE5E05">
        <w:rPr>
          <w:rFonts w:ascii="Times New Roman" w:hAnsi="Times New Roman" w:cs="Times New Roman"/>
          <w:snapToGrid w:val="0"/>
          <w:sz w:val="28"/>
          <w:szCs w:val="28"/>
        </w:rPr>
        <w:t xml:space="preserve"> </w:t>
      </w:r>
      <w:r w:rsidRPr="00DE5E05">
        <w:rPr>
          <w:rFonts w:ascii="Times New Roman" w:hAnsi="Times New Roman" w:cs="Times New Roman"/>
          <w:snapToGrid w:val="0"/>
          <w:sz w:val="28"/>
          <w:szCs w:val="28"/>
        </w:rPr>
        <w:t>(пятьсот тысяч)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C83564" w:rsidRPr="00DE5E05" w:rsidRDefault="00C83564" w:rsidP="00C83564">
      <w:pPr>
        <w:tabs>
          <w:tab w:val="left" w:pos="0"/>
        </w:tabs>
        <w:spacing w:after="0" w:line="240" w:lineRule="auto"/>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tab/>
        <w:t xml:space="preserve">б) с 5 (пяти) до 10 (десяти) лет – при первоначальном объеме инвестиций в основные средства в рамках подписанного инвестиционного договора </w:t>
      </w:r>
      <w:r w:rsidRPr="00DE5E05">
        <w:rPr>
          <w:rFonts w:ascii="Times New Roman" w:hAnsi="Times New Roman" w:cs="Times New Roman"/>
          <w:snapToGrid w:val="0"/>
          <w:sz w:val="28"/>
          <w:szCs w:val="28"/>
        </w:rPr>
        <w:br/>
        <w:t>от 200</w:t>
      </w:r>
      <w:r w:rsidR="001C729C"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1C729C" w:rsidRPr="00DE5E05">
        <w:rPr>
          <w:rFonts w:ascii="Times New Roman" w:hAnsi="Times New Roman" w:cs="Times New Roman"/>
          <w:snapToGrid w:val="0"/>
          <w:sz w:val="28"/>
          <w:szCs w:val="28"/>
        </w:rPr>
        <w:t xml:space="preserve"> </w:t>
      </w:r>
      <w:r w:rsidRPr="00DE5E05">
        <w:rPr>
          <w:rFonts w:ascii="Times New Roman" w:hAnsi="Times New Roman" w:cs="Times New Roman"/>
          <w:snapToGrid w:val="0"/>
          <w:sz w:val="28"/>
          <w:szCs w:val="28"/>
        </w:rPr>
        <w:t>(двухсот тысяч) евро до 500</w:t>
      </w:r>
      <w:r w:rsidR="001C729C"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1C729C" w:rsidRPr="00DE5E05">
        <w:rPr>
          <w:rFonts w:ascii="Times New Roman" w:hAnsi="Times New Roman" w:cs="Times New Roman"/>
          <w:snapToGrid w:val="0"/>
          <w:sz w:val="28"/>
          <w:szCs w:val="28"/>
        </w:rPr>
        <w:t xml:space="preserve"> </w:t>
      </w:r>
      <w:r w:rsidRPr="00DE5E05">
        <w:rPr>
          <w:rFonts w:ascii="Times New Roman" w:hAnsi="Times New Roman" w:cs="Times New Roman"/>
          <w:snapToGrid w:val="0"/>
          <w:sz w:val="28"/>
          <w:szCs w:val="28"/>
        </w:rPr>
        <w:t xml:space="preserve">(пятисот тысяч) евро </w:t>
      </w:r>
      <w:r w:rsidRPr="00DE5E05">
        <w:rPr>
          <w:rFonts w:ascii="Times New Roman" w:hAnsi="Times New Roman" w:cs="Times New Roman"/>
          <w:snapToGrid w:val="0"/>
          <w:sz w:val="28"/>
          <w:szCs w:val="28"/>
        </w:rPr>
        <w:br/>
        <w:t>по официальному курсу центрального банка Приднестровской Молдавской Республики и при условии доведения объема инвестиций до суммы, превышающей 1</w:t>
      </w:r>
      <w:r w:rsidR="001C729C"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1C729C"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1C729C" w:rsidRPr="00DE5E05">
        <w:rPr>
          <w:rFonts w:ascii="Times New Roman" w:hAnsi="Times New Roman" w:cs="Times New Roman"/>
          <w:snapToGrid w:val="0"/>
          <w:sz w:val="28"/>
          <w:szCs w:val="28"/>
        </w:rPr>
        <w:t xml:space="preserve"> </w:t>
      </w:r>
      <w:r w:rsidRPr="00DE5E05">
        <w:rPr>
          <w:rFonts w:ascii="Times New Roman" w:hAnsi="Times New Roman" w:cs="Times New Roman"/>
          <w:snapToGrid w:val="0"/>
          <w:sz w:val="28"/>
          <w:szCs w:val="28"/>
        </w:rPr>
        <w:t>(один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C83564" w:rsidRPr="00DE5E05" w:rsidRDefault="00C83564" w:rsidP="00C83564">
      <w:pPr>
        <w:tabs>
          <w:tab w:val="left" w:pos="0"/>
        </w:tabs>
        <w:spacing w:after="0" w:line="240" w:lineRule="auto"/>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tab/>
        <w:t xml:space="preserve">в) с 7 (семи) до 10 (десяти) лет – при первоначальном объеме инвестиций в основные средства в рамках подписанного инвестиционного договора </w:t>
      </w:r>
      <w:r w:rsidRPr="00DE5E05">
        <w:rPr>
          <w:rFonts w:ascii="Times New Roman" w:hAnsi="Times New Roman" w:cs="Times New Roman"/>
          <w:snapToGrid w:val="0"/>
          <w:sz w:val="28"/>
          <w:szCs w:val="28"/>
        </w:rPr>
        <w:br/>
        <w:t>от 500</w:t>
      </w:r>
      <w:r w:rsidR="002E2A82"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2E2A82" w:rsidRPr="00DE5E05">
        <w:rPr>
          <w:rFonts w:ascii="Times New Roman" w:hAnsi="Times New Roman" w:cs="Times New Roman"/>
          <w:snapToGrid w:val="0"/>
          <w:sz w:val="28"/>
          <w:szCs w:val="28"/>
        </w:rPr>
        <w:t xml:space="preserve"> </w:t>
      </w:r>
      <w:r w:rsidRPr="00DE5E05">
        <w:rPr>
          <w:rFonts w:ascii="Times New Roman" w:hAnsi="Times New Roman" w:cs="Times New Roman"/>
          <w:snapToGrid w:val="0"/>
          <w:sz w:val="28"/>
          <w:szCs w:val="28"/>
        </w:rPr>
        <w:t>(пятисот тысяч) евро до 1</w:t>
      </w:r>
      <w:r w:rsidR="002E2A82"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2E2A82"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2E2A82" w:rsidRPr="00DE5E05">
        <w:rPr>
          <w:rFonts w:ascii="Times New Roman" w:hAnsi="Times New Roman" w:cs="Times New Roman"/>
          <w:snapToGrid w:val="0"/>
          <w:sz w:val="28"/>
          <w:szCs w:val="28"/>
        </w:rPr>
        <w:t xml:space="preserve"> </w:t>
      </w:r>
      <w:r w:rsidRPr="00DE5E05">
        <w:rPr>
          <w:rFonts w:ascii="Times New Roman" w:hAnsi="Times New Roman" w:cs="Times New Roman"/>
          <w:snapToGrid w:val="0"/>
          <w:sz w:val="28"/>
          <w:szCs w:val="28"/>
        </w:rPr>
        <w:t xml:space="preserve">(одного миллиона) евро </w:t>
      </w:r>
      <w:r w:rsidRPr="00DE5E05">
        <w:rPr>
          <w:rFonts w:ascii="Times New Roman" w:hAnsi="Times New Roman" w:cs="Times New Roman"/>
          <w:snapToGrid w:val="0"/>
          <w:sz w:val="28"/>
          <w:szCs w:val="28"/>
        </w:rPr>
        <w:br/>
        <w:t>по официальному курсу центрального банка Приднестровской Молдавской Республики и при условии доведения объема инвестиций до суммы, превышающей 1</w:t>
      </w:r>
      <w:r w:rsidR="002E2A82"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2E2A82" w:rsidRPr="00DE5E05">
        <w:rPr>
          <w:rFonts w:ascii="Times New Roman" w:hAnsi="Times New Roman" w:cs="Times New Roman"/>
          <w:snapToGrid w:val="0"/>
          <w:sz w:val="28"/>
          <w:szCs w:val="28"/>
        </w:rPr>
        <w:t> </w:t>
      </w:r>
      <w:r w:rsidRPr="00DE5E05">
        <w:rPr>
          <w:rFonts w:ascii="Times New Roman" w:hAnsi="Times New Roman" w:cs="Times New Roman"/>
          <w:snapToGrid w:val="0"/>
          <w:sz w:val="28"/>
          <w:szCs w:val="28"/>
        </w:rPr>
        <w:t>000</w:t>
      </w:r>
      <w:r w:rsidR="002E2A82" w:rsidRPr="00DE5E05">
        <w:rPr>
          <w:rFonts w:ascii="Times New Roman" w:hAnsi="Times New Roman" w:cs="Times New Roman"/>
          <w:snapToGrid w:val="0"/>
          <w:sz w:val="28"/>
          <w:szCs w:val="28"/>
        </w:rPr>
        <w:t xml:space="preserve"> </w:t>
      </w:r>
      <w:r w:rsidRPr="00DE5E05">
        <w:rPr>
          <w:rFonts w:ascii="Times New Roman" w:hAnsi="Times New Roman" w:cs="Times New Roman"/>
          <w:snapToGrid w:val="0"/>
          <w:sz w:val="28"/>
          <w:szCs w:val="28"/>
        </w:rPr>
        <w:t>(один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A9465A" w:rsidRPr="00DE5E05" w:rsidRDefault="00A9465A" w:rsidP="00C83564">
      <w:pPr>
        <w:tabs>
          <w:tab w:val="left" w:pos="0"/>
        </w:tabs>
        <w:spacing w:after="0" w:line="240" w:lineRule="auto"/>
        <w:jc w:val="both"/>
        <w:rPr>
          <w:rFonts w:ascii="Times New Roman" w:hAnsi="Times New Roman" w:cs="Times New Roman"/>
          <w:snapToGrid w:val="0"/>
          <w:sz w:val="28"/>
          <w:szCs w:val="28"/>
        </w:rPr>
      </w:pPr>
    </w:p>
    <w:p w:rsidR="00C83564" w:rsidRPr="00DE5E05" w:rsidRDefault="00C83564" w:rsidP="00C83564">
      <w:pPr>
        <w:tabs>
          <w:tab w:val="left" w:pos="0"/>
        </w:tabs>
        <w:spacing w:after="0" w:line="240" w:lineRule="auto"/>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tab/>
      </w:r>
      <w:r w:rsidR="00002DC8" w:rsidRPr="00DE5E05">
        <w:rPr>
          <w:rFonts w:ascii="Times New Roman" w:hAnsi="Times New Roman" w:cs="Times New Roman"/>
          <w:snapToGrid w:val="0"/>
          <w:sz w:val="28"/>
          <w:szCs w:val="28"/>
        </w:rPr>
        <w:t>2</w:t>
      </w:r>
      <w:r w:rsidRPr="00DE5E05">
        <w:rPr>
          <w:rFonts w:ascii="Times New Roman" w:hAnsi="Times New Roman" w:cs="Times New Roman"/>
          <w:snapToGrid w:val="0"/>
          <w:sz w:val="28"/>
          <w:szCs w:val="28"/>
        </w:rPr>
        <w:t>. Пункт 3 статьи 17 изложить в следующей редакции:</w:t>
      </w:r>
    </w:p>
    <w:p w:rsidR="00C83564" w:rsidRPr="00DE5E05" w:rsidRDefault="00C83564" w:rsidP="00C83564">
      <w:pPr>
        <w:tabs>
          <w:tab w:val="left" w:pos="0"/>
        </w:tabs>
        <w:spacing w:after="0" w:line="240" w:lineRule="auto"/>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tab/>
        <w:t xml:space="preserve">«3. Инвестиционным договором при реализации инвестиционного приоритетного проекта устанавливается срок действия каждого вида льгот </w:t>
      </w:r>
      <w:r w:rsidRPr="00DE5E05">
        <w:rPr>
          <w:rFonts w:ascii="Times New Roman" w:hAnsi="Times New Roman" w:cs="Times New Roman"/>
          <w:snapToGrid w:val="0"/>
          <w:sz w:val="28"/>
          <w:szCs w:val="28"/>
        </w:rPr>
        <w:br/>
        <w:t>по налогам, сборам и иным обязательным платежам. Изменение срока действия каждого вида льгот согласно пункту 1-1 настоящей статьи оформляется подписанием дополнительного соглашения к инвестиционному договору».</w:t>
      </w:r>
    </w:p>
    <w:p w:rsidR="00C83564" w:rsidRPr="00DE5E05" w:rsidRDefault="00C83564" w:rsidP="00C83564">
      <w:pPr>
        <w:tabs>
          <w:tab w:val="left" w:pos="0"/>
        </w:tabs>
        <w:spacing w:after="0" w:line="240" w:lineRule="auto"/>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tab/>
      </w:r>
    </w:p>
    <w:p w:rsidR="00002DC8" w:rsidRPr="00DE5E05" w:rsidRDefault="00002DC8" w:rsidP="00C83564">
      <w:pPr>
        <w:tabs>
          <w:tab w:val="left" w:pos="0"/>
        </w:tabs>
        <w:spacing w:after="0" w:line="240" w:lineRule="auto"/>
        <w:jc w:val="both"/>
        <w:rPr>
          <w:rFonts w:ascii="Times New Roman" w:hAnsi="Times New Roman" w:cs="Times New Roman"/>
          <w:snapToGrid w:val="0"/>
          <w:sz w:val="28"/>
          <w:szCs w:val="28"/>
        </w:rPr>
      </w:pPr>
    </w:p>
    <w:p w:rsidR="00002DC8" w:rsidRPr="00DE5E05" w:rsidRDefault="00002DC8" w:rsidP="00C83564">
      <w:pPr>
        <w:tabs>
          <w:tab w:val="left" w:pos="0"/>
        </w:tabs>
        <w:spacing w:after="0" w:line="240" w:lineRule="auto"/>
        <w:jc w:val="both"/>
        <w:rPr>
          <w:rFonts w:ascii="Times New Roman" w:hAnsi="Times New Roman" w:cs="Times New Roman"/>
          <w:snapToGrid w:val="0"/>
          <w:sz w:val="28"/>
          <w:szCs w:val="28"/>
        </w:rPr>
      </w:pPr>
    </w:p>
    <w:p w:rsidR="00002DC8" w:rsidRPr="00DE5E05" w:rsidRDefault="00002DC8" w:rsidP="00C83564">
      <w:pPr>
        <w:tabs>
          <w:tab w:val="left" w:pos="0"/>
        </w:tabs>
        <w:spacing w:after="0" w:line="240" w:lineRule="auto"/>
        <w:jc w:val="both"/>
        <w:rPr>
          <w:rFonts w:ascii="Times New Roman" w:hAnsi="Times New Roman" w:cs="Times New Roman"/>
          <w:snapToGrid w:val="0"/>
          <w:sz w:val="28"/>
          <w:szCs w:val="28"/>
        </w:rPr>
      </w:pPr>
    </w:p>
    <w:p w:rsidR="00002DC8" w:rsidRPr="00DE5E05" w:rsidRDefault="00002DC8" w:rsidP="00C83564">
      <w:pPr>
        <w:tabs>
          <w:tab w:val="left" w:pos="0"/>
        </w:tabs>
        <w:spacing w:after="0" w:line="240" w:lineRule="auto"/>
        <w:jc w:val="both"/>
        <w:rPr>
          <w:rFonts w:ascii="Times New Roman" w:hAnsi="Times New Roman" w:cs="Times New Roman"/>
          <w:snapToGrid w:val="0"/>
          <w:sz w:val="28"/>
          <w:szCs w:val="28"/>
        </w:rPr>
      </w:pPr>
    </w:p>
    <w:p w:rsidR="00BF4EF7" w:rsidRPr="00DE5E05" w:rsidRDefault="00BF4EF7" w:rsidP="00C83564">
      <w:pPr>
        <w:tabs>
          <w:tab w:val="left" w:pos="0"/>
        </w:tabs>
        <w:spacing w:after="0" w:line="240" w:lineRule="auto"/>
        <w:jc w:val="both"/>
        <w:rPr>
          <w:rFonts w:ascii="Times New Roman" w:hAnsi="Times New Roman" w:cs="Times New Roman"/>
          <w:snapToGrid w:val="0"/>
          <w:sz w:val="28"/>
          <w:szCs w:val="28"/>
        </w:rPr>
      </w:pPr>
    </w:p>
    <w:p w:rsidR="00C83564" w:rsidRPr="00DE5E05" w:rsidRDefault="00C83564" w:rsidP="00C83564">
      <w:pPr>
        <w:tabs>
          <w:tab w:val="left" w:pos="0"/>
        </w:tabs>
        <w:spacing w:after="0" w:line="240" w:lineRule="auto"/>
        <w:jc w:val="both"/>
        <w:rPr>
          <w:rFonts w:ascii="Times New Roman" w:hAnsi="Times New Roman" w:cs="Times New Roman"/>
          <w:snapToGrid w:val="0"/>
          <w:sz w:val="28"/>
          <w:szCs w:val="28"/>
        </w:rPr>
      </w:pPr>
      <w:r w:rsidRPr="00DE5E05">
        <w:rPr>
          <w:rFonts w:ascii="Times New Roman" w:hAnsi="Times New Roman" w:cs="Times New Roman"/>
          <w:snapToGrid w:val="0"/>
          <w:sz w:val="28"/>
          <w:szCs w:val="28"/>
        </w:rPr>
        <w:lastRenderedPageBreak/>
        <w:tab/>
      </w:r>
      <w:r w:rsidRPr="00DE5E05">
        <w:rPr>
          <w:rFonts w:ascii="Times New Roman" w:hAnsi="Times New Roman" w:cs="Times New Roman"/>
          <w:b/>
          <w:snapToGrid w:val="0"/>
          <w:sz w:val="28"/>
          <w:szCs w:val="28"/>
        </w:rPr>
        <w:t>Статья 2.</w:t>
      </w:r>
      <w:r w:rsidRPr="00DE5E05">
        <w:rPr>
          <w:rFonts w:ascii="Times New Roman" w:hAnsi="Times New Roman" w:cs="Times New Roman"/>
          <w:snapToGrid w:val="0"/>
          <w:sz w:val="28"/>
          <w:szCs w:val="28"/>
        </w:rPr>
        <w:t xml:space="preserve"> Настоящий Закон вступает в силу со дня, следующего за днем официального опубликования.</w:t>
      </w:r>
    </w:p>
    <w:p w:rsidR="006C4529" w:rsidRPr="00DE5E05" w:rsidRDefault="006C4529" w:rsidP="006C4529">
      <w:pPr>
        <w:spacing w:after="0" w:line="240" w:lineRule="auto"/>
        <w:ind w:firstLine="709"/>
        <w:jc w:val="both"/>
        <w:rPr>
          <w:rFonts w:ascii="Times New Roman" w:eastAsia="Times New Roman" w:hAnsi="Times New Roman" w:cs="Times New Roman"/>
          <w:sz w:val="28"/>
          <w:szCs w:val="28"/>
        </w:rPr>
      </w:pPr>
    </w:p>
    <w:p w:rsidR="002E2A82" w:rsidRPr="00DE5E05" w:rsidRDefault="002E2A82" w:rsidP="006C4529">
      <w:pPr>
        <w:spacing w:after="0" w:line="240" w:lineRule="auto"/>
        <w:ind w:firstLine="709"/>
        <w:jc w:val="both"/>
        <w:rPr>
          <w:rFonts w:ascii="Times New Roman" w:eastAsia="Times New Roman" w:hAnsi="Times New Roman" w:cs="Times New Roman"/>
          <w:sz w:val="28"/>
          <w:szCs w:val="28"/>
        </w:rPr>
      </w:pPr>
    </w:p>
    <w:p w:rsidR="002E2A82" w:rsidRPr="00DE5E05" w:rsidRDefault="002E2A82" w:rsidP="006C4529">
      <w:pPr>
        <w:spacing w:after="0" w:line="240" w:lineRule="auto"/>
        <w:ind w:firstLine="709"/>
        <w:jc w:val="both"/>
        <w:rPr>
          <w:rFonts w:ascii="Times New Roman" w:eastAsia="Times New Roman" w:hAnsi="Times New Roman" w:cs="Times New Roman"/>
          <w:sz w:val="28"/>
          <w:szCs w:val="28"/>
        </w:rPr>
      </w:pPr>
    </w:p>
    <w:p w:rsidR="006C4529" w:rsidRPr="00DE5E05" w:rsidRDefault="006C4529" w:rsidP="006C4529">
      <w:pPr>
        <w:spacing w:after="0" w:line="240" w:lineRule="auto"/>
        <w:jc w:val="both"/>
        <w:rPr>
          <w:rFonts w:ascii="Times New Roman" w:eastAsia="Times New Roman" w:hAnsi="Times New Roman" w:cs="Times New Roman"/>
          <w:sz w:val="28"/>
          <w:szCs w:val="28"/>
        </w:rPr>
      </w:pPr>
      <w:r w:rsidRPr="00DE5E05">
        <w:rPr>
          <w:rFonts w:ascii="Times New Roman" w:eastAsia="Times New Roman" w:hAnsi="Times New Roman" w:cs="Times New Roman"/>
          <w:sz w:val="28"/>
          <w:szCs w:val="28"/>
        </w:rPr>
        <w:t>Президент</w:t>
      </w:r>
    </w:p>
    <w:p w:rsidR="006C4529" w:rsidRPr="00DE5E05" w:rsidRDefault="006C4529" w:rsidP="006C4529">
      <w:pPr>
        <w:spacing w:after="0" w:line="240" w:lineRule="auto"/>
        <w:jc w:val="both"/>
        <w:rPr>
          <w:rFonts w:ascii="Times New Roman" w:eastAsia="Times New Roman" w:hAnsi="Times New Roman" w:cs="Times New Roman"/>
          <w:sz w:val="28"/>
          <w:szCs w:val="28"/>
        </w:rPr>
      </w:pPr>
      <w:r w:rsidRPr="00DE5E05">
        <w:rPr>
          <w:rFonts w:ascii="Times New Roman" w:eastAsia="Times New Roman" w:hAnsi="Times New Roman" w:cs="Times New Roman"/>
          <w:sz w:val="28"/>
          <w:szCs w:val="28"/>
        </w:rPr>
        <w:t>Приднестровской</w:t>
      </w:r>
    </w:p>
    <w:p w:rsidR="006C4529" w:rsidRDefault="006C4529" w:rsidP="006C4529">
      <w:pPr>
        <w:spacing w:after="0" w:line="240" w:lineRule="auto"/>
        <w:jc w:val="both"/>
        <w:rPr>
          <w:rFonts w:ascii="Times New Roman" w:eastAsia="Times New Roman" w:hAnsi="Times New Roman" w:cs="Times New Roman"/>
          <w:sz w:val="28"/>
          <w:szCs w:val="28"/>
        </w:rPr>
      </w:pPr>
      <w:r w:rsidRPr="00DE5E05">
        <w:rPr>
          <w:rFonts w:ascii="Times New Roman" w:eastAsia="Times New Roman" w:hAnsi="Times New Roman" w:cs="Times New Roman"/>
          <w:sz w:val="28"/>
          <w:szCs w:val="28"/>
        </w:rPr>
        <w:t>Молдавской Республики                                            В. Н. КРАСНОСЕЛЬСКИЙ</w:t>
      </w:r>
    </w:p>
    <w:p w:rsidR="00B53DB2" w:rsidRDefault="00B53DB2" w:rsidP="006C4529">
      <w:pPr>
        <w:spacing w:after="0" w:line="240" w:lineRule="auto"/>
        <w:jc w:val="both"/>
        <w:rPr>
          <w:rFonts w:ascii="Times New Roman" w:eastAsia="Times New Roman" w:hAnsi="Times New Roman" w:cs="Times New Roman"/>
          <w:sz w:val="28"/>
          <w:szCs w:val="28"/>
        </w:rPr>
      </w:pPr>
    </w:p>
    <w:p w:rsidR="00B53DB2" w:rsidRDefault="00B53DB2" w:rsidP="006C4529">
      <w:pPr>
        <w:spacing w:after="0" w:line="240" w:lineRule="auto"/>
        <w:jc w:val="both"/>
        <w:rPr>
          <w:rFonts w:ascii="Times New Roman" w:eastAsia="Times New Roman" w:hAnsi="Times New Roman" w:cs="Times New Roman"/>
          <w:sz w:val="28"/>
          <w:szCs w:val="28"/>
        </w:rPr>
      </w:pPr>
      <w:bookmarkStart w:id="0" w:name="_GoBack"/>
      <w:bookmarkEnd w:id="0"/>
    </w:p>
    <w:p w:rsidR="00B53DB2" w:rsidRDefault="00B53DB2" w:rsidP="006C4529">
      <w:pPr>
        <w:spacing w:after="0" w:line="240" w:lineRule="auto"/>
        <w:jc w:val="both"/>
        <w:rPr>
          <w:rFonts w:ascii="Times New Roman" w:eastAsia="Times New Roman" w:hAnsi="Times New Roman" w:cs="Times New Roman"/>
          <w:sz w:val="28"/>
          <w:szCs w:val="28"/>
        </w:rPr>
      </w:pPr>
    </w:p>
    <w:p w:rsidR="00B53DB2" w:rsidRPr="00B53DB2" w:rsidRDefault="00B53DB2" w:rsidP="00B53DB2">
      <w:pPr>
        <w:spacing w:after="0" w:line="240" w:lineRule="auto"/>
        <w:jc w:val="both"/>
        <w:rPr>
          <w:rFonts w:ascii="Times New Roman" w:eastAsia="Times New Roman" w:hAnsi="Times New Roman" w:cs="Times New Roman"/>
          <w:sz w:val="28"/>
          <w:szCs w:val="28"/>
        </w:rPr>
      </w:pPr>
      <w:r w:rsidRPr="00B53DB2">
        <w:rPr>
          <w:rFonts w:ascii="Times New Roman" w:eastAsia="Times New Roman" w:hAnsi="Times New Roman" w:cs="Times New Roman"/>
          <w:sz w:val="28"/>
          <w:szCs w:val="28"/>
        </w:rPr>
        <w:t>г. Тирасполь</w:t>
      </w:r>
    </w:p>
    <w:p w:rsidR="00B53DB2" w:rsidRPr="00B53DB2" w:rsidRDefault="00B53DB2" w:rsidP="00B53DB2">
      <w:pPr>
        <w:spacing w:after="0" w:line="240" w:lineRule="auto"/>
        <w:jc w:val="both"/>
        <w:rPr>
          <w:rFonts w:ascii="Times New Roman" w:eastAsia="Times New Roman" w:hAnsi="Times New Roman" w:cs="Times New Roman"/>
          <w:sz w:val="28"/>
          <w:szCs w:val="28"/>
        </w:rPr>
      </w:pPr>
      <w:r w:rsidRPr="00B53DB2">
        <w:rPr>
          <w:rFonts w:ascii="Times New Roman" w:eastAsia="Times New Roman" w:hAnsi="Times New Roman" w:cs="Times New Roman"/>
          <w:sz w:val="28"/>
          <w:szCs w:val="28"/>
        </w:rPr>
        <w:t>19 октября 2021 г.</w:t>
      </w:r>
    </w:p>
    <w:p w:rsidR="00B53DB2" w:rsidRPr="00B53DB2" w:rsidRDefault="00B53DB2" w:rsidP="00B53DB2">
      <w:pPr>
        <w:spacing w:after="0" w:line="240" w:lineRule="auto"/>
        <w:jc w:val="both"/>
        <w:rPr>
          <w:rFonts w:ascii="Times New Roman" w:eastAsia="Times New Roman" w:hAnsi="Times New Roman" w:cs="Times New Roman"/>
          <w:sz w:val="28"/>
          <w:szCs w:val="28"/>
        </w:rPr>
      </w:pPr>
      <w:r w:rsidRPr="00B53DB2">
        <w:rPr>
          <w:rFonts w:ascii="Times New Roman" w:eastAsia="Times New Roman" w:hAnsi="Times New Roman" w:cs="Times New Roman"/>
          <w:sz w:val="28"/>
          <w:szCs w:val="28"/>
        </w:rPr>
        <w:t>№ 246-ЗИД-VI</w:t>
      </w:r>
      <w:r w:rsidRPr="00B53DB2">
        <w:rPr>
          <w:rFonts w:ascii="Times New Roman" w:eastAsia="Times New Roman" w:hAnsi="Times New Roman" w:cs="Times New Roman"/>
          <w:sz w:val="28"/>
          <w:szCs w:val="28"/>
          <w:lang w:val="en-US"/>
        </w:rPr>
        <w:t>I</w:t>
      </w:r>
    </w:p>
    <w:p w:rsidR="00B53DB2" w:rsidRPr="00DE5E05" w:rsidRDefault="00B53DB2" w:rsidP="006C4529">
      <w:pPr>
        <w:spacing w:after="0" w:line="240" w:lineRule="auto"/>
        <w:jc w:val="both"/>
        <w:rPr>
          <w:rFonts w:ascii="Times New Roman" w:eastAsia="Times New Roman" w:hAnsi="Times New Roman" w:cs="Times New Roman"/>
          <w:sz w:val="28"/>
          <w:szCs w:val="28"/>
        </w:rPr>
      </w:pPr>
    </w:p>
    <w:p w:rsidR="006C4529" w:rsidRPr="00DE5E05" w:rsidRDefault="006C4529" w:rsidP="006C4529">
      <w:pPr>
        <w:spacing w:after="0" w:line="240" w:lineRule="auto"/>
        <w:rPr>
          <w:rFonts w:ascii="Times New Roman" w:eastAsia="Times New Roman" w:hAnsi="Times New Roman" w:cs="Times New Roman"/>
          <w:sz w:val="24"/>
          <w:szCs w:val="24"/>
        </w:rPr>
      </w:pPr>
    </w:p>
    <w:p w:rsidR="0074718E" w:rsidRPr="00DE5E05" w:rsidRDefault="0074718E"/>
    <w:sectPr w:rsidR="0074718E" w:rsidRPr="00DE5E05" w:rsidSect="00F77412">
      <w:headerReference w:type="default" r:id="rId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DF" w:rsidRDefault="008E55DF" w:rsidP="00C83564">
      <w:pPr>
        <w:spacing w:after="0" w:line="240" w:lineRule="auto"/>
      </w:pPr>
      <w:r>
        <w:separator/>
      </w:r>
    </w:p>
  </w:endnote>
  <w:endnote w:type="continuationSeparator" w:id="0">
    <w:p w:rsidR="008E55DF" w:rsidRDefault="008E55DF" w:rsidP="00C8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DF" w:rsidRDefault="008E55DF" w:rsidP="00C83564">
      <w:pPr>
        <w:spacing w:after="0" w:line="240" w:lineRule="auto"/>
      </w:pPr>
      <w:r>
        <w:separator/>
      </w:r>
    </w:p>
  </w:footnote>
  <w:footnote w:type="continuationSeparator" w:id="0">
    <w:p w:rsidR="008E55DF" w:rsidRDefault="008E55DF" w:rsidP="00C8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05043"/>
      <w:docPartObj>
        <w:docPartGallery w:val="Page Numbers (Top of Page)"/>
        <w:docPartUnique/>
      </w:docPartObj>
    </w:sdtPr>
    <w:sdtEndPr>
      <w:rPr>
        <w:rFonts w:ascii="Times New Roman" w:hAnsi="Times New Roman" w:cs="Times New Roman"/>
        <w:sz w:val="24"/>
        <w:szCs w:val="24"/>
      </w:rPr>
    </w:sdtEndPr>
    <w:sdtContent>
      <w:p w:rsidR="00C83564" w:rsidRPr="00C83564" w:rsidRDefault="00C83564">
        <w:pPr>
          <w:pStyle w:val="a3"/>
          <w:jc w:val="center"/>
          <w:rPr>
            <w:rFonts w:ascii="Times New Roman" w:hAnsi="Times New Roman" w:cs="Times New Roman"/>
            <w:sz w:val="24"/>
            <w:szCs w:val="24"/>
          </w:rPr>
        </w:pPr>
        <w:r w:rsidRPr="00C83564">
          <w:rPr>
            <w:rFonts w:ascii="Times New Roman" w:hAnsi="Times New Roman" w:cs="Times New Roman"/>
            <w:sz w:val="24"/>
            <w:szCs w:val="24"/>
          </w:rPr>
          <w:fldChar w:fldCharType="begin"/>
        </w:r>
        <w:r w:rsidRPr="00C83564">
          <w:rPr>
            <w:rFonts w:ascii="Times New Roman" w:hAnsi="Times New Roman" w:cs="Times New Roman"/>
            <w:sz w:val="24"/>
            <w:szCs w:val="24"/>
          </w:rPr>
          <w:instrText>PAGE   \* MERGEFORMAT</w:instrText>
        </w:r>
        <w:r w:rsidRPr="00C83564">
          <w:rPr>
            <w:rFonts w:ascii="Times New Roman" w:hAnsi="Times New Roman" w:cs="Times New Roman"/>
            <w:sz w:val="24"/>
            <w:szCs w:val="24"/>
          </w:rPr>
          <w:fldChar w:fldCharType="separate"/>
        </w:r>
        <w:r w:rsidR="00B53DB2">
          <w:rPr>
            <w:rFonts w:ascii="Times New Roman" w:hAnsi="Times New Roman" w:cs="Times New Roman"/>
            <w:noProof/>
            <w:sz w:val="24"/>
            <w:szCs w:val="24"/>
          </w:rPr>
          <w:t>2</w:t>
        </w:r>
        <w:r w:rsidRPr="00C8356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64"/>
    <w:rsid w:val="00002DC8"/>
    <w:rsid w:val="000E359A"/>
    <w:rsid w:val="001C729C"/>
    <w:rsid w:val="00205EE4"/>
    <w:rsid w:val="00260059"/>
    <w:rsid w:val="00277415"/>
    <w:rsid w:val="002E2A82"/>
    <w:rsid w:val="003524FF"/>
    <w:rsid w:val="00371062"/>
    <w:rsid w:val="0041037B"/>
    <w:rsid w:val="00434957"/>
    <w:rsid w:val="004358C1"/>
    <w:rsid w:val="004702EF"/>
    <w:rsid w:val="004F1DFE"/>
    <w:rsid w:val="005A3169"/>
    <w:rsid w:val="005C1380"/>
    <w:rsid w:val="00610710"/>
    <w:rsid w:val="00633911"/>
    <w:rsid w:val="00654EC2"/>
    <w:rsid w:val="006830A9"/>
    <w:rsid w:val="006C4529"/>
    <w:rsid w:val="006D3728"/>
    <w:rsid w:val="0074718E"/>
    <w:rsid w:val="007C46AA"/>
    <w:rsid w:val="0089279B"/>
    <w:rsid w:val="008E55DF"/>
    <w:rsid w:val="008E7F6C"/>
    <w:rsid w:val="009D5B93"/>
    <w:rsid w:val="00A027A0"/>
    <w:rsid w:val="00A2721E"/>
    <w:rsid w:val="00A425CF"/>
    <w:rsid w:val="00A54CD5"/>
    <w:rsid w:val="00A9465A"/>
    <w:rsid w:val="00AA65DF"/>
    <w:rsid w:val="00B53DB2"/>
    <w:rsid w:val="00B839ED"/>
    <w:rsid w:val="00BF4EF7"/>
    <w:rsid w:val="00C46D54"/>
    <w:rsid w:val="00C83564"/>
    <w:rsid w:val="00CE2F7B"/>
    <w:rsid w:val="00D14899"/>
    <w:rsid w:val="00DA5568"/>
    <w:rsid w:val="00DE5E05"/>
    <w:rsid w:val="00E0568C"/>
    <w:rsid w:val="00E97034"/>
    <w:rsid w:val="00ED69E2"/>
    <w:rsid w:val="00F77412"/>
    <w:rsid w:val="00FA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2060-D3EF-47B0-A14F-422C4ED3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564"/>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5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3564"/>
    <w:rPr>
      <w:rFonts w:eastAsiaTheme="minorEastAsia"/>
      <w:lang w:eastAsia="ru-RU"/>
    </w:rPr>
  </w:style>
  <w:style w:type="paragraph" w:styleId="a5">
    <w:name w:val="footer"/>
    <w:basedOn w:val="a"/>
    <w:link w:val="a6"/>
    <w:uiPriority w:val="99"/>
    <w:unhideWhenUsed/>
    <w:rsid w:val="00C835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3564"/>
    <w:rPr>
      <w:rFonts w:eastAsiaTheme="minorEastAsia"/>
      <w:lang w:eastAsia="ru-RU"/>
    </w:rPr>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1"/>
    <w:rsid w:val="00A425CF"/>
    <w:pPr>
      <w:spacing w:after="0" w:line="240" w:lineRule="auto"/>
    </w:pPr>
    <w:rPr>
      <w:rFonts w:ascii="Courier New" w:eastAsia="Times New Roman" w:hAnsi="Courier New" w:cs="Courier New"/>
      <w:sz w:val="20"/>
      <w:szCs w:val="20"/>
    </w:rPr>
  </w:style>
  <w:style w:type="character" w:customStyle="1" w:styleId="a8">
    <w:name w:val="Текст Знак"/>
    <w:basedOn w:val="a0"/>
    <w:uiPriority w:val="99"/>
    <w:semiHidden/>
    <w:rsid w:val="00A425CF"/>
    <w:rPr>
      <w:rFonts w:ascii="Consolas" w:eastAsiaTheme="minorEastAsia" w:hAnsi="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7"/>
    <w:rsid w:val="00A425CF"/>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6339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911"/>
    <w:rPr>
      <w:rFonts w:ascii="Segoe UI" w:eastAsiaTheme="minorEastAsia" w:hAnsi="Segoe UI" w:cs="Segoe UI"/>
      <w:sz w:val="18"/>
      <w:szCs w:val="18"/>
      <w:lang w:eastAsia="ru-RU"/>
    </w:rPr>
  </w:style>
  <w:style w:type="paragraph" w:styleId="ab">
    <w:name w:val="List Paragraph"/>
    <w:basedOn w:val="a"/>
    <w:uiPriority w:val="34"/>
    <w:qFormat/>
    <w:rsid w:val="002E2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Татьяна Сергеевна</dc:creator>
  <cp:keywords/>
  <dc:description/>
  <cp:lastModifiedBy>Бугаева В.Н.</cp:lastModifiedBy>
  <cp:revision>4</cp:revision>
  <cp:lastPrinted>2021-09-21T09:10:00Z</cp:lastPrinted>
  <dcterms:created xsi:type="dcterms:W3CDTF">2021-10-13T09:09:00Z</dcterms:created>
  <dcterms:modified xsi:type="dcterms:W3CDTF">2021-10-19T13:45:00Z</dcterms:modified>
</cp:coreProperties>
</file>