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B7" w:rsidRDefault="006F09B7"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Default="00BA2DE2" w:rsidP="00BA2DE2">
      <w:pPr>
        <w:ind w:firstLine="709"/>
        <w:jc w:val="center"/>
        <w:rPr>
          <w:sz w:val="28"/>
          <w:szCs w:val="28"/>
        </w:rPr>
      </w:pPr>
    </w:p>
    <w:p w:rsidR="00BA2DE2" w:rsidRPr="00BA2DE2" w:rsidRDefault="00BA2DE2" w:rsidP="00BA2DE2">
      <w:pPr>
        <w:ind w:firstLine="709"/>
        <w:jc w:val="center"/>
        <w:rPr>
          <w:sz w:val="28"/>
          <w:szCs w:val="28"/>
        </w:rPr>
      </w:pPr>
    </w:p>
    <w:p w:rsidR="00C246D6" w:rsidRDefault="00C246D6" w:rsidP="00C246D6">
      <w:pPr>
        <w:ind w:firstLine="709"/>
        <w:jc w:val="center"/>
        <w:rPr>
          <w:sz w:val="28"/>
          <w:szCs w:val="28"/>
        </w:rPr>
      </w:pPr>
    </w:p>
    <w:p w:rsidR="00C246D6" w:rsidRDefault="00C246D6" w:rsidP="00C246D6">
      <w:pPr>
        <w:ind w:firstLine="709"/>
        <w:jc w:val="center"/>
        <w:rPr>
          <w:sz w:val="28"/>
          <w:szCs w:val="28"/>
        </w:rPr>
      </w:pPr>
    </w:p>
    <w:p w:rsidR="00C246D6" w:rsidRDefault="00C246D6" w:rsidP="00C246D6">
      <w:pPr>
        <w:pStyle w:val="head"/>
        <w:spacing w:before="0" w:beforeAutospacing="0" w:after="0" w:afterAutospacing="0"/>
        <w:rPr>
          <w:szCs w:val="28"/>
        </w:rPr>
      </w:pPr>
      <w:r>
        <w:rPr>
          <w:szCs w:val="28"/>
        </w:rPr>
        <w:t xml:space="preserve">О проекте закона Приднестровской Молдавской Республики </w:t>
      </w:r>
    </w:p>
    <w:p w:rsidR="00C246D6" w:rsidRDefault="00C246D6" w:rsidP="00C246D6">
      <w:pPr>
        <w:pStyle w:val="head"/>
        <w:spacing w:before="0" w:beforeAutospacing="0" w:after="0" w:afterAutospacing="0"/>
        <w:rPr>
          <w:szCs w:val="28"/>
        </w:rPr>
      </w:pPr>
      <w:r>
        <w:rPr>
          <w:szCs w:val="28"/>
        </w:rPr>
        <w:t>«О внесении изменений и дополнений в Закон Приднестровской Молдавской Республики «О республиканском бюджете на 2021 год»</w:t>
      </w:r>
    </w:p>
    <w:p w:rsidR="00C246D6" w:rsidRDefault="00C246D6" w:rsidP="00C246D6">
      <w:pPr>
        <w:pStyle w:val="a3"/>
        <w:ind w:firstLine="709"/>
        <w:jc w:val="both"/>
        <w:rPr>
          <w:rFonts w:ascii="Times New Roman" w:hAnsi="Times New Roman" w:cs="Times New Roman"/>
          <w:sz w:val="28"/>
          <w:szCs w:val="28"/>
        </w:rPr>
      </w:pPr>
    </w:p>
    <w:p w:rsidR="00C246D6" w:rsidRDefault="00C246D6" w:rsidP="00C246D6">
      <w:pPr>
        <w:pStyle w:val="a3"/>
        <w:ind w:firstLine="709"/>
        <w:jc w:val="both"/>
        <w:rPr>
          <w:rFonts w:ascii="Times New Roman" w:hAnsi="Times New Roman" w:cs="Times New Roman"/>
          <w:sz w:val="28"/>
          <w:szCs w:val="28"/>
        </w:rPr>
      </w:pPr>
    </w:p>
    <w:p w:rsidR="00C246D6" w:rsidRDefault="00C246D6" w:rsidP="00C246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w:t>
      </w:r>
      <w:r>
        <w:rPr>
          <w:rFonts w:ascii="Times New Roman" w:hAnsi="Times New Roman" w:cs="Times New Roman"/>
          <w:sz w:val="28"/>
          <w:szCs w:val="28"/>
        </w:rPr>
        <w:br/>
        <w:t>до 4 ноября 2021 года:</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t xml:space="preserve">1. Направить проект закона Приднестровской Молдавской Республики </w:t>
      </w:r>
      <w:r>
        <w:rPr>
          <w:sz w:val="28"/>
          <w:szCs w:val="28"/>
        </w:rPr>
        <w:br/>
        <w:t xml:space="preserve">«О внесении изменений и дополнений в Закон Приднестровской Молдавской Республики «О республиканском бюджете на 2021 год» на рассмотрение </w:t>
      </w:r>
      <w:r>
        <w:rPr>
          <w:sz w:val="28"/>
          <w:szCs w:val="28"/>
        </w:rPr>
        <w:br/>
        <w:t>в Верховный Совет Приднестровской Молдавской Республики (прилагается).</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t xml:space="preserve">2.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главу государственной администрации города Бендеры Иванченко Р.Д., первого заместителя главы государственной администрации города Бендеры </w:t>
      </w:r>
      <w:r>
        <w:rPr>
          <w:sz w:val="28"/>
          <w:szCs w:val="28"/>
        </w:rPr>
        <w:br/>
        <w:t xml:space="preserve">по экономическим и правовым вопросам </w:t>
      </w:r>
      <w:proofErr w:type="spellStart"/>
      <w:r>
        <w:rPr>
          <w:sz w:val="28"/>
          <w:szCs w:val="28"/>
        </w:rPr>
        <w:t>Шеленкову</w:t>
      </w:r>
      <w:proofErr w:type="spellEnd"/>
      <w:r>
        <w:rPr>
          <w:sz w:val="28"/>
          <w:szCs w:val="28"/>
        </w:rPr>
        <w:t xml:space="preserve"> Л.И.</w:t>
      </w:r>
    </w:p>
    <w:p w:rsidR="00C246D6" w:rsidRDefault="00C246D6" w:rsidP="00C246D6">
      <w:pPr>
        <w:ind w:firstLine="709"/>
        <w:jc w:val="both"/>
        <w:rPr>
          <w:sz w:val="28"/>
          <w:szCs w:val="28"/>
        </w:rPr>
      </w:pPr>
    </w:p>
    <w:p w:rsidR="00C246D6" w:rsidRDefault="00C246D6" w:rsidP="00C246D6">
      <w:pPr>
        <w:ind w:firstLine="709"/>
        <w:jc w:val="both"/>
        <w:rPr>
          <w:sz w:val="28"/>
          <w:szCs w:val="28"/>
        </w:rPr>
      </w:pPr>
    </w:p>
    <w:p w:rsidR="00C246D6" w:rsidRDefault="00C246D6" w:rsidP="00C246D6">
      <w:pPr>
        <w:ind w:firstLine="709"/>
        <w:jc w:val="both"/>
        <w:rPr>
          <w:sz w:val="28"/>
          <w:szCs w:val="28"/>
        </w:rPr>
      </w:pPr>
    </w:p>
    <w:p w:rsidR="00C246D6" w:rsidRDefault="00C246D6" w:rsidP="00C246D6">
      <w:pPr>
        <w:jc w:val="both"/>
      </w:pPr>
      <w:r>
        <w:t>ПРЕЗИДЕНТ                                                                                                В.КРАСНОСЕЛЬСКИЙ</w:t>
      </w:r>
    </w:p>
    <w:p w:rsidR="00C246D6" w:rsidRDefault="00C246D6" w:rsidP="00C246D6">
      <w:pPr>
        <w:ind w:firstLine="708"/>
        <w:rPr>
          <w:sz w:val="28"/>
          <w:szCs w:val="28"/>
        </w:rPr>
      </w:pPr>
    </w:p>
    <w:p w:rsidR="00C246D6" w:rsidRDefault="00C246D6" w:rsidP="00C246D6">
      <w:pPr>
        <w:ind w:firstLine="708"/>
        <w:rPr>
          <w:sz w:val="28"/>
          <w:szCs w:val="28"/>
        </w:rPr>
      </w:pPr>
    </w:p>
    <w:p w:rsidR="00C246D6" w:rsidRPr="00003210" w:rsidRDefault="00C246D6" w:rsidP="00C246D6">
      <w:pPr>
        <w:rPr>
          <w:sz w:val="28"/>
          <w:szCs w:val="28"/>
        </w:rPr>
      </w:pPr>
    </w:p>
    <w:p w:rsidR="00C246D6" w:rsidRPr="00003210" w:rsidRDefault="00C246D6" w:rsidP="00C246D6">
      <w:pPr>
        <w:ind w:firstLine="708"/>
        <w:rPr>
          <w:sz w:val="28"/>
          <w:szCs w:val="28"/>
        </w:rPr>
      </w:pPr>
      <w:r w:rsidRPr="00003210">
        <w:rPr>
          <w:sz w:val="28"/>
          <w:szCs w:val="28"/>
        </w:rPr>
        <w:t>г. Тирасполь</w:t>
      </w:r>
    </w:p>
    <w:p w:rsidR="00C246D6" w:rsidRPr="00003210" w:rsidRDefault="00003210" w:rsidP="00C246D6">
      <w:pPr>
        <w:rPr>
          <w:sz w:val="28"/>
          <w:szCs w:val="28"/>
        </w:rPr>
      </w:pPr>
      <w:r>
        <w:rPr>
          <w:sz w:val="28"/>
          <w:szCs w:val="28"/>
        </w:rPr>
        <w:t xml:space="preserve">        25</w:t>
      </w:r>
      <w:r w:rsidR="00C246D6" w:rsidRPr="00003210">
        <w:rPr>
          <w:sz w:val="28"/>
          <w:szCs w:val="28"/>
        </w:rPr>
        <w:t xml:space="preserve"> октября 2021 г.</w:t>
      </w:r>
    </w:p>
    <w:p w:rsidR="00C246D6" w:rsidRPr="00003210" w:rsidRDefault="00003210" w:rsidP="00C246D6">
      <w:pPr>
        <w:rPr>
          <w:sz w:val="28"/>
          <w:szCs w:val="28"/>
        </w:rPr>
      </w:pPr>
      <w:r>
        <w:rPr>
          <w:sz w:val="28"/>
          <w:szCs w:val="28"/>
        </w:rPr>
        <w:t xml:space="preserve">              № 344</w:t>
      </w:r>
      <w:r w:rsidR="00C246D6" w:rsidRPr="00003210">
        <w:rPr>
          <w:sz w:val="28"/>
          <w:szCs w:val="28"/>
        </w:rPr>
        <w:t>рп</w:t>
      </w:r>
    </w:p>
    <w:p w:rsidR="00C246D6" w:rsidRPr="00003210" w:rsidRDefault="00C246D6" w:rsidP="00C246D6">
      <w:pPr>
        <w:ind w:firstLine="709"/>
        <w:rPr>
          <w:sz w:val="28"/>
          <w:szCs w:val="28"/>
        </w:rPr>
      </w:pPr>
    </w:p>
    <w:p w:rsidR="00C246D6" w:rsidRPr="00003210" w:rsidRDefault="00C246D6" w:rsidP="00C246D6">
      <w:pPr>
        <w:ind w:firstLine="709"/>
      </w:pPr>
      <w:r w:rsidRPr="00003210">
        <w:br w:type="page"/>
      </w:r>
    </w:p>
    <w:p w:rsidR="00C246D6" w:rsidRPr="00003210" w:rsidRDefault="00C246D6" w:rsidP="0019212B">
      <w:pPr>
        <w:ind w:firstLine="5670"/>
        <w:jc w:val="both"/>
      </w:pPr>
      <w:r w:rsidRPr="00003210">
        <w:lastRenderedPageBreak/>
        <w:t>ПРИЛОЖЕНИЕ</w:t>
      </w:r>
    </w:p>
    <w:p w:rsidR="00C246D6" w:rsidRPr="00003210" w:rsidRDefault="00C246D6" w:rsidP="0019212B">
      <w:pPr>
        <w:ind w:firstLine="5670"/>
        <w:jc w:val="both"/>
        <w:rPr>
          <w:sz w:val="28"/>
          <w:szCs w:val="28"/>
        </w:rPr>
      </w:pPr>
      <w:proofErr w:type="gramStart"/>
      <w:r w:rsidRPr="00003210">
        <w:rPr>
          <w:sz w:val="28"/>
          <w:szCs w:val="28"/>
        </w:rPr>
        <w:t>к</w:t>
      </w:r>
      <w:proofErr w:type="gramEnd"/>
      <w:r w:rsidRPr="00003210">
        <w:rPr>
          <w:sz w:val="28"/>
          <w:szCs w:val="28"/>
        </w:rPr>
        <w:t xml:space="preserve"> Распоряжению Президента</w:t>
      </w:r>
    </w:p>
    <w:p w:rsidR="00C246D6" w:rsidRPr="00003210" w:rsidRDefault="00C246D6" w:rsidP="0019212B">
      <w:pPr>
        <w:ind w:firstLine="5670"/>
        <w:jc w:val="both"/>
        <w:rPr>
          <w:sz w:val="28"/>
          <w:szCs w:val="28"/>
        </w:rPr>
      </w:pPr>
      <w:r w:rsidRPr="00003210">
        <w:rPr>
          <w:sz w:val="28"/>
          <w:szCs w:val="28"/>
        </w:rPr>
        <w:t>Приднестровской Молдавской</w:t>
      </w:r>
    </w:p>
    <w:p w:rsidR="00C246D6" w:rsidRPr="00003210" w:rsidRDefault="00C246D6" w:rsidP="0019212B">
      <w:pPr>
        <w:ind w:firstLine="5670"/>
        <w:jc w:val="both"/>
        <w:rPr>
          <w:sz w:val="28"/>
          <w:szCs w:val="28"/>
        </w:rPr>
      </w:pPr>
      <w:r w:rsidRPr="00003210">
        <w:rPr>
          <w:sz w:val="28"/>
          <w:szCs w:val="28"/>
        </w:rPr>
        <w:t>Республики</w:t>
      </w:r>
    </w:p>
    <w:p w:rsidR="00C246D6" w:rsidRPr="00003210" w:rsidRDefault="00C246D6" w:rsidP="0019212B">
      <w:pPr>
        <w:ind w:firstLine="5670"/>
        <w:jc w:val="both"/>
        <w:rPr>
          <w:sz w:val="28"/>
          <w:szCs w:val="28"/>
        </w:rPr>
      </w:pPr>
      <w:proofErr w:type="gramStart"/>
      <w:r w:rsidRPr="00003210">
        <w:rPr>
          <w:sz w:val="28"/>
          <w:szCs w:val="28"/>
        </w:rPr>
        <w:t>от</w:t>
      </w:r>
      <w:proofErr w:type="gramEnd"/>
      <w:r w:rsidRPr="00003210">
        <w:rPr>
          <w:sz w:val="28"/>
          <w:szCs w:val="28"/>
        </w:rPr>
        <w:t xml:space="preserve"> </w:t>
      </w:r>
      <w:r w:rsidR="0019212B">
        <w:rPr>
          <w:sz w:val="28"/>
          <w:szCs w:val="28"/>
        </w:rPr>
        <w:t>25 октября</w:t>
      </w:r>
      <w:r w:rsidRPr="00003210">
        <w:rPr>
          <w:sz w:val="28"/>
          <w:szCs w:val="28"/>
        </w:rPr>
        <w:t xml:space="preserve"> 2021 года № </w:t>
      </w:r>
      <w:r w:rsidR="0019212B">
        <w:rPr>
          <w:sz w:val="28"/>
          <w:szCs w:val="28"/>
        </w:rPr>
        <w:t>344рп</w:t>
      </w:r>
    </w:p>
    <w:p w:rsidR="00C246D6" w:rsidRPr="00003210" w:rsidRDefault="00C246D6" w:rsidP="00C246D6">
      <w:pPr>
        <w:autoSpaceDE w:val="0"/>
        <w:autoSpaceDN w:val="0"/>
        <w:adjustRightInd w:val="0"/>
        <w:ind w:firstLine="709"/>
        <w:jc w:val="right"/>
        <w:rPr>
          <w:bCs/>
          <w:sz w:val="28"/>
          <w:szCs w:val="28"/>
        </w:rPr>
      </w:pPr>
    </w:p>
    <w:p w:rsidR="00F55240" w:rsidRPr="00003210" w:rsidRDefault="00F55240" w:rsidP="00C246D6">
      <w:pPr>
        <w:autoSpaceDE w:val="0"/>
        <w:autoSpaceDN w:val="0"/>
        <w:adjustRightInd w:val="0"/>
        <w:ind w:firstLine="709"/>
        <w:jc w:val="right"/>
        <w:rPr>
          <w:bCs/>
          <w:sz w:val="28"/>
          <w:szCs w:val="28"/>
        </w:rPr>
      </w:pPr>
    </w:p>
    <w:p w:rsidR="00C246D6" w:rsidRDefault="00C246D6" w:rsidP="00C246D6">
      <w:pPr>
        <w:autoSpaceDE w:val="0"/>
        <w:autoSpaceDN w:val="0"/>
        <w:adjustRightInd w:val="0"/>
        <w:ind w:firstLine="709"/>
        <w:jc w:val="right"/>
        <w:rPr>
          <w:bCs/>
          <w:sz w:val="28"/>
          <w:szCs w:val="28"/>
        </w:rPr>
      </w:pPr>
      <w:r>
        <w:rPr>
          <w:bCs/>
          <w:sz w:val="28"/>
          <w:szCs w:val="28"/>
        </w:rPr>
        <w:t>Проект</w:t>
      </w:r>
    </w:p>
    <w:p w:rsidR="00C246D6" w:rsidRDefault="00C246D6" w:rsidP="00C246D6">
      <w:pPr>
        <w:autoSpaceDE w:val="0"/>
        <w:autoSpaceDN w:val="0"/>
        <w:adjustRightInd w:val="0"/>
        <w:ind w:firstLine="709"/>
        <w:jc w:val="center"/>
        <w:rPr>
          <w:bCs/>
          <w:sz w:val="28"/>
          <w:szCs w:val="28"/>
        </w:rPr>
      </w:pPr>
    </w:p>
    <w:p w:rsidR="00C246D6" w:rsidRDefault="00C246D6" w:rsidP="00C246D6">
      <w:pPr>
        <w:autoSpaceDE w:val="0"/>
        <w:autoSpaceDN w:val="0"/>
        <w:adjustRightInd w:val="0"/>
        <w:jc w:val="center"/>
        <w:rPr>
          <w:bCs/>
        </w:rPr>
      </w:pPr>
      <w:r>
        <w:rPr>
          <w:bCs/>
        </w:rPr>
        <w:t>ЗАКОН</w:t>
      </w:r>
    </w:p>
    <w:p w:rsidR="00C246D6" w:rsidRDefault="00C246D6" w:rsidP="00C246D6">
      <w:pPr>
        <w:autoSpaceDE w:val="0"/>
        <w:autoSpaceDN w:val="0"/>
        <w:adjustRightInd w:val="0"/>
        <w:jc w:val="center"/>
        <w:rPr>
          <w:bCs/>
        </w:rPr>
      </w:pPr>
      <w:r>
        <w:rPr>
          <w:bCs/>
        </w:rPr>
        <w:t>ПРИДНЕСТРОВСКОЙ МОЛДАВСКОЙ РЕСПУБЛИКИ</w:t>
      </w:r>
    </w:p>
    <w:p w:rsidR="00C246D6" w:rsidRDefault="00C246D6" w:rsidP="00C246D6">
      <w:pPr>
        <w:autoSpaceDE w:val="0"/>
        <w:autoSpaceDN w:val="0"/>
        <w:adjustRightInd w:val="0"/>
        <w:jc w:val="center"/>
        <w:rPr>
          <w:bCs/>
          <w:sz w:val="28"/>
          <w:szCs w:val="28"/>
        </w:rPr>
      </w:pPr>
    </w:p>
    <w:p w:rsidR="00C246D6" w:rsidRDefault="00C246D6" w:rsidP="00C246D6">
      <w:pPr>
        <w:pStyle w:val="head"/>
        <w:spacing w:before="0" w:beforeAutospacing="0" w:after="0" w:afterAutospacing="0"/>
        <w:rPr>
          <w:bCs/>
          <w:szCs w:val="28"/>
        </w:rPr>
      </w:pPr>
      <w:r>
        <w:rPr>
          <w:bCs/>
          <w:szCs w:val="28"/>
        </w:rPr>
        <w:t>О внесении изменений и дополнений в Закон Приднестровской Молдавской Республики «О республиканском бюджете на 2021 год»</w:t>
      </w:r>
    </w:p>
    <w:p w:rsidR="00C246D6" w:rsidRDefault="00C246D6" w:rsidP="00C246D6">
      <w:pPr>
        <w:widowControl w:val="0"/>
        <w:autoSpaceDE w:val="0"/>
        <w:autoSpaceDN w:val="0"/>
        <w:adjustRightInd w:val="0"/>
        <w:ind w:firstLine="709"/>
        <w:jc w:val="center"/>
        <w:rPr>
          <w:b/>
          <w:bCs/>
          <w:sz w:val="28"/>
          <w:szCs w:val="28"/>
        </w:rPr>
      </w:pPr>
    </w:p>
    <w:p w:rsidR="00C246D6" w:rsidRDefault="00C246D6" w:rsidP="00C246D6">
      <w:pPr>
        <w:ind w:firstLine="709"/>
        <w:jc w:val="both"/>
        <w:rPr>
          <w:sz w:val="28"/>
          <w:szCs w:val="28"/>
        </w:rPr>
      </w:pPr>
      <w:r>
        <w:rPr>
          <w:b/>
          <w:bCs/>
          <w:sz w:val="28"/>
          <w:szCs w:val="28"/>
          <w:shd w:val="clear" w:color="auto" w:fill="FFFFFF"/>
        </w:rPr>
        <w:t>Статья 1.</w:t>
      </w:r>
      <w:r>
        <w:rPr>
          <w:sz w:val="28"/>
          <w:szCs w:val="28"/>
          <w:shd w:val="clear" w:color="auto" w:fill="FFFFFF"/>
        </w:rPr>
        <w:t xml:space="preserve"> Внести в Закон Приднестровской Молдавской Республики </w:t>
      </w:r>
      <w:r>
        <w:rPr>
          <w:sz w:val="28"/>
          <w:szCs w:val="28"/>
          <w:shd w:val="clear" w:color="auto" w:fill="FFFFFF"/>
        </w:rPr>
        <w:br/>
        <w:t xml:space="preserve">от 30 декабря 2020 года № 246-З-VII «О республиканском бюджете на 2021 год» (САЗ 21-1,1) с изменениями и дополнениями, внесенными законами Приднестровской Молдавской Республики от 1 февраля 2021 года № 3-ЗИД-VII (САЗ 21-5); от 25 февраля 2021 года № 17-ЗИ-VII (САЗ 21-8); от 25 марта </w:t>
      </w:r>
      <w:r>
        <w:rPr>
          <w:sz w:val="28"/>
          <w:szCs w:val="28"/>
          <w:shd w:val="clear" w:color="auto" w:fill="FFFFFF"/>
        </w:rPr>
        <w:br/>
        <w:t xml:space="preserve">2021 года № 51-ЗИД-VII (САЗ 21-12); от 30 марта 2021 года № 54-ЗД-VII </w:t>
      </w:r>
      <w:r>
        <w:rPr>
          <w:sz w:val="28"/>
          <w:szCs w:val="28"/>
          <w:shd w:val="clear" w:color="auto" w:fill="FFFFFF"/>
        </w:rPr>
        <w:br/>
        <w:t xml:space="preserve">(САЗ 21-13); от 22 апреля 2021 года № 72-ЗИ-VII (САЗ 21-16); от 30 апреля </w:t>
      </w:r>
      <w:r>
        <w:rPr>
          <w:sz w:val="28"/>
          <w:szCs w:val="28"/>
          <w:shd w:val="clear" w:color="auto" w:fill="FFFFFF"/>
        </w:rPr>
        <w:br/>
        <w:t xml:space="preserve">2021 года № 84-ЗИД-VII (САЗ 21-17); от 17 мая 2021 года № 94-ЗИД-VII </w:t>
      </w:r>
      <w:r>
        <w:rPr>
          <w:sz w:val="28"/>
          <w:szCs w:val="28"/>
          <w:shd w:val="clear" w:color="auto" w:fill="FFFFFF"/>
        </w:rPr>
        <w:br/>
        <w:t xml:space="preserve">(САЗ 21-20); от 31 мая 2021 года № 108-ЗИД-VII (САЗ 21-22); от 4 июня </w:t>
      </w:r>
      <w:r>
        <w:rPr>
          <w:sz w:val="28"/>
          <w:szCs w:val="28"/>
          <w:shd w:val="clear" w:color="auto" w:fill="FFFFFF"/>
        </w:rPr>
        <w:br/>
        <w:t xml:space="preserve">2021 года № 110-ЗИД-VII (САЗ 21-22); от 5 июля 2021 года № 145-ЗИД-VII </w:t>
      </w:r>
      <w:r>
        <w:rPr>
          <w:sz w:val="28"/>
          <w:szCs w:val="28"/>
          <w:shd w:val="clear" w:color="auto" w:fill="FFFFFF"/>
        </w:rPr>
        <w:br/>
        <w:t xml:space="preserve">(САЗ 21-27); от 16 июля 2021 года № 156-ЗД-VII (САЗ 21-28); от 16 июля </w:t>
      </w:r>
      <w:r>
        <w:rPr>
          <w:sz w:val="28"/>
          <w:szCs w:val="28"/>
          <w:shd w:val="clear" w:color="auto" w:fill="FFFFFF"/>
        </w:rPr>
        <w:br/>
        <w:t xml:space="preserve">2021 года № 159-ЗИД-VII (САЗ 21-28); от 16 июля 2021 года № 166-ЗИ-VII </w:t>
      </w:r>
      <w:r>
        <w:rPr>
          <w:sz w:val="28"/>
          <w:szCs w:val="28"/>
          <w:shd w:val="clear" w:color="auto" w:fill="FFFFFF"/>
        </w:rPr>
        <w:br/>
        <w:t xml:space="preserve">(САЗ 21-28); от 19 июля 2021 года № 168-ЗИД-VII (САЗ 21-29); от 27 июля </w:t>
      </w:r>
      <w:r>
        <w:rPr>
          <w:sz w:val="28"/>
          <w:szCs w:val="28"/>
          <w:shd w:val="clear" w:color="auto" w:fill="FFFFFF"/>
        </w:rPr>
        <w:br/>
        <w:t xml:space="preserve">2021 года № 195-ЗИ-VII (САЗ 21-30); от 28 июля 2021 года № 209-ЗИД-VII </w:t>
      </w:r>
      <w:r>
        <w:rPr>
          <w:sz w:val="28"/>
          <w:szCs w:val="28"/>
          <w:shd w:val="clear" w:color="auto" w:fill="FFFFFF"/>
        </w:rPr>
        <w:br/>
        <w:t xml:space="preserve">(САЗ 21-30); от 13 сентября 2021 года № 216-ЗИД-VII (САЗ 21-37); </w:t>
      </w:r>
      <w:r>
        <w:rPr>
          <w:sz w:val="28"/>
          <w:szCs w:val="28"/>
          <w:shd w:val="clear" w:color="auto" w:fill="FFFFFF"/>
        </w:rPr>
        <w:br/>
        <w:t xml:space="preserve">от 20 сентября 2021 года № 218-ЗИД-VII (САЗ 21-38); от 6 октября 2021 года </w:t>
      </w:r>
      <w:r>
        <w:rPr>
          <w:sz w:val="28"/>
          <w:szCs w:val="28"/>
          <w:shd w:val="clear" w:color="auto" w:fill="FFFFFF"/>
        </w:rPr>
        <w:br/>
        <w:t xml:space="preserve">№ 238-ЗИД-VII (САЗ 21-40), </w:t>
      </w:r>
      <w:r>
        <w:rPr>
          <w:sz w:val="28"/>
          <w:szCs w:val="28"/>
        </w:rPr>
        <w:t>следующие изменения и дополнения.</w:t>
      </w:r>
    </w:p>
    <w:p w:rsidR="00C246D6" w:rsidRDefault="00C246D6" w:rsidP="00C246D6">
      <w:pPr>
        <w:ind w:firstLine="709"/>
        <w:jc w:val="both"/>
        <w:rPr>
          <w:sz w:val="28"/>
          <w:szCs w:val="28"/>
        </w:rPr>
      </w:pPr>
    </w:p>
    <w:p w:rsidR="00C246D6" w:rsidRDefault="00C246D6" w:rsidP="00C246D6">
      <w:pPr>
        <w:pStyle w:val="af2"/>
        <w:shd w:val="clear" w:color="auto" w:fill="FFFFFF"/>
        <w:spacing w:before="0" w:beforeAutospacing="0" w:after="0" w:afterAutospacing="0"/>
        <w:ind w:firstLine="709"/>
        <w:jc w:val="both"/>
        <w:rPr>
          <w:color w:val="000000"/>
          <w:sz w:val="28"/>
          <w:szCs w:val="28"/>
        </w:rPr>
      </w:pPr>
      <w:r>
        <w:rPr>
          <w:color w:val="000000"/>
          <w:sz w:val="28"/>
          <w:szCs w:val="28"/>
        </w:rPr>
        <w:t>1. Статью 1 изложить в следующей редакции:</w:t>
      </w:r>
    </w:p>
    <w:p w:rsidR="00C246D6" w:rsidRDefault="00C246D6" w:rsidP="00C246D6">
      <w:pPr>
        <w:pStyle w:val="af2"/>
        <w:shd w:val="clear" w:color="auto" w:fill="FFFFFF"/>
        <w:spacing w:before="0" w:beforeAutospacing="0" w:after="0" w:afterAutospacing="0"/>
        <w:ind w:firstLine="709"/>
        <w:jc w:val="both"/>
        <w:rPr>
          <w:bCs/>
          <w:sz w:val="28"/>
          <w:szCs w:val="28"/>
        </w:rPr>
      </w:pPr>
      <w:r>
        <w:rPr>
          <w:bCs/>
          <w:sz w:val="28"/>
          <w:szCs w:val="28"/>
        </w:rPr>
        <w:t>«Статья 1.</w:t>
      </w:r>
    </w:p>
    <w:p w:rsidR="00C246D6" w:rsidRDefault="00C246D6" w:rsidP="00C246D6">
      <w:pPr>
        <w:widowControl w:val="0"/>
        <w:adjustRightInd w:val="0"/>
        <w:ind w:firstLine="709"/>
        <w:jc w:val="both"/>
        <w:textAlignment w:val="baseline"/>
        <w:rPr>
          <w:sz w:val="28"/>
          <w:szCs w:val="28"/>
        </w:rPr>
      </w:pPr>
      <w:r>
        <w:rPr>
          <w:sz w:val="28"/>
          <w:szCs w:val="28"/>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C246D6" w:rsidRDefault="00C246D6" w:rsidP="00C246D6">
      <w:pPr>
        <w:widowControl w:val="0"/>
        <w:adjustRightInd w:val="0"/>
        <w:ind w:firstLine="709"/>
        <w:jc w:val="both"/>
        <w:textAlignment w:val="baseline"/>
        <w:rPr>
          <w:sz w:val="28"/>
          <w:szCs w:val="28"/>
        </w:rPr>
      </w:pPr>
      <w:proofErr w:type="gramStart"/>
      <w:r>
        <w:rPr>
          <w:sz w:val="28"/>
          <w:szCs w:val="28"/>
        </w:rPr>
        <w:t>а</w:t>
      </w:r>
      <w:proofErr w:type="gramEnd"/>
      <w:r>
        <w:rPr>
          <w:sz w:val="28"/>
          <w:szCs w:val="28"/>
        </w:rPr>
        <w:t>) доходы в сумме 3 143 549 549 рублей;</w:t>
      </w:r>
    </w:p>
    <w:p w:rsidR="00C246D6" w:rsidRDefault="00C246D6" w:rsidP="00C246D6">
      <w:pPr>
        <w:widowControl w:val="0"/>
        <w:adjustRightInd w:val="0"/>
        <w:ind w:firstLine="709"/>
        <w:jc w:val="both"/>
        <w:textAlignment w:val="baseline"/>
        <w:rPr>
          <w:sz w:val="28"/>
          <w:szCs w:val="28"/>
        </w:rPr>
      </w:pPr>
      <w:proofErr w:type="gramStart"/>
      <w:r>
        <w:rPr>
          <w:sz w:val="28"/>
          <w:szCs w:val="28"/>
        </w:rPr>
        <w:t>б</w:t>
      </w:r>
      <w:proofErr w:type="gramEnd"/>
      <w:r>
        <w:rPr>
          <w:sz w:val="28"/>
          <w:szCs w:val="28"/>
        </w:rPr>
        <w:t xml:space="preserve">) предельные расходы в сумме </w:t>
      </w:r>
      <w:r>
        <w:rPr>
          <w:bCs/>
          <w:sz w:val="28"/>
          <w:szCs w:val="28"/>
        </w:rPr>
        <w:t xml:space="preserve">5 823 396 861 </w:t>
      </w:r>
      <w:r>
        <w:rPr>
          <w:sz w:val="28"/>
          <w:szCs w:val="28"/>
        </w:rPr>
        <w:t>рубль;</w:t>
      </w:r>
    </w:p>
    <w:p w:rsidR="00C246D6" w:rsidRDefault="00C246D6" w:rsidP="00C246D6">
      <w:pPr>
        <w:widowControl w:val="0"/>
        <w:adjustRightInd w:val="0"/>
        <w:ind w:firstLine="709"/>
        <w:jc w:val="both"/>
        <w:textAlignment w:val="baseline"/>
        <w:rPr>
          <w:sz w:val="28"/>
          <w:szCs w:val="28"/>
        </w:rPr>
      </w:pPr>
      <w:proofErr w:type="gramStart"/>
      <w:r>
        <w:rPr>
          <w:sz w:val="28"/>
          <w:szCs w:val="28"/>
        </w:rPr>
        <w:t>в</w:t>
      </w:r>
      <w:proofErr w:type="gramEnd"/>
      <w:r>
        <w:rPr>
          <w:sz w:val="28"/>
          <w:szCs w:val="28"/>
        </w:rPr>
        <w:t xml:space="preserve">) расходы (план финансирования) в сумме </w:t>
      </w:r>
      <w:r>
        <w:rPr>
          <w:bCs/>
          <w:sz w:val="28"/>
          <w:szCs w:val="28"/>
        </w:rPr>
        <w:t>5 531 514 122 рубля</w:t>
      </w:r>
      <w:r>
        <w:rPr>
          <w:sz w:val="28"/>
          <w:szCs w:val="28"/>
        </w:rPr>
        <w:t>;</w:t>
      </w:r>
    </w:p>
    <w:p w:rsidR="00C246D6" w:rsidRDefault="00C246D6" w:rsidP="00C246D6">
      <w:pPr>
        <w:ind w:firstLine="709"/>
        <w:jc w:val="both"/>
        <w:rPr>
          <w:sz w:val="28"/>
          <w:szCs w:val="28"/>
        </w:rPr>
      </w:pPr>
      <w:proofErr w:type="gramStart"/>
      <w:r>
        <w:rPr>
          <w:sz w:val="28"/>
          <w:szCs w:val="28"/>
        </w:rPr>
        <w:t>г</w:t>
      </w:r>
      <w:proofErr w:type="gramEnd"/>
      <w:r>
        <w:rPr>
          <w:sz w:val="28"/>
          <w:szCs w:val="28"/>
        </w:rPr>
        <w:t xml:space="preserve">) предельный дефицит в сумме </w:t>
      </w:r>
      <w:r>
        <w:rPr>
          <w:bCs/>
          <w:sz w:val="28"/>
          <w:szCs w:val="28"/>
        </w:rPr>
        <w:t xml:space="preserve">2 679 847 312 </w:t>
      </w:r>
      <w:r>
        <w:rPr>
          <w:sz w:val="28"/>
          <w:szCs w:val="28"/>
        </w:rPr>
        <w:t xml:space="preserve">рублей, или 46,0 процента </w:t>
      </w:r>
      <w:r>
        <w:rPr>
          <w:sz w:val="28"/>
          <w:szCs w:val="28"/>
        </w:rPr>
        <w:br/>
        <w:t>к предельному размеру расходов».</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lastRenderedPageBreak/>
        <w:t>2. Пункт 1 статьи 3 изложить в следующей редакции:</w:t>
      </w:r>
    </w:p>
    <w:p w:rsidR="00C246D6" w:rsidRDefault="00C246D6" w:rsidP="00C246D6">
      <w:pPr>
        <w:ind w:firstLine="709"/>
        <w:jc w:val="both"/>
        <w:rPr>
          <w:sz w:val="28"/>
          <w:szCs w:val="28"/>
        </w:rPr>
      </w:pPr>
      <w:r>
        <w:rPr>
          <w:sz w:val="28"/>
          <w:szCs w:val="28"/>
        </w:rPr>
        <w:t xml:space="preserve">«1.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w:t>
      </w:r>
      <w:r>
        <w:rPr>
          <w:sz w:val="28"/>
          <w:szCs w:val="28"/>
        </w:rPr>
        <w:br/>
        <w:t>к настоящему Закону, в том числе:</w:t>
      </w:r>
    </w:p>
    <w:p w:rsidR="00C246D6" w:rsidRDefault="00C246D6" w:rsidP="00C246D6">
      <w:pPr>
        <w:ind w:firstLine="709"/>
        <w:jc w:val="both"/>
        <w:rPr>
          <w:sz w:val="28"/>
          <w:szCs w:val="28"/>
        </w:rPr>
      </w:pPr>
      <w:proofErr w:type="gramStart"/>
      <w:r>
        <w:rPr>
          <w:sz w:val="28"/>
          <w:szCs w:val="28"/>
        </w:rPr>
        <w:t>а</w:t>
      </w:r>
      <w:proofErr w:type="gramEnd"/>
      <w:r>
        <w:rPr>
          <w:sz w:val="28"/>
          <w:szCs w:val="28"/>
        </w:rPr>
        <w:t>) доходы в сумме 1 138 523 321 рубль (Приложение № 3.1 к настоящему Закону);</w:t>
      </w:r>
    </w:p>
    <w:p w:rsidR="00C246D6" w:rsidRDefault="00C246D6" w:rsidP="00C246D6">
      <w:pPr>
        <w:ind w:firstLine="709"/>
        <w:jc w:val="both"/>
        <w:rPr>
          <w:sz w:val="28"/>
          <w:szCs w:val="28"/>
        </w:rPr>
      </w:pPr>
      <w:proofErr w:type="gramStart"/>
      <w:r>
        <w:rPr>
          <w:sz w:val="28"/>
          <w:szCs w:val="28"/>
        </w:rPr>
        <w:t>б</w:t>
      </w:r>
      <w:proofErr w:type="gramEnd"/>
      <w:r>
        <w:rPr>
          <w:sz w:val="28"/>
          <w:szCs w:val="28"/>
        </w:rPr>
        <w:t>) предельные расходы в сумме 1 397 013 122 рубля;</w:t>
      </w:r>
    </w:p>
    <w:p w:rsidR="00C246D6" w:rsidRDefault="00C246D6" w:rsidP="00C246D6">
      <w:pPr>
        <w:ind w:firstLine="709"/>
        <w:jc w:val="both"/>
        <w:rPr>
          <w:sz w:val="28"/>
          <w:szCs w:val="28"/>
        </w:rPr>
      </w:pPr>
      <w:proofErr w:type="gramStart"/>
      <w:r>
        <w:rPr>
          <w:sz w:val="28"/>
          <w:szCs w:val="28"/>
        </w:rPr>
        <w:t>в</w:t>
      </w:r>
      <w:proofErr w:type="gramEnd"/>
      <w:r>
        <w:rPr>
          <w:sz w:val="28"/>
          <w:szCs w:val="28"/>
        </w:rPr>
        <w:t xml:space="preserve">) расходы (план финансирования) в сумме 1 349 883 486 рублей; </w:t>
      </w:r>
    </w:p>
    <w:p w:rsidR="00C246D6" w:rsidRDefault="00C246D6" w:rsidP="00C246D6">
      <w:pPr>
        <w:ind w:firstLine="709"/>
        <w:jc w:val="both"/>
        <w:rPr>
          <w:sz w:val="28"/>
          <w:szCs w:val="28"/>
        </w:rPr>
      </w:pPr>
      <w:proofErr w:type="gramStart"/>
      <w:r>
        <w:rPr>
          <w:sz w:val="28"/>
          <w:szCs w:val="28"/>
        </w:rPr>
        <w:t>г</w:t>
      </w:r>
      <w:proofErr w:type="gramEnd"/>
      <w:r>
        <w:rPr>
          <w:sz w:val="28"/>
          <w:szCs w:val="28"/>
        </w:rPr>
        <w:t xml:space="preserve">) предельный размер дефицита в сумме 258 489 801 рубль, </w:t>
      </w:r>
      <w:r>
        <w:rPr>
          <w:sz w:val="28"/>
          <w:szCs w:val="28"/>
        </w:rPr>
        <w:br/>
        <w:t>или 18,5 процента к предельным расходам».</w:t>
      </w:r>
    </w:p>
    <w:p w:rsidR="00C246D6" w:rsidRDefault="00C246D6" w:rsidP="00C246D6">
      <w:pPr>
        <w:ind w:firstLine="709"/>
        <w:jc w:val="both"/>
      </w:pPr>
    </w:p>
    <w:p w:rsidR="00C246D6" w:rsidRDefault="00C246D6" w:rsidP="00C246D6">
      <w:pPr>
        <w:ind w:firstLine="709"/>
        <w:jc w:val="both"/>
        <w:rPr>
          <w:sz w:val="28"/>
          <w:szCs w:val="28"/>
        </w:rPr>
      </w:pPr>
      <w:r>
        <w:rPr>
          <w:sz w:val="28"/>
          <w:szCs w:val="28"/>
        </w:rPr>
        <w:t>3. Пункт 2 статьи 3 дополнить подпунктом г) следующего содержания:</w:t>
      </w:r>
    </w:p>
    <w:p w:rsidR="00C246D6" w:rsidRDefault="00C246D6" w:rsidP="00C246D6">
      <w:pPr>
        <w:pStyle w:val="af0"/>
        <w:ind w:left="0" w:firstLine="709"/>
        <w:jc w:val="both"/>
        <w:rPr>
          <w:sz w:val="28"/>
          <w:szCs w:val="28"/>
        </w:rPr>
      </w:pPr>
      <w:r>
        <w:rPr>
          <w:sz w:val="28"/>
          <w:szCs w:val="28"/>
        </w:rPr>
        <w:t>«</w:t>
      </w:r>
      <w:proofErr w:type="gramStart"/>
      <w:r>
        <w:rPr>
          <w:sz w:val="28"/>
          <w:szCs w:val="28"/>
        </w:rPr>
        <w:t>г</w:t>
      </w:r>
      <w:proofErr w:type="gramEnd"/>
      <w:r>
        <w:rPr>
          <w:sz w:val="28"/>
          <w:szCs w:val="28"/>
        </w:rPr>
        <w:t xml:space="preserve">) </w:t>
      </w:r>
      <w:r>
        <w:rPr>
          <w:sz w:val="28"/>
          <w:szCs w:val="28"/>
          <w:shd w:val="clear" w:color="auto" w:fill="FFFFFF"/>
        </w:rPr>
        <w:t xml:space="preserve">возврат средств, не использованных в 2020 году, в сумме </w:t>
      </w:r>
      <w:r>
        <w:rPr>
          <w:sz w:val="28"/>
          <w:szCs w:val="28"/>
          <w:shd w:val="clear" w:color="auto" w:fill="FFFFFF"/>
        </w:rPr>
        <w:br/>
        <w:t>222 500 рублей, согласно Приложению № 3 к настоящему Закону».</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t>4. В Приложении № 1 к Закону:</w:t>
      </w:r>
    </w:p>
    <w:p w:rsidR="00C246D6" w:rsidRDefault="00C246D6" w:rsidP="00C246D6">
      <w:pPr>
        <w:ind w:firstLine="709"/>
        <w:jc w:val="both"/>
        <w:rPr>
          <w:sz w:val="28"/>
          <w:szCs w:val="28"/>
        </w:rPr>
      </w:pPr>
      <w:proofErr w:type="gramStart"/>
      <w:r>
        <w:rPr>
          <w:sz w:val="28"/>
          <w:szCs w:val="28"/>
        </w:rPr>
        <w:t>а</w:t>
      </w:r>
      <w:proofErr w:type="gramEnd"/>
      <w:r>
        <w:rPr>
          <w:sz w:val="28"/>
          <w:szCs w:val="28"/>
        </w:rPr>
        <w:t xml:space="preserve">) по строке 2 «Предельные расходы, из них» цифровое обозначение «5 823 174 361» заменить цифровым обозначением «5 823 396 861»; </w:t>
      </w:r>
    </w:p>
    <w:p w:rsidR="00C246D6" w:rsidRDefault="00C246D6" w:rsidP="00C246D6">
      <w:pPr>
        <w:ind w:firstLine="709"/>
        <w:jc w:val="both"/>
        <w:rPr>
          <w:sz w:val="28"/>
          <w:szCs w:val="28"/>
        </w:rPr>
      </w:pPr>
      <w:proofErr w:type="gramStart"/>
      <w:r>
        <w:rPr>
          <w:sz w:val="28"/>
          <w:szCs w:val="28"/>
        </w:rPr>
        <w:t>б</w:t>
      </w:r>
      <w:proofErr w:type="gramEnd"/>
      <w:r>
        <w:rPr>
          <w:sz w:val="28"/>
          <w:szCs w:val="28"/>
        </w:rPr>
        <w:t>) по строке 3 «Расходы, подлежащие финансированию» цифровое обозначение «5 531 291 622» заменить цифровым обозначением «5 531 514 122»;</w:t>
      </w:r>
    </w:p>
    <w:p w:rsidR="00C246D6" w:rsidRDefault="00C246D6" w:rsidP="00C246D6">
      <w:pPr>
        <w:ind w:firstLine="709"/>
        <w:jc w:val="both"/>
        <w:rPr>
          <w:sz w:val="28"/>
          <w:szCs w:val="28"/>
        </w:rPr>
      </w:pPr>
      <w:proofErr w:type="gramStart"/>
      <w:r>
        <w:rPr>
          <w:sz w:val="28"/>
          <w:szCs w:val="28"/>
        </w:rPr>
        <w:t>в</w:t>
      </w:r>
      <w:proofErr w:type="gramEnd"/>
      <w:r>
        <w:rPr>
          <w:sz w:val="28"/>
          <w:szCs w:val="28"/>
        </w:rPr>
        <w:t>) по строке 3.1 «за счёт доходов, имеющих целевое назначение» цифровое обозначение «1 048 590 830» заменить цифровым обозначением «1 048 813 330»;</w:t>
      </w:r>
    </w:p>
    <w:p w:rsidR="00C246D6" w:rsidRDefault="00C246D6" w:rsidP="00C246D6">
      <w:pPr>
        <w:ind w:firstLine="709"/>
        <w:jc w:val="both"/>
        <w:rPr>
          <w:sz w:val="28"/>
          <w:szCs w:val="28"/>
        </w:rPr>
      </w:pPr>
      <w:proofErr w:type="gramStart"/>
      <w:r w:rsidRPr="00252A5F">
        <w:rPr>
          <w:spacing w:val="-10"/>
          <w:sz w:val="28"/>
          <w:szCs w:val="28"/>
        </w:rPr>
        <w:t>г</w:t>
      </w:r>
      <w:proofErr w:type="gramEnd"/>
      <w:r w:rsidRPr="00252A5F">
        <w:rPr>
          <w:spacing w:val="-10"/>
          <w:sz w:val="28"/>
          <w:szCs w:val="28"/>
        </w:rPr>
        <w:t>) по строке 4 «Предельный дефицит» цифровое обозначение «2 679 624</w:t>
      </w:r>
      <w:r>
        <w:rPr>
          <w:sz w:val="28"/>
          <w:szCs w:val="28"/>
        </w:rPr>
        <w:t xml:space="preserve"> 812» заменить цифровым обозначением «2 679 847 312»;</w:t>
      </w:r>
    </w:p>
    <w:p w:rsidR="00C246D6" w:rsidRDefault="00C246D6" w:rsidP="00C246D6">
      <w:pPr>
        <w:ind w:firstLine="709"/>
        <w:jc w:val="both"/>
        <w:rPr>
          <w:sz w:val="28"/>
          <w:szCs w:val="28"/>
        </w:rPr>
      </w:pPr>
      <w:proofErr w:type="gramStart"/>
      <w:r>
        <w:rPr>
          <w:sz w:val="28"/>
          <w:szCs w:val="28"/>
        </w:rPr>
        <w:t>д</w:t>
      </w:r>
      <w:proofErr w:type="gramEnd"/>
      <w:r>
        <w:rPr>
          <w:sz w:val="28"/>
          <w:szCs w:val="28"/>
        </w:rPr>
        <w:t>) по строке 5 «Дефицит» цифровое обозначение «2 387 742 073» заменить цифровым обозначением «2 387 964 573»;</w:t>
      </w:r>
    </w:p>
    <w:p w:rsidR="00C246D6" w:rsidRDefault="00C246D6" w:rsidP="00C246D6">
      <w:pPr>
        <w:ind w:firstLine="709"/>
        <w:jc w:val="both"/>
        <w:rPr>
          <w:sz w:val="28"/>
          <w:szCs w:val="28"/>
        </w:rPr>
      </w:pPr>
      <w:proofErr w:type="gramStart"/>
      <w:r>
        <w:rPr>
          <w:sz w:val="28"/>
          <w:szCs w:val="28"/>
        </w:rPr>
        <w:t>е</w:t>
      </w:r>
      <w:proofErr w:type="gramEnd"/>
      <w:r>
        <w:rPr>
          <w:sz w:val="28"/>
          <w:szCs w:val="28"/>
        </w:rPr>
        <w:t>) по строке 6 «Источники покрытия предельного дефицита» цифровое обозначение «2 679 624 812» заменить цифровым обозначением «2 679 847 312».</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t>5. Приложение № 1 к Закону дополнить строкой 6.3 следующего содержания:</w:t>
      </w:r>
    </w:p>
    <w:p w:rsidR="00C246D6" w:rsidRDefault="00C246D6" w:rsidP="00C246D6">
      <w:pPr>
        <w:ind w:firstLine="709"/>
        <w:jc w:val="both"/>
        <w:rPr>
          <w:sz w:val="28"/>
          <w:szCs w:val="28"/>
        </w:rPr>
      </w:pPr>
      <w:r>
        <w:rPr>
          <w:sz w:val="28"/>
          <w:szCs w:val="28"/>
        </w:rPr>
        <w:t>«6.3</w:t>
      </w:r>
      <w:proofErr w:type="gramStart"/>
      <w:r>
        <w:rPr>
          <w:sz w:val="28"/>
          <w:szCs w:val="28"/>
        </w:rPr>
        <w:t>. возврат</w:t>
      </w:r>
      <w:proofErr w:type="gramEnd"/>
      <w:r>
        <w:rPr>
          <w:sz w:val="28"/>
          <w:szCs w:val="28"/>
        </w:rPr>
        <w:t xml:space="preserve"> средств, </w:t>
      </w:r>
      <w:r>
        <w:rPr>
          <w:sz w:val="28"/>
          <w:szCs w:val="28"/>
          <w:shd w:val="clear" w:color="auto" w:fill="FFFFFF"/>
        </w:rPr>
        <w:t>не использованных</w:t>
      </w:r>
      <w:r>
        <w:rPr>
          <w:sz w:val="28"/>
          <w:szCs w:val="28"/>
        </w:rPr>
        <w:t xml:space="preserve"> в 2020 году» с установлением цифрового обозначения «222 500».</w:t>
      </w:r>
    </w:p>
    <w:p w:rsidR="00C246D6" w:rsidRDefault="00C246D6" w:rsidP="00C246D6">
      <w:pPr>
        <w:ind w:firstLine="709"/>
        <w:jc w:val="both"/>
      </w:pPr>
    </w:p>
    <w:p w:rsidR="00C246D6" w:rsidRDefault="00C246D6" w:rsidP="00C246D6">
      <w:pPr>
        <w:ind w:firstLine="709"/>
        <w:jc w:val="both"/>
        <w:rPr>
          <w:sz w:val="28"/>
          <w:szCs w:val="28"/>
        </w:rPr>
      </w:pPr>
      <w:r>
        <w:rPr>
          <w:sz w:val="28"/>
          <w:szCs w:val="28"/>
        </w:rPr>
        <w:t>6. В Приложении № 3 к Закону:</w:t>
      </w:r>
    </w:p>
    <w:p w:rsidR="00C246D6" w:rsidRDefault="00C246D6" w:rsidP="00C246D6">
      <w:pPr>
        <w:ind w:firstLine="709"/>
        <w:jc w:val="both"/>
        <w:rPr>
          <w:sz w:val="28"/>
          <w:szCs w:val="28"/>
        </w:rPr>
      </w:pPr>
      <w:proofErr w:type="gramStart"/>
      <w:r>
        <w:rPr>
          <w:sz w:val="28"/>
          <w:szCs w:val="28"/>
        </w:rPr>
        <w:t>а</w:t>
      </w:r>
      <w:proofErr w:type="gramEnd"/>
      <w:r>
        <w:rPr>
          <w:sz w:val="28"/>
          <w:szCs w:val="28"/>
        </w:rPr>
        <w:t xml:space="preserve">) по строке 2 «Предельные расходы, из них»: </w:t>
      </w:r>
    </w:p>
    <w:p w:rsidR="00C246D6" w:rsidRDefault="00C246D6" w:rsidP="00C246D6">
      <w:pPr>
        <w:ind w:firstLine="709"/>
        <w:jc w:val="both"/>
        <w:rPr>
          <w:sz w:val="28"/>
          <w:szCs w:val="28"/>
        </w:rPr>
      </w:pPr>
      <w:r>
        <w:rPr>
          <w:sz w:val="28"/>
          <w:szCs w:val="28"/>
        </w:rPr>
        <w:t xml:space="preserve">1) по графе «Бендеры» цифровое обозначение «280 024 583» заменить цифровым обозначением «280 247 083»; </w:t>
      </w:r>
    </w:p>
    <w:p w:rsidR="00C246D6" w:rsidRDefault="00C246D6" w:rsidP="00C246D6">
      <w:pPr>
        <w:ind w:firstLine="709"/>
        <w:jc w:val="both"/>
        <w:rPr>
          <w:sz w:val="28"/>
          <w:szCs w:val="28"/>
        </w:rPr>
      </w:pPr>
      <w:r>
        <w:rPr>
          <w:sz w:val="28"/>
          <w:szCs w:val="28"/>
        </w:rPr>
        <w:t>2) по графе «ВСЕГО» цифровое обозначение «1 396 790 622» заменить цифровым обозначением «1 397 013 122»;</w:t>
      </w:r>
    </w:p>
    <w:p w:rsidR="00C246D6" w:rsidRDefault="00C246D6" w:rsidP="00C246D6">
      <w:pPr>
        <w:ind w:firstLine="709"/>
        <w:jc w:val="both"/>
        <w:rPr>
          <w:sz w:val="28"/>
          <w:szCs w:val="28"/>
        </w:rPr>
      </w:pPr>
      <w:proofErr w:type="gramStart"/>
      <w:r>
        <w:rPr>
          <w:sz w:val="28"/>
          <w:szCs w:val="28"/>
        </w:rPr>
        <w:t>б</w:t>
      </w:r>
      <w:proofErr w:type="gramEnd"/>
      <w:r>
        <w:rPr>
          <w:sz w:val="28"/>
          <w:szCs w:val="28"/>
        </w:rPr>
        <w:t xml:space="preserve">) по строке 3 «Расходы (план финансирования)»: </w:t>
      </w:r>
    </w:p>
    <w:p w:rsidR="00C246D6" w:rsidRDefault="00C246D6" w:rsidP="00C246D6">
      <w:pPr>
        <w:ind w:firstLine="709"/>
        <w:jc w:val="both"/>
        <w:rPr>
          <w:sz w:val="28"/>
          <w:szCs w:val="28"/>
        </w:rPr>
      </w:pPr>
      <w:r>
        <w:rPr>
          <w:sz w:val="28"/>
          <w:szCs w:val="28"/>
        </w:rPr>
        <w:t xml:space="preserve">1) по графе «Бендеры» цифровое обозначение «269 977 956» заменить цифровым обозначением «270 200 456»; </w:t>
      </w:r>
    </w:p>
    <w:p w:rsidR="00C246D6" w:rsidRDefault="00C246D6" w:rsidP="00C246D6">
      <w:pPr>
        <w:ind w:firstLine="709"/>
        <w:jc w:val="both"/>
        <w:rPr>
          <w:sz w:val="28"/>
          <w:szCs w:val="28"/>
        </w:rPr>
      </w:pPr>
      <w:r>
        <w:rPr>
          <w:sz w:val="28"/>
          <w:szCs w:val="28"/>
        </w:rPr>
        <w:lastRenderedPageBreak/>
        <w:t>2) по графе «ВСЕГО» цифровое обозначение «1 349 660 986» заменить цифровым обозначением «1 349 883 486»;</w:t>
      </w:r>
    </w:p>
    <w:p w:rsidR="00C246D6" w:rsidRDefault="00C246D6" w:rsidP="00C246D6">
      <w:pPr>
        <w:ind w:firstLine="709"/>
        <w:jc w:val="both"/>
        <w:rPr>
          <w:sz w:val="28"/>
          <w:szCs w:val="28"/>
        </w:rPr>
      </w:pPr>
      <w:proofErr w:type="gramStart"/>
      <w:r>
        <w:rPr>
          <w:sz w:val="28"/>
          <w:szCs w:val="28"/>
        </w:rPr>
        <w:t>в</w:t>
      </w:r>
      <w:proofErr w:type="gramEnd"/>
      <w:r>
        <w:rPr>
          <w:sz w:val="28"/>
          <w:szCs w:val="28"/>
        </w:rPr>
        <w:t xml:space="preserve">) по строке 3.1 «за счёт доходов, имеющих целевое назначение»: </w:t>
      </w:r>
    </w:p>
    <w:p w:rsidR="00C246D6" w:rsidRDefault="00C246D6" w:rsidP="00C246D6">
      <w:pPr>
        <w:ind w:firstLine="709"/>
        <w:jc w:val="both"/>
        <w:rPr>
          <w:sz w:val="28"/>
          <w:szCs w:val="28"/>
        </w:rPr>
      </w:pPr>
      <w:r>
        <w:rPr>
          <w:sz w:val="28"/>
          <w:szCs w:val="28"/>
        </w:rPr>
        <w:t>1) по графе «Бендеры» цифровое обозначение «34 445 971» заменить цифровым обозначением «</w:t>
      </w:r>
      <w:r>
        <w:rPr>
          <w:bCs/>
          <w:sz w:val="28"/>
          <w:szCs w:val="28"/>
        </w:rPr>
        <w:t>34 668 471</w:t>
      </w:r>
      <w:r>
        <w:rPr>
          <w:sz w:val="28"/>
          <w:szCs w:val="28"/>
        </w:rPr>
        <w:t xml:space="preserve">»; </w:t>
      </w:r>
    </w:p>
    <w:p w:rsidR="00C246D6" w:rsidRDefault="00C246D6" w:rsidP="00C246D6">
      <w:pPr>
        <w:ind w:firstLine="709"/>
        <w:jc w:val="both"/>
        <w:rPr>
          <w:sz w:val="28"/>
          <w:szCs w:val="28"/>
        </w:rPr>
      </w:pPr>
      <w:r>
        <w:rPr>
          <w:sz w:val="28"/>
          <w:szCs w:val="28"/>
        </w:rPr>
        <w:t xml:space="preserve">2) по графе «ВСЕГО» цифровое обозначение «178 722 240» заменить цифровым обозначением «178 944 740»; </w:t>
      </w:r>
    </w:p>
    <w:p w:rsidR="00C246D6" w:rsidRDefault="00C246D6" w:rsidP="00C246D6">
      <w:pPr>
        <w:ind w:firstLine="709"/>
        <w:jc w:val="both"/>
        <w:rPr>
          <w:sz w:val="28"/>
          <w:szCs w:val="28"/>
        </w:rPr>
      </w:pPr>
      <w:proofErr w:type="gramStart"/>
      <w:r>
        <w:rPr>
          <w:sz w:val="28"/>
          <w:szCs w:val="28"/>
        </w:rPr>
        <w:t>г</w:t>
      </w:r>
      <w:proofErr w:type="gramEnd"/>
      <w:r>
        <w:rPr>
          <w:sz w:val="28"/>
          <w:szCs w:val="28"/>
        </w:rPr>
        <w:t xml:space="preserve">) по строке 4 «Предельный дефицит»: </w:t>
      </w:r>
    </w:p>
    <w:p w:rsidR="00C246D6" w:rsidRDefault="00C246D6" w:rsidP="00C246D6">
      <w:pPr>
        <w:ind w:firstLine="709"/>
        <w:jc w:val="both"/>
        <w:rPr>
          <w:sz w:val="28"/>
          <w:szCs w:val="28"/>
        </w:rPr>
      </w:pPr>
      <w:r>
        <w:rPr>
          <w:sz w:val="28"/>
          <w:szCs w:val="28"/>
        </w:rPr>
        <w:t>1) по графе «Бендеры» цифровое обозначение «40 328 691» заменить цифровым обозначением «</w:t>
      </w:r>
      <w:r>
        <w:rPr>
          <w:bCs/>
          <w:sz w:val="28"/>
          <w:szCs w:val="28"/>
        </w:rPr>
        <w:t>40 551 191</w:t>
      </w:r>
      <w:r>
        <w:rPr>
          <w:sz w:val="28"/>
          <w:szCs w:val="28"/>
        </w:rPr>
        <w:t>»;</w:t>
      </w:r>
    </w:p>
    <w:p w:rsidR="00C246D6" w:rsidRDefault="00C246D6" w:rsidP="00C246D6">
      <w:pPr>
        <w:ind w:firstLine="709"/>
        <w:jc w:val="both"/>
        <w:rPr>
          <w:sz w:val="28"/>
          <w:szCs w:val="28"/>
        </w:rPr>
      </w:pPr>
      <w:r>
        <w:rPr>
          <w:sz w:val="28"/>
          <w:szCs w:val="28"/>
        </w:rPr>
        <w:t>2) по графе «ВСЕГО» цифровое обозначение «258 267 301» заменить цифровым обозначением «258 489 801»;</w:t>
      </w:r>
    </w:p>
    <w:p w:rsidR="00C246D6" w:rsidRDefault="00C246D6" w:rsidP="00C246D6">
      <w:pPr>
        <w:ind w:firstLine="709"/>
        <w:jc w:val="both"/>
        <w:rPr>
          <w:sz w:val="28"/>
          <w:szCs w:val="28"/>
        </w:rPr>
      </w:pPr>
      <w:proofErr w:type="gramStart"/>
      <w:r>
        <w:rPr>
          <w:sz w:val="28"/>
          <w:szCs w:val="28"/>
        </w:rPr>
        <w:t>д</w:t>
      </w:r>
      <w:proofErr w:type="gramEnd"/>
      <w:r>
        <w:rPr>
          <w:sz w:val="28"/>
          <w:szCs w:val="28"/>
        </w:rPr>
        <w:t xml:space="preserve">) по строке 6 «Источники покрытия предельного дефицита, из них»: </w:t>
      </w:r>
    </w:p>
    <w:p w:rsidR="00C246D6" w:rsidRDefault="00C246D6" w:rsidP="00C246D6">
      <w:pPr>
        <w:ind w:firstLine="709"/>
        <w:jc w:val="both"/>
        <w:rPr>
          <w:sz w:val="28"/>
          <w:szCs w:val="28"/>
        </w:rPr>
      </w:pPr>
      <w:r>
        <w:rPr>
          <w:sz w:val="28"/>
          <w:szCs w:val="28"/>
        </w:rPr>
        <w:t>1) по графе «Бендеры» цифровое обозначение «40 328 691» заменить цифровым обозначением «</w:t>
      </w:r>
      <w:r>
        <w:rPr>
          <w:bCs/>
          <w:sz w:val="28"/>
          <w:szCs w:val="28"/>
        </w:rPr>
        <w:t>40 551 191</w:t>
      </w:r>
      <w:r>
        <w:rPr>
          <w:sz w:val="28"/>
          <w:szCs w:val="28"/>
        </w:rPr>
        <w:t xml:space="preserve">»; </w:t>
      </w:r>
    </w:p>
    <w:p w:rsidR="00C246D6" w:rsidRDefault="00C246D6" w:rsidP="00C246D6">
      <w:pPr>
        <w:ind w:firstLine="709"/>
        <w:jc w:val="both"/>
        <w:rPr>
          <w:sz w:val="28"/>
          <w:szCs w:val="28"/>
        </w:rPr>
      </w:pPr>
      <w:r>
        <w:rPr>
          <w:sz w:val="28"/>
          <w:szCs w:val="28"/>
        </w:rPr>
        <w:t>2) по графе «ВСЕГО» цифровое обозначение «258 267 301» заменить цифровым обозначением «258 489 801».</w:t>
      </w:r>
    </w:p>
    <w:p w:rsidR="00C246D6" w:rsidRDefault="00C246D6" w:rsidP="00C246D6">
      <w:pPr>
        <w:ind w:firstLine="709"/>
        <w:jc w:val="both"/>
        <w:rPr>
          <w:sz w:val="28"/>
          <w:szCs w:val="28"/>
        </w:rPr>
      </w:pPr>
    </w:p>
    <w:p w:rsidR="00C246D6" w:rsidRDefault="00C246D6" w:rsidP="00C246D6">
      <w:pPr>
        <w:ind w:firstLine="709"/>
        <w:jc w:val="both"/>
        <w:rPr>
          <w:sz w:val="28"/>
          <w:szCs w:val="28"/>
        </w:rPr>
      </w:pPr>
      <w:r>
        <w:rPr>
          <w:sz w:val="28"/>
          <w:szCs w:val="28"/>
        </w:rPr>
        <w:t>7. Приложение № 3 к Закону дополнить:</w:t>
      </w:r>
    </w:p>
    <w:p w:rsidR="00C246D6" w:rsidRDefault="00C246D6" w:rsidP="00C246D6">
      <w:pPr>
        <w:ind w:firstLine="709"/>
        <w:jc w:val="both"/>
        <w:rPr>
          <w:sz w:val="28"/>
          <w:szCs w:val="28"/>
        </w:rPr>
      </w:pPr>
      <w:proofErr w:type="gramStart"/>
      <w:r>
        <w:rPr>
          <w:sz w:val="28"/>
          <w:szCs w:val="28"/>
        </w:rPr>
        <w:t>а</w:t>
      </w:r>
      <w:proofErr w:type="gramEnd"/>
      <w:r>
        <w:rPr>
          <w:sz w:val="28"/>
          <w:szCs w:val="28"/>
        </w:rPr>
        <w:t>) строкой 3.1.1 следующего содержания:</w:t>
      </w:r>
    </w:p>
    <w:p w:rsidR="00C246D6" w:rsidRDefault="00C246D6" w:rsidP="00C246D6">
      <w:pPr>
        <w:ind w:firstLine="709"/>
        <w:jc w:val="both"/>
        <w:rPr>
          <w:sz w:val="28"/>
          <w:szCs w:val="28"/>
        </w:rPr>
      </w:pPr>
      <w:r>
        <w:rPr>
          <w:sz w:val="28"/>
          <w:szCs w:val="28"/>
        </w:rPr>
        <w:t>«3.1.1</w:t>
      </w:r>
      <w:proofErr w:type="gramStart"/>
      <w:r>
        <w:rPr>
          <w:sz w:val="28"/>
          <w:szCs w:val="28"/>
        </w:rPr>
        <w:t>. за</w:t>
      </w:r>
      <w:proofErr w:type="gramEnd"/>
      <w:r>
        <w:rPr>
          <w:sz w:val="28"/>
          <w:szCs w:val="28"/>
        </w:rPr>
        <w:t xml:space="preserve"> счёт возврата средств, не использованных в 2020 году» </w:t>
      </w:r>
      <w:r>
        <w:rPr>
          <w:sz w:val="28"/>
          <w:szCs w:val="28"/>
        </w:rPr>
        <w:br/>
        <w:t xml:space="preserve">с установлением по графам «Бендеры» и «ВСЕГО» цифрового обозначения </w:t>
      </w:r>
      <w:r>
        <w:rPr>
          <w:sz w:val="28"/>
          <w:szCs w:val="28"/>
        </w:rPr>
        <w:br/>
        <w:t xml:space="preserve">«222 500»; </w:t>
      </w:r>
    </w:p>
    <w:p w:rsidR="00C246D6" w:rsidRDefault="00C246D6" w:rsidP="00C246D6">
      <w:pPr>
        <w:ind w:firstLine="709"/>
        <w:jc w:val="both"/>
        <w:rPr>
          <w:sz w:val="28"/>
          <w:szCs w:val="28"/>
        </w:rPr>
      </w:pPr>
      <w:proofErr w:type="gramStart"/>
      <w:r>
        <w:rPr>
          <w:sz w:val="28"/>
          <w:szCs w:val="28"/>
        </w:rPr>
        <w:t>б</w:t>
      </w:r>
      <w:proofErr w:type="gramEnd"/>
      <w:r>
        <w:rPr>
          <w:sz w:val="28"/>
          <w:szCs w:val="28"/>
        </w:rPr>
        <w:t>) строкой 6.4 следующего содержания:</w:t>
      </w:r>
    </w:p>
    <w:p w:rsidR="00C246D6" w:rsidRDefault="00C246D6" w:rsidP="00C246D6">
      <w:pPr>
        <w:ind w:firstLine="709"/>
        <w:jc w:val="both"/>
        <w:rPr>
          <w:sz w:val="28"/>
          <w:szCs w:val="28"/>
        </w:rPr>
      </w:pPr>
      <w:r>
        <w:rPr>
          <w:sz w:val="28"/>
          <w:szCs w:val="28"/>
        </w:rPr>
        <w:t>«6.4</w:t>
      </w:r>
      <w:proofErr w:type="gramStart"/>
      <w:r>
        <w:rPr>
          <w:sz w:val="28"/>
          <w:szCs w:val="28"/>
        </w:rPr>
        <w:t>. возврат</w:t>
      </w:r>
      <w:proofErr w:type="gramEnd"/>
      <w:r>
        <w:rPr>
          <w:sz w:val="28"/>
          <w:szCs w:val="28"/>
        </w:rPr>
        <w:t xml:space="preserve"> средств, не использованных в 2020 году» с установлением </w:t>
      </w:r>
      <w:r>
        <w:rPr>
          <w:sz w:val="28"/>
          <w:szCs w:val="28"/>
        </w:rPr>
        <w:br/>
        <w:t>по графам «Бендеры» и «ВСЕГО» цифрового обозначения «222 500» соответственно;</w:t>
      </w:r>
    </w:p>
    <w:p w:rsidR="00C246D6" w:rsidRDefault="00C246D6" w:rsidP="00C246D6">
      <w:pPr>
        <w:ind w:firstLine="709"/>
        <w:jc w:val="both"/>
        <w:rPr>
          <w:sz w:val="28"/>
          <w:szCs w:val="28"/>
        </w:rPr>
      </w:pPr>
      <w:proofErr w:type="gramStart"/>
      <w:r>
        <w:rPr>
          <w:sz w:val="28"/>
          <w:szCs w:val="28"/>
        </w:rPr>
        <w:t>в</w:t>
      </w:r>
      <w:proofErr w:type="gramEnd"/>
      <w:r>
        <w:rPr>
          <w:sz w:val="28"/>
          <w:szCs w:val="28"/>
        </w:rPr>
        <w:t>) строкой 6.4.1 следующего содержания:</w:t>
      </w:r>
    </w:p>
    <w:p w:rsidR="00C246D6" w:rsidRDefault="00C246D6" w:rsidP="00C246D6">
      <w:pPr>
        <w:ind w:firstLine="709"/>
        <w:jc w:val="both"/>
        <w:rPr>
          <w:sz w:val="28"/>
          <w:szCs w:val="28"/>
        </w:rPr>
      </w:pPr>
      <w:r>
        <w:rPr>
          <w:sz w:val="28"/>
          <w:szCs w:val="28"/>
        </w:rPr>
        <w:t>«6.4.1</w:t>
      </w:r>
      <w:proofErr w:type="gramStart"/>
      <w:r>
        <w:rPr>
          <w:sz w:val="28"/>
          <w:szCs w:val="28"/>
        </w:rPr>
        <w:t>. в</w:t>
      </w:r>
      <w:proofErr w:type="gramEnd"/>
      <w:r>
        <w:rPr>
          <w:sz w:val="28"/>
          <w:szCs w:val="28"/>
        </w:rPr>
        <w:t xml:space="preserve"> Фонд социального развития» с установлением по графам «Бендеры»  и «ВСЕГО» цифрового обозначения «150 000»; </w:t>
      </w:r>
    </w:p>
    <w:p w:rsidR="00C246D6" w:rsidRDefault="00C246D6" w:rsidP="00C246D6">
      <w:pPr>
        <w:ind w:firstLine="709"/>
        <w:jc w:val="both"/>
        <w:rPr>
          <w:sz w:val="28"/>
          <w:szCs w:val="28"/>
        </w:rPr>
      </w:pPr>
      <w:proofErr w:type="gramStart"/>
      <w:r>
        <w:rPr>
          <w:sz w:val="28"/>
          <w:szCs w:val="28"/>
        </w:rPr>
        <w:t>г</w:t>
      </w:r>
      <w:proofErr w:type="gramEnd"/>
      <w:r>
        <w:rPr>
          <w:sz w:val="28"/>
          <w:szCs w:val="28"/>
        </w:rPr>
        <w:t>) строкой 6.4.2 следующего содержания:</w:t>
      </w:r>
    </w:p>
    <w:p w:rsidR="00C246D6" w:rsidRDefault="00C246D6" w:rsidP="00C246D6">
      <w:pPr>
        <w:ind w:firstLine="709"/>
        <w:jc w:val="both"/>
        <w:rPr>
          <w:sz w:val="28"/>
          <w:szCs w:val="28"/>
        </w:rPr>
      </w:pPr>
      <w:r>
        <w:rPr>
          <w:sz w:val="28"/>
          <w:szCs w:val="28"/>
        </w:rPr>
        <w:t>«6.4.2</w:t>
      </w:r>
      <w:proofErr w:type="gramStart"/>
      <w:r>
        <w:rPr>
          <w:sz w:val="28"/>
          <w:szCs w:val="28"/>
        </w:rPr>
        <w:t>. в</w:t>
      </w:r>
      <w:proofErr w:type="gramEnd"/>
      <w:r>
        <w:rPr>
          <w:sz w:val="28"/>
          <w:szCs w:val="28"/>
        </w:rPr>
        <w:t xml:space="preserve"> Фонд экономического развития» с установлением по графам «Бендеры» и «ВСЕГО» цифрового обозначения «72 500».</w:t>
      </w:r>
    </w:p>
    <w:p w:rsidR="00C246D6" w:rsidRDefault="00C246D6" w:rsidP="00C246D6">
      <w:pPr>
        <w:ind w:firstLine="709"/>
        <w:jc w:val="both"/>
        <w:rPr>
          <w:sz w:val="16"/>
          <w:szCs w:val="16"/>
        </w:rPr>
      </w:pPr>
    </w:p>
    <w:p w:rsidR="00C246D6" w:rsidRDefault="00C246D6" w:rsidP="00C246D6">
      <w:pPr>
        <w:ind w:firstLine="709"/>
        <w:jc w:val="both"/>
        <w:rPr>
          <w:sz w:val="28"/>
          <w:szCs w:val="28"/>
        </w:rPr>
      </w:pPr>
      <w:r>
        <w:rPr>
          <w:sz w:val="28"/>
          <w:szCs w:val="28"/>
        </w:rPr>
        <w:t xml:space="preserve">8. Исполнительному органу государственной власти, ответственному </w:t>
      </w:r>
      <w:r>
        <w:rPr>
          <w:sz w:val="28"/>
          <w:szCs w:val="28"/>
        </w:rPr>
        <w:br/>
        <w:t xml:space="preserve">за исполнение республиканского бюджета, привести Приложение № 1 «Основные характеристики консолидированного бюджета на 2021 год» к Закону Приднестровской Молдавской Республики «О республиканском бюджете </w:t>
      </w:r>
      <w:r>
        <w:rPr>
          <w:sz w:val="28"/>
          <w:szCs w:val="28"/>
        </w:rPr>
        <w:br/>
        <w:t>на 2021 год» в соответствие со статьей 1 настоящего Закона.</w:t>
      </w:r>
    </w:p>
    <w:p w:rsidR="00C246D6" w:rsidRDefault="00C246D6" w:rsidP="00C246D6">
      <w:pPr>
        <w:pStyle w:val="af0"/>
        <w:ind w:left="0" w:firstLine="709"/>
        <w:jc w:val="both"/>
        <w:rPr>
          <w:sz w:val="16"/>
          <w:szCs w:val="16"/>
        </w:rPr>
      </w:pPr>
    </w:p>
    <w:p w:rsidR="00C246D6" w:rsidRDefault="00C246D6" w:rsidP="00C246D6">
      <w:pPr>
        <w:ind w:firstLine="709"/>
        <w:jc w:val="both"/>
        <w:rPr>
          <w:sz w:val="28"/>
          <w:szCs w:val="28"/>
        </w:rPr>
      </w:pPr>
      <w:r>
        <w:rPr>
          <w:b/>
          <w:sz w:val="28"/>
          <w:szCs w:val="28"/>
        </w:rPr>
        <w:t>Статья 2</w:t>
      </w:r>
      <w:r>
        <w:rPr>
          <w:sz w:val="28"/>
          <w:szCs w:val="28"/>
        </w:rPr>
        <w:t>. Настоящий Закон вступает в силу со дня, следующего за днем официального опубликования</w:t>
      </w:r>
      <w:r>
        <w:rPr>
          <w:rFonts w:eastAsiaTheme="minorHAnsi"/>
          <w:sz w:val="28"/>
          <w:szCs w:val="28"/>
          <w:lang w:eastAsia="en-US"/>
        </w:rPr>
        <w:t>.</w:t>
      </w:r>
      <w:r>
        <w:rPr>
          <w:sz w:val="28"/>
          <w:szCs w:val="28"/>
        </w:rPr>
        <w:t xml:space="preserve"> </w:t>
      </w:r>
    </w:p>
    <w:p w:rsidR="00C246D6" w:rsidRDefault="00C246D6" w:rsidP="00C246D6">
      <w:pPr>
        <w:ind w:firstLine="709"/>
      </w:pPr>
      <w:r>
        <w:br w:type="page"/>
      </w:r>
    </w:p>
    <w:p w:rsidR="00C246D6" w:rsidRDefault="00C246D6" w:rsidP="00C246D6">
      <w:pPr>
        <w:jc w:val="center"/>
      </w:pPr>
      <w:r>
        <w:lastRenderedPageBreak/>
        <w:t>ПОЯСНИТЕЛЬНАЯ ЗАПИСКА</w:t>
      </w:r>
    </w:p>
    <w:p w:rsidR="00C246D6" w:rsidRDefault="00C246D6" w:rsidP="00C246D6">
      <w:pPr>
        <w:jc w:val="center"/>
        <w:rPr>
          <w:sz w:val="28"/>
          <w:szCs w:val="28"/>
        </w:rPr>
      </w:pPr>
      <w:proofErr w:type="gramStart"/>
      <w:r>
        <w:rPr>
          <w:sz w:val="28"/>
          <w:szCs w:val="28"/>
        </w:rPr>
        <w:t>к</w:t>
      </w:r>
      <w:proofErr w:type="gramEnd"/>
      <w:r>
        <w:rPr>
          <w:sz w:val="28"/>
          <w:szCs w:val="28"/>
        </w:rPr>
        <w:t xml:space="preserve"> проекту закона Приднестровской Молдавской Республики </w:t>
      </w:r>
    </w:p>
    <w:p w:rsidR="00C246D6" w:rsidRDefault="00C246D6" w:rsidP="00C246D6">
      <w:pPr>
        <w:jc w:val="center"/>
        <w:rPr>
          <w:sz w:val="28"/>
          <w:szCs w:val="28"/>
        </w:rPr>
      </w:pPr>
      <w:r>
        <w:rPr>
          <w:sz w:val="28"/>
          <w:szCs w:val="28"/>
        </w:rPr>
        <w:t>«О внесении изменений и дополнений в Закон Приднестровской Молдавской Республики «О республиканском бюджете на 2021 год»</w:t>
      </w:r>
    </w:p>
    <w:p w:rsidR="00C246D6" w:rsidRDefault="00C246D6" w:rsidP="00C246D6">
      <w:pPr>
        <w:pStyle w:val="head"/>
        <w:spacing w:before="0" w:beforeAutospacing="0" w:after="0" w:afterAutospacing="0"/>
        <w:ind w:firstLine="709"/>
        <w:rPr>
          <w:sz w:val="24"/>
          <w:szCs w:val="24"/>
        </w:rPr>
      </w:pPr>
    </w:p>
    <w:p w:rsidR="00C246D6" w:rsidRDefault="00C246D6" w:rsidP="00C246D6">
      <w:pPr>
        <w:pStyle w:val="af0"/>
        <w:ind w:left="0" w:firstLine="709"/>
        <w:jc w:val="both"/>
        <w:rPr>
          <w:sz w:val="28"/>
          <w:szCs w:val="28"/>
        </w:rPr>
      </w:pPr>
      <w:proofErr w:type="gramStart"/>
      <w:r>
        <w:rPr>
          <w:sz w:val="28"/>
          <w:szCs w:val="28"/>
        </w:rPr>
        <w:t>а</w:t>
      </w:r>
      <w:proofErr w:type="gramEnd"/>
      <w:r>
        <w:rPr>
          <w:sz w:val="28"/>
          <w:szCs w:val="28"/>
        </w:rPr>
        <w:t xml:space="preserve">) проект </w:t>
      </w:r>
      <w:bookmarkStart w:id="0" w:name="_Hlk39054017"/>
      <w:r>
        <w:rPr>
          <w:sz w:val="28"/>
          <w:szCs w:val="28"/>
        </w:rPr>
        <w:t xml:space="preserve">закона Приднестровской Молдавской Республики «О внесении изменений и дополнений в Закон Приднестровской Молдавской Республики </w:t>
      </w:r>
      <w:r>
        <w:rPr>
          <w:sz w:val="28"/>
          <w:szCs w:val="28"/>
        </w:rPr>
        <w:br/>
        <w:t xml:space="preserve">«О республиканском бюджете на 2021 год» </w:t>
      </w:r>
      <w:bookmarkEnd w:id="0"/>
      <w:r>
        <w:rPr>
          <w:sz w:val="28"/>
          <w:szCs w:val="28"/>
        </w:rPr>
        <w:t xml:space="preserve">(далее – проект закона) разработан </w:t>
      </w:r>
      <w:r>
        <w:rPr>
          <w:sz w:val="28"/>
          <w:szCs w:val="28"/>
        </w:rPr>
        <w:br/>
        <w:t>в целях обеспечения сбалансированности расходной части консолидированного и местного бюджета города Бендеры.</w:t>
      </w:r>
    </w:p>
    <w:p w:rsidR="00C246D6" w:rsidRDefault="00C246D6" w:rsidP="00C246D6">
      <w:pPr>
        <w:widowControl w:val="0"/>
        <w:tabs>
          <w:tab w:val="left" w:pos="0"/>
        </w:tabs>
        <w:suppressAutoHyphens/>
        <w:ind w:firstLine="709"/>
        <w:jc w:val="both"/>
        <w:rPr>
          <w:sz w:val="28"/>
          <w:szCs w:val="28"/>
        </w:rPr>
      </w:pPr>
      <w:r>
        <w:rPr>
          <w:sz w:val="28"/>
          <w:szCs w:val="28"/>
        </w:rPr>
        <w:t>В связи с неисполнением условий договора поставки специализированного транспортного средства от 18 декабря 2020 года №</w:t>
      </w:r>
      <w:r w:rsidR="00BF3361">
        <w:rPr>
          <w:sz w:val="28"/>
          <w:szCs w:val="28"/>
        </w:rPr>
        <w:t xml:space="preserve"> </w:t>
      </w:r>
      <w:r>
        <w:rPr>
          <w:sz w:val="28"/>
          <w:szCs w:val="28"/>
        </w:rPr>
        <w:t xml:space="preserve">84/20ст, в 2021 году указанный договор был расторгнут (распоряжения государственной администрации города Бендеры от 4 февраля 2021 года № 43 и от 19 февраля </w:t>
      </w:r>
      <w:r>
        <w:rPr>
          <w:sz w:val="28"/>
          <w:szCs w:val="28"/>
        </w:rPr>
        <w:br/>
        <w:t xml:space="preserve">2021 года № 68). Полученные ООО «Прима-русс» денежные средства в размере 222 500 рублей (150 000 рублей средства Фонда социального развития </w:t>
      </w:r>
      <w:r>
        <w:rPr>
          <w:sz w:val="28"/>
          <w:szCs w:val="28"/>
        </w:rPr>
        <w:br/>
        <w:t xml:space="preserve">и 72 500 рублей Фонда экономического развития) возвращены в 2021 году </w:t>
      </w:r>
      <w:r>
        <w:rPr>
          <w:sz w:val="28"/>
          <w:szCs w:val="28"/>
        </w:rPr>
        <w:br/>
        <w:t xml:space="preserve">как неиспользованные средства 2020 года на счета фондов социального </w:t>
      </w:r>
      <w:r>
        <w:rPr>
          <w:sz w:val="28"/>
          <w:szCs w:val="28"/>
        </w:rPr>
        <w:br/>
        <w:t xml:space="preserve">и экономического развития. </w:t>
      </w:r>
    </w:p>
    <w:p w:rsidR="00C246D6" w:rsidRDefault="00C246D6" w:rsidP="00C246D6">
      <w:pPr>
        <w:widowControl w:val="0"/>
        <w:tabs>
          <w:tab w:val="left" w:pos="0"/>
        </w:tabs>
        <w:suppressAutoHyphens/>
        <w:ind w:firstLine="709"/>
        <w:jc w:val="both"/>
        <w:rPr>
          <w:iCs/>
          <w:sz w:val="28"/>
          <w:szCs w:val="28"/>
        </w:rPr>
      </w:pPr>
      <w:r>
        <w:rPr>
          <w:sz w:val="28"/>
          <w:szCs w:val="28"/>
        </w:rPr>
        <w:t xml:space="preserve">Вместе с тем данные денежные средства </w:t>
      </w:r>
      <w:r>
        <w:rPr>
          <w:iCs/>
          <w:sz w:val="28"/>
          <w:szCs w:val="28"/>
        </w:rPr>
        <w:t xml:space="preserve">фактически не являются остатками данных фондов по состоянию на 1 января 2021 года, которые подлежат утверждению в 2021 году в составе остатков, так как в соответствии </w:t>
      </w:r>
      <w:r>
        <w:rPr>
          <w:iCs/>
          <w:sz w:val="28"/>
          <w:szCs w:val="28"/>
        </w:rPr>
        <w:br/>
        <w:t>с нормами закона Приднестровской Молдавской Республики о республиканском бюджете на соответствующий финансовый год в рамках отчёта об исполнении местного бюджета остатки средств местного бюджета подтверждаются банком.</w:t>
      </w:r>
    </w:p>
    <w:p w:rsidR="00C246D6" w:rsidRDefault="00C246D6" w:rsidP="00C246D6">
      <w:pPr>
        <w:ind w:firstLine="709"/>
        <w:jc w:val="both"/>
        <w:rPr>
          <w:sz w:val="28"/>
          <w:szCs w:val="28"/>
        </w:rPr>
      </w:pPr>
      <w:r>
        <w:rPr>
          <w:sz w:val="28"/>
          <w:szCs w:val="28"/>
        </w:rPr>
        <w:t>Так, в соответствии с подтверждением банка об остатках бюджетных средств на счетах местного бюджета города Бендеры по состоянию на 1 января 2021 года остатки на следующих счетах составляли:</w:t>
      </w:r>
    </w:p>
    <w:p w:rsidR="00C246D6" w:rsidRDefault="00C246D6" w:rsidP="00C246D6">
      <w:pPr>
        <w:numPr>
          <w:ilvl w:val="0"/>
          <w:numId w:val="19"/>
        </w:numPr>
        <w:ind w:left="0" w:firstLine="709"/>
        <w:jc w:val="both"/>
        <w:rPr>
          <w:sz w:val="28"/>
          <w:szCs w:val="28"/>
        </w:rPr>
      </w:pPr>
      <w:proofErr w:type="gramStart"/>
      <w:r>
        <w:rPr>
          <w:sz w:val="28"/>
          <w:szCs w:val="28"/>
        </w:rPr>
        <w:t>основной</w:t>
      </w:r>
      <w:proofErr w:type="gramEnd"/>
      <w:r>
        <w:rPr>
          <w:sz w:val="28"/>
          <w:szCs w:val="28"/>
        </w:rPr>
        <w:t xml:space="preserve"> счет – 253 079,25 рубля;</w:t>
      </w:r>
    </w:p>
    <w:p w:rsidR="00C246D6" w:rsidRDefault="00C246D6" w:rsidP="00C246D6">
      <w:pPr>
        <w:numPr>
          <w:ilvl w:val="0"/>
          <w:numId w:val="19"/>
        </w:numPr>
        <w:ind w:left="0" w:firstLine="709"/>
        <w:jc w:val="both"/>
        <w:rPr>
          <w:sz w:val="28"/>
          <w:szCs w:val="28"/>
        </w:rPr>
      </w:pPr>
      <w:proofErr w:type="gramStart"/>
      <w:r>
        <w:rPr>
          <w:sz w:val="28"/>
          <w:szCs w:val="28"/>
        </w:rPr>
        <w:t>фонд</w:t>
      </w:r>
      <w:proofErr w:type="gramEnd"/>
      <w:r>
        <w:rPr>
          <w:sz w:val="28"/>
          <w:szCs w:val="28"/>
        </w:rPr>
        <w:t xml:space="preserve"> экономического развития – 419 937,90 рубля;</w:t>
      </w:r>
    </w:p>
    <w:p w:rsidR="00C246D6" w:rsidRDefault="00C246D6" w:rsidP="00C246D6">
      <w:pPr>
        <w:numPr>
          <w:ilvl w:val="0"/>
          <w:numId w:val="19"/>
        </w:numPr>
        <w:ind w:left="0" w:firstLine="709"/>
        <w:jc w:val="both"/>
        <w:rPr>
          <w:sz w:val="28"/>
          <w:szCs w:val="28"/>
        </w:rPr>
      </w:pPr>
      <w:proofErr w:type="gramStart"/>
      <w:r>
        <w:rPr>
          <w:sz w:val="28"/>
          <w:szCs w:val="28"/>
        </w:rPr>
        <w:t>фонд</w:t>
      </w:r>
      <w:proofErr w:type="gramEnd"/>
      <w:r>
        <w:rPr>
          <w:sz w:val="28"/>
          <w:szCs w:val="28"/>
        </w:rPr>
        <w:t xml:space="preserve"> социального развития – 458 635,07 рубля;</w:t>
      </w:r>
    </w:p>
    <w:p w:rsidR="00C246D6" w:rsidRDefault="00C246D6" w:rsidP="00C246D6">
      <w:pPr>
        <w:numPr>
          <w:ilvl w:val="0"/>
          <w:numId w:val="19"/>
        </w:numPr>
        <w:ind w:left="0" w:firstLine="709"/>
        <w:jc w:val="both"/>
        <w:rPr>
          <w:sz w:val="28"/>
          <w:szCs w:val="28"/>
        </w:rPr>
      </w:pPr>
      <w:proofErr w:type="gramStart"/>
      <w:r>
        <w:rPr>
          <w:sz w:val="28"/>
          <w:szCs w:val="28"/>
        </w:rPr>
        <w:t>экологический</w:t>
      </w:r>
      <w:proofErr w:type="gramEnd"/>
      <w:r>
        <w:rPr>
          <w:sz w:val="28"/>
          <w:szCs w:val="28"/>
        </w:rPr>
        <w:t xml:space="preserve"> фонд – 139 829,56 рубля;</w:t>
      </w:r>
    </w:p>
    <w:p w:rsidR="00C246D6" w:rsidRDefault="00C246D6" w:rsidP="00C246D6">
      <w:pPr>
        <w:numPr>
          <w:ilvl w:val="0"/>
          <w:numId w:val="19"/>
        </w:numPr>
        <w:ind w:left="0" w:firstLine="709"/>
        <w:jc w:val="both"/>
        <w:rPr>
          <w:sz w:val="28"/>
          <w:szCs w:val="28"/>
        </w:rPr>
      </w:pPr>
      <w:proofErr w:type="gramStart"/>
      <w:r>
        <w:rPr>
          <w:sz w:val="28"/>
          <w:szCs w:val="28"/>
        </w:rPr>
        <w:t>специальный</w:t>
      </w:r>
      <w:proofErr w:type="gramEnd"/>
      <w:r>
        <w:rPr>
          <w:sz w:val="28"/>
          <w:szCs w:val="28"/>
        </w:rPr>
        <w:t xml:space="preserve"> бюджетный счет – 893 342,37 рубля;</w:t>
      </w:r>
    </w:p>
    <w:p w:rsidR="00C246D6" w:rsidRDefault="00C246D6" w:rsidP="00C246D6">
      <w:pPr>
        <w:numPr>
          <w:ilvl w:val="0"/>
          <w:numId w:val="19"/>
        </w:numPr>
        <w:ind w:left="0" w:firstLine="709"/>
        <w:jc w:val="both"/>
        <w:rPr>
          <w:sz w:val="28"/>
          <w:szCs w:val="28"/>
        </w:rPr>
      </w:pPr>
      <w:proofErr w:type="gramStart"/>
      <w:r>
        <w:rPr>
          <w:sz w:val="28"/>
          <w:szCs w:val="28"/>
        </w:rPr>
        <w:t>целевой</w:t>
      </w:r>
      <w:proofErr w:type="gramEnd"/>
      <w:r>
        <w:rPr>
          <w:sz w:val="28"/>
          <w:szCs w:val="28"/>
        </w:rPr>
        <w:t xml:space="preserve"> бюджетный счет (налог на содержание жилищного фонда) – 21 517,17 рубля;</w:t>
      </w:r>
    </w:p>
    <w:p w:rsidR="00C246D6" w:rsidRDefault="00C246D6" w:rsidP="00C246D6">
      <w:pPr>
        <w:numPr>
          <w:ilvl w:val="0"/>
          <w:numId w:val="19"/>
        </w:numPr>
        <w:ind w:left="0" w:firstLine="709"/>
        <w:jc w:val="both"/>
        <w:rPr>
          <w:sz w:val="28"/>
          <w:szCs w:val="28"/>
        </w:rPr>
      </w:pPr>
      <w:proofErr w:type="gramStart"/>
      <w:r>
        <w:rPr>
          <w:sz w:val="28"/>
          <w:szCs w:val="28"/>
        </w:rPr>
        <w:t>субсидии</w:t>
      </w:r>
      <w:proofErr w:type="gramEnd"/>
      <w:r>
        <w:rPr>
          <w:sz w:val="28"/>
          <w:szCs w:val="28"/>
        </w:rPr>
        <w:t xml:space="preserve"> из республиканского бюджета (финансирование программ дорожной отрасли) – 203 927,22 рубля.</w:t>
      </w:r>
    </w:p>
    <w:p w:rsidR="00C246D6" w:rsidRDefault="00C246D6" w:rsidP="00C246D6">
      <w:pPr>
        <w:ind w:firstLine="709"/>
        <w:jc w:val="both"/>
        <w:rPr>
          <w:sz w:val="28"/>
          <w:szCs w:val="28"/>
        </w:rPr>
      </w:pPr>
      <w:r>
        <w:rPr>
          <w:sz w:val="28"/>
          <w:szCs w:val="28"/>
        </w:rPr>
        <w:t xml:space="preserve">Необходимо отметить, что возвращенные средства были зачислены </w:t>
      </w:r>
      <w:r>
        <w:rPr>
          <w:sz w:val="28"/>
          <w:szCs w:val="28"/>
        </w:rPr>
        <w:br/>
        <w:t>на счета фондов социального и экономического развития 19 февраля 2021 года по платежным поручениям № 64 (72 500 рублей) и № 61 (150 000 рублей).</w:t>
      </w:r>
    </w:p>
    <w:p w:rsidR="00C246D6" w:rsidRDefault="00C246D6" w:rsidP="00C246D6">
      <w:pPr>
        <w:ind w:firstLine="709"/>
        <w:jc w:val="both"/>
        <w:rPr>
          <w:sz w:val="28"/>
          <w:szCs w:val="28"/>
        </w:rPr>
      </w:pPr>
      <w:r>
        <w:rPr>
          <w:sz w:val="28"/>
          <w:szCs w:val="28"/>
        </w:rPr>
        <w:t xml:space="preserve">Вышеуказанные же сведения банка свидетельствуют об отсутствии средств по состоянию на 1 января 2021 года на счетах фондов экономического </w:t>
      </w:r>
      <w:r>
        <w:rPr>
          <w:sz w:val="28"/>
          <w:szCs w:val="28"/>
        </w:rPr>
        <w:br/>
        <w:t>и социального развития в сумме 72 500 рублей и 150 000 рублей соответственно.</w:t>
      </w:r>
    </w:p>
    <w:p w:rsidR="00C246D6" w:rsidRDefault="00C246D6" w:rsidP="00C246D6">
      <w:pPr>
        <w:widowControl w:val="0"/>
        <w:tabs>
          <w:tab w:val="left" w:pos="0"/>
        </w:tabs>
        <w:suppressAutoHyphens/>
        <w:ind w:firstLine="709"/>
        <w:jc w:val="both"/>
        <w:rPr>
          <w:sz w:val="28"/>
          <w:szCs w:val="28"/>
        </w:rPr>
      </w:pPr>
      <w:r>
        <w:rPr>
          <w:sz w:val="28"/>
          <w:szCs w:val="28"/>
        </w:rPr>
        <w:t xml:space="preserve">Таким образом, представляется необходимым принятие мер </w:t>
      </w:r>
      <w:r>
        <w:rPr>
          <w:sz w:val="28"/>
          <w:szCs w:val="28"/>
        </w:rPr>
        <w:br/>
        <w:t xml:space="preserve">по урегулированию на законодательном уровне возможности направления </w:t>
      </w:r>
      <w:r>
        <w:rPr>
          <w:sz w:val="28"/>
          <w:szCs w:val="28"/>
        </w:rPr>
        <w:lastRenderedPageBreak/>
        <w:t>средств, поступивших как возврат не использованных в 2020 году в общей сумме 222 500 рублей, на дополнительное финансирования расходов по фондам экономического и социального развития и обеспечения сбалансированности расходной части консолидированного бюджета и бюджета города Бендеры;</w:t>
      </w:r>
    </w:p>
    <w:p w:rsidR="00C246D6" w:rsidRDefault="00C246D6" w:rsidP="00C246D6">
      <w:pPr>
        <w:widowControl w:val="0"/>
        <w:tabs>
          <w:tab w:val="left" w:pos="0"/>
        </w:tabs>
        <w:suppressAutoHyphens/>
        <w:ind w:firstLine="709"/>
        <w:jc w:val="both"/>
        <w:rPr>
          <w:sz w:val="28"/>
          <w:szCs w:val="28"/>
        </w:rPr>
      </w:pPr>
    </w:p>
    <w:p w:rsidR="00C246D6" w:rsidRDefault="00C246D6" w:rsidP="00C246D6">
      <w:pPr>
        <w:pStyle w:val="head"/>
        <w:shd w:val="clear" w:color="auto" w:fill="FFFFFF"/>
        <w:spacing w:before="0" w:beforeAutospacing="0" w:after="0" w:afterAutospacing="0"/>
        <w:ind w:firstLine="709"/>
        <w:jc w:val="both"/>
        <w:rPr>
          <w:szCs w:val="28"/>
        </w:rPr>
      </w:pPr>
      <w:proofErr w:type="gramStart"/>
      <w:r>
        <w:rPr>
          <w:szCs w:val="28"/>
        </w:rPr>
        <w:t>б</w:t>
      </w:r>
      <w:proofErr w:type="gramEnd"/>
      <w:r>
        <w:rPr>
          <w:szCs w:val="28"/>
        </w:rPr>
        <w:t>) в данной сфере правового регулирования действуют Конституция Приднестровской Молдавской Республики, Закон Приднестровской Молдавской Республики от 30 декабря 2020 года № 246-З-V</w:t>
      </w:r>
      <w:r>
        <w:rPr>
          <w:szCs w:val="28"/>
          <w:lang w:val="en-US"/>
        </w:rPr>
        <w:t>I</w:t>
      </w:r>
      <w:r>
        <w:rPr>
          <w:szCs w:val="28"/>
        </w:rPr>
        <w:t>I «О республиканском бюджете на 2021 год» (САЗ 21-1,1);</w:t>
      </w:r>
    </w:p>
    <w:p w:rsidR="00C246D6" w:rsidRDefault="00C246D6" w:rsidP="00C246D6">
      <w:pPr>
        <w:pStyle w:val="head"/>
        <w:shd w:val="clear" w:color="auto" w:fill="FFFFFF"/>
        <w:spacing w:before="0" w:beforeAutospacing="0" w:after="0" w:afterAutospacing="0"/>
        <w:ind w:firstLine="709"/>
        <w:jc w:val="both"/>
        <w:rPr>
          <w:szCs w:val="28"/>
        </w:rPr>
      </w:pPr>
    </w:p>
    <w:p w:rsidR="00C246D6" w:rsidRDefault="00C246D6" w:rsidP="00C246D6">
      <w:pPr>
        <w:ind w:firstLine="709"/>
        <w:jc w:val="both"/>
        <w:rPr>
          <w:sz w:val="28"/>
          <w:szCs w:val="28"/>
        </w:rPr>
      </w:pPr>
      <w:proofErr w:type="gramStart"/>
      <w:r>
        <w:rPr>
          <w:sz w:val="28"/>
          <w:szCs w:val="28"/>
        </w:rPr>
        <w:t>в</w:t>
      </w:r>
      <w:proofErr w:type="gramEnd"/>
      <w:r>
        <w:rPr>
          <w:sz w:val="28"/>
          <w:szCs w:val="28"/>
        </w:rPr>
        <w:t xml:space="preserve">) принятие данного проекта закона не потребует внесения дополнений </w:t>
      </w:r>
      <w:r>
        <w:rPr>
          <w:sz w:val="28"/>
          <w:szCs w:val="28"/>
        </w:rPr>
        <w:br/>
        <w:t>и изменений в иные нормативные правовые акты;</w:t>
      </w:r>
    </w:p>
    <w:p w:rsidR="006A503E" w:rsidRDefault="006A503E" w:rsidP="00C246D6">
      <w:pPr>
        <w:ind w:firstLine="709"/>
        <w:jc w:val="both"/>
        <w:rPr>
          <w:sz w:val="28"/>
          <w:szCs w:val="28"/>
        </w:rPr>
      </w:pPr>
    </w:p>
    <w:p w:rsidR="00C246D6" w:rsidRDefault="00C246D6" w:rsidP="00C246D6">
      <w:pPr>
        <w:ind w:firstLine="709"/>
        <w:jc w:val="both"/>
        <w:rPr>
          <w:sz w:val="28"/>
          <w:szCs w:val="28"/>
        </w:rPr>
      </w:pPr>
      <w:proofErr w:type="gramStart"/>
      <w:r>
        <w:rPr>
          <w:sz w:val="28"/>
          <w:szCs w:val="28"/>
        </w:rPr>
        <w:t>г</w:t>
      </w:r>
      <w:proofErr w:type="gramEnd"/>
      <w:r>
        <w:rPr>
          <w:sz w:val="28"/>
          <w:szCs w:val="28"/>
        </w:rPr>
        <w:t>) для вступления в силу данного проекта закона не требуется принятия отдельного нормативного правового акта;</w:t>
      </w:r>
    </w:p>
    <w:p w:rsidR="00C246D6" w:rsidRDefault="00C246D6" w:rsidP="00C246D6">
      <w:pPr>
        <w:ind w:firstLine="709"/>
        <w:jc w:val="both"/>
        <w:rPr>
          <w:sz w:val="28"/>
          <w:szCs w:val="28"/>
        </w:rPr>
      </w:pPr>
    </w:p>
    <w:p w:rsidR="00C246D6" w:rsidRDefault="00C246D6" w:rsidP="00C246D6">
      <w:pPr>
        <w:ind w:firstLine="709"/>
        <w:jc w:val="both"/>
        <w:rPr>
          <w:sz w:val="28"/>
          <w:szCs w:val="28"/>
        </w:rPr>
      </w:pPr>
      <w:proofErr w:type="gramStart"/>
      <w:r>
        <w:rPr>
          <w:sz w:val="28"/>
          <w:szCs w:val="28"/>
        </w:rPr>
        <w:t>д</w:t>
      </w:r>
      <w:proofErr w:type="gramEnd"/>
      <w:r>
        <w:rPr>
          <w:sz w:val="28"/>
          <w:szCs w:val="28"/>
        </w:rPr>
        <w:t>) реализация данного проекта закона не потребует дополнительных финансовых затрат.</w:t>
      </w:r>
    </w:p>
    <w:p w:rsidR="00443FCE" w:rsidRDefault="00443FCE"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pPr>
    </w:p>
    <w:p w:rsidR="00493589" w:rsidRDefault="00493589" w:rsidP="00C246D6">
      <w:pPr>
        <w:pStyle w:val="head"/>
        <w:spacing w:before="0" w:beforeAutospacing="0" w:after="0" w:afterAutospacing="0"/>
        <w:rPr>
          <w:szCs w:val="28"/>
        </w:rPr>
        <w:sectPr w:rsidR="00493589" w:rsidSect="00386C84">
          <w:headerReference w:type="default" r:id="rId8"/>
          <w:pgSz w:w="11906" w:h="16838"/>
          <w:pgMar w:top="567" w:right="567" w:bottom="1134" w:left="1701" w:header="709" w:footer="709" w:gutter="0"/>
          <w:pgNumType w:fmt="numberInDash"/>
          <w:cols w:space="708"/>
          <w:titlePg/>
          <w:docGrid w:linePitch="360"/>
        </w:sectPr>
      </w:pPr>
    </w:p>
    <w:p w:rsidR="00493589" w:rsidRDefault="00493589" w:rsidP="00493589">
      <w:pPr>
        <w:jc w:val="center"/>
      </w:pPr>
      <w:r>
        <w:lastRenderedPageBreak/>
        <w:t xml:space="preserve">- 7 </w:t>
      </w:r>
      <w:r w:rsidR="001B05B7">
        <w:t>–</w:t>
      </w:r>
    </w:p>
    <w:p w:rsidR="001B05B7" w:rsidRDefault="001B05B7" w:rsidP="00493589">
      <w:pPr>
        <w:jc w:val="center"/>
      </w:pPr>
    </w:p>
    <w:p w:rsidR="00493589" w:rsidRDefault="00493589" w:rsidP="00493589">
      <w:pPr>
        <w:jc w:val="center"/>
      </w:pPr>
      <w:r>
        <w:t>СРАВНИТЕЛЬНАЯ ТАБЛИЦА</w:t>
      </w:r>
    </w:p>
    <w:p w:rsidR="00493589" w:rsidRDefault="00493589" w:rsidP="00493589">
      <w:pPr>
        <w:jc w:val="center"/>
        <w:rPr>
          <w:sz w:val="28"/>
          <w:szCs w:val="28"/>
        </w:rPr>
      </w:pPr>
      <w:proofErr w:type="gramStart"/>
      <w:r>
        <w:rPr>
          <w:sz w:val="28"/>
          <w:szCs w:val="28"/>
        </w:rPr>
        <w:t>к</w:t>
      </w:r>
      <w:proofErr w:type="gramEnd"/>
      <w:r>
        <w:rPr>
          <w:sz w:val="28"/>
          <w:szCs w:val="28"/>
        </w:rPr>
        <w:t xml:space="preserve"> проекту закона Приднестровской Молдавской Республики</w:t>
      </w:r>
    </w:p>
    <w:p w:rsidR="00493589" w:rsidRDefault="00493589" w:rsidP="00493589">
      <w:pPr>
        <w:jc w:val="center"/>
        <w:rPr>
          <w:sz w:val="28"/>
          <w:szCs w:val="28"/>
        </w:rPr>
      </w:pPr>
      <w:r>
        <w:rPr>
          <w:sz w:val="28"/>
          <w:szCs w:val="28"/>
        </w:rPr>
        <w:t>«О внесении изменений и дополнений в Закон Приднестровской Молдавской Республики</w:t>
      </w:r>
    </w:p>
    <w:p w:rsidR="00493589" w:rsidRDefault="00493589" w:rsidP="00493589">
      <w:pPr>
        <w:jc w:val="center"/>
        <w:rPr>
          <w:sz w:val="28"/>
          <w:szCs w:val="28"/>
        </w:rPr>
      </w:pPr>
      <w:r>
        <w:rPr>
          <w:sz w:val="28"/>
          <w:szCs w:val="28"/>
        </w:rPr>
        <w:t>«О республиканском бюджете на 2021 год»</w:t>
      </w:r>
    </w:p>
    <w:p w:rsidR="00493589" w:rsidRDefault="00493589" w:rsidP="00493589">
      <w:pPr>
        <w:ind w:firstLine="709"/>
        <w:jc w:val="center"/>
        <w:rPr>
          <w:sz w:val="28"/>
          <w:szCs w:val="28"/>
        </w:rPr>
      </w:pPr>
    </w:p>
    <w:tbl>
      <w:tblPr>
        <w:tblStyle w:val="12"/>
        <w:tblW w:w="15021" w:type="dxa"/>
        <w:tblInd w:w="0" w:type="dxa"/>
        <w:tblLook w:val="04A0" w:firstRow="1" w:lastRow="0" w:firstColumn="1" w:lastColumn="0" w:noHBand="0" w:noVBand="1"/>
      </w:tblPr>
      <w:tblGrid>
        <w:gridCol w:w="704"/>
        <w:gridCol w:w="7229"/>
        <w:gridCol w:w="7088"/>
      </w:tblGrid>
      <w:tr w:rsidR="00493589" w:rsidTr="00493589">
        <w:tc>
          <w:tcPr>
            <w:tcW w:w="704" w:type="dxa"/>
            <w:tcBorders>
              <w:top w:val="single" w:sz="4" w:space="0" w:color="auto"/>
              <w:left w:val="single" w:sz="4" w:space="0" w:color="auto"/>
              <w:bottom w:val="single" w:sz="4" w:space="0" w:color="auto"/>
              <w:right w:val="single" w:sz="4" w:space="0" w:color="auto"/>
            </w:tcBorders>
            <w:vAlign w:val="center"/>
            <w:hideMark/>
          </w:tcPr>
          <w:p w:rsidR="00493589" w:rsidRDefault="00493589">
            <w:pPr>
              <w:jc w:val="center"/>
              <w:rPr>
                <w:lang w:eastAsia="en-US"/>
              </w:rPr>
            </w:pPr>
            <w:r>
              <w:rPr>
                <w:lang w:eastAsia="en-US"/>
              </w:rP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493589" w:rsidRDefault="00493589">
            <w:pPr>
              <w:jc w:val="center"/>
              <w:rPr>
                <w:b/>
                <w:lang w:eastAsia="en-US"/>
              </w:rPr>
            </w:pPr>
            <w:r>
              <w:rPr>
                <w:b/>
                <w:lang w:eastAsia="en-US"/>
              </w:rPr>
              <w:t>Действующая редакция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3589" w:rsidRDefault="00493589">
            <w:pPr>
              <w:jc w:val="center"/>
              <w:rPr>
                <w:b/>
                <w:lang w:eastAsia="en-US"/>
              </w:rPr>
            </w:pPr>
            <w:r>
              <w:rPr>
                <w:b/>
                <w:lang w:eastAsia="en-US"/>
              </w:rPr>
              <w:t>Предлагаемая редакция</w:t>
            </w:r>
          </w:p>
        </w:tc>
      </w:tr>
      <w:tr w:rsidR="00493589" w:rsidTr="00493589">
        <w:tc>
          <w:tcPr>
            <w:tcW w:w="704" w:type="dxa"/>
            <w:tcBorders>
              <w:top w:val="single" w:sz="4" w:space="0" w:color="auto"/>
              <w:left w:val="single" w:sz="4" w:space="0" w:color="auto"/>
              <w:bottom w:val="single" w:sz="4" w:space="0" w:color="auto"/>
              <w:right w:val="single" w:sz="4" w:space="0" w:color="auto"/>
            </w:tcBorders>
            <w:hideMark/>
          </w:tcPr>
          <w:p w:rsidR="00493589" w:rsidRDefault="00493589">
            <w:pPr>
              <w:jc w:val="center"/>
              <w:rPr>
                <w:lang w:eastAsia="en-US"/>
              </w:rPr>
            </w:pPr>
            <w:r>
              <w:rPr>
                <w:bCs/>
                <w:iCs/>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493589" w:rsidRDefault="00493589">
            <w:pPr>
              <w:jc w:val="both"/>
              <w:rPr>
                <w:b/>
                <w:lang w:eastAsia="en-US"/>
              </w:rPr>
            </w:pPr>
            <w:r>
              <w:rPr>
                <w:b/>
                <w:lang w:eastAsia="en-US"/>
              </w:rPr>
              <w:t>Статья 1.</w:t>
            </w:r>
          </w:p>
          <w:p w:rsidR="00493589" w:rsidRDefault="00493589">
            <w:pPr>
              <w:widowControl w:val="0"/>
              <w:adjustRightInd w:val="0"/>
              <w:ind w:firstLine="147"/>
              <w:jc w:val="both"/>
              <w:textAlignment w:val="baseline"/>
              <w:rPr>
                <w:kern w:val="36"/>
                <w:lang w:eastAsia="en-US"/>
              </w:rPr>
            </w:pPr>
            <w:r>
              <w:rPr>
                <w:kern w:val="36"/>
                <w:lang w:eastAsia="en-US"/>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493589" w:rsidRDefault="00493589">
            <w:pPr>
              <w:widowControl w:val="0"/>
              <w:adjustRightInd w:val="0"/>
              <w:ind w:firstLine="709"/>
              <w:jc w:val="both"/>
              <w:textAlignment w:val="baseline"/>
              <w:rPr>
                <w:lang w:eastAsia="en-US"/>
              </w:rPr>
            </w:pPr>
            <w:proofErr w:type="gramStart"/>
            <w:r>
              <w:rPr>
                <w:lang w:eastAsia="en-US"/>
              </w:rPr>
              <w:t>а</w:t>
            </w:r>
            <w:proofErr w:type="gramEnd"/>
            <w:r>
              <w:rPr>
                <w:lang w:eastAsia="en-US"/>
              </w:rPr>
              <w:t>) доходы в сумме 3 143 549 549 рублей;</w:t>
            </w:r>
          </w:p>
          <w:p w:rsidR="00493589" w:rsidRDefault="00493589">
            <w:pPr>
              <w:widowControl w:val="0"/>
              <w:adjustRightInd w:val="0"/>
              <w:ind w:firstLine="709"/>
              <w:jc w:val="both"/>
              <w:textAlignment w:val="baseline"/>
              <w:rPr>
                <w:lang w:eastAsia="en-US"/>
              </w:rPr>
            </w:pPr>
            <w:proofErr w:type="gramStart"/>
            <w:r>
              <w:rPr>
                <w:lang w:eastAsia="en-US"/>
              </w:rPr>
              <w:t>б</w:t>
            </w:r>
            <w:proofErr w:type="gramEnd"/>
            <w:r>
              <w:rPr>
                <w:lang w:eastAsia="en-US"/>
              </w:rPr>
              <w:t>) предельные расходы в сумме 5 823 174 361 рубль;</w:t>
            </w:r>
          </w:p>
          <w:p w:rsidR="00493589" w:rsidRDefault="00493589">
            <w:pPr>
              <w:widowControl w:val="0"/>
              <w:adjustRightInd w:val="0"/>
              <w:ind w:firstLine="709"/>
              <w:jc w:val="both"/>
              <w:textAlignment w:val="baseline"/>
              <w:rPr>
                <w:lang w:eastAsia="en-US"/>
              </w:rPr>
            </w:pPr>
            <w:proofErr w:type="gramStart"/>
            <w:r>
              <w:rPr>
                <w:lang w:eastAsia="en-US"/>
              </w:rPr>
              <w:t>в</w:t>
            </w:r>
            <w:proofErr w:type="gramEnd"/>
            <w:r>
              <w:rPr>
                <w:lang w:eastAsia="en-US"/>
              </w:rPr>
              <w:t>) расходы (план финансирования) в сумме 5 531 291 622 рубля;</w:t>
            </w:r>
          </w:p>
          <w:p w:rsidR="00493589" w:rsidRDefault="00493589">
            <w:pPr>
              <w:ind w:firstLine="709"/>
              <w:jc w:val="both"/>
              <w:rPr>
                <w:lang w:eastAsia="en-US"/>
              </w:rPr>
            </w:pPr>
            <w:proofErr w:type="gramStart"/>
            <w:r>
              <w:rPr>
                <w:lang w:eastAsia="en-US"/>
              </w:rPr>
              <w:t>г</w:t>
            </w:r>
            <w:proofErr w:type="gramEnd"/>
            <w:r>
              <w:rPr>
                <w:lang w:eastAsia="en-US"/>
              </w:rPr>
              <w:t xml:space="preserve">) предельный дефицит в сумме 2 679 624 812 рублей или </w:t>
            </w:r>
            <w:r w:rsidR="00BA17DF">
              <w:rPr>
                <w:lang w:eastAsia="en-US"/>
              </w:rPr>
              <w:br/>
            </w:r>
            <w:r>
              <w:rPr>
                <w:lang w:eastAsia="en-US"/>
              </w:rPr>
              <w:t>46,0 процента к предельному размеру расходов.</w:t>
            </w:r>
          </w:p>
          <w:p w:rsidR="00493589" w:rsidRDefault="00493589">
            <w:pPr>
              <w:ind w:firstLine="709"/>
              <w:jc w:val="both"/>
              <w:rPr>
                <w:b/>
                <w:lang w:eastAsia="en-US"/>
              </w:rPr>
            </w:pPr>
            <w:r>
              <w:rPr>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rsidR="00493589" w:rsidRDefault="00493589">
            <w:pPr>
              <w:shd w:val="clear" w:color="auto" w:fill="FFFFFF"/>
              <w:jc w:val="both"/>
              <w:rPr>
                <w:b/>
                <w:bCs/>
                <w:lang w:eastAsia="en-US"/>
              </w:rPr>
            </w:pPr>
            <w:r>
              <w:rPr>
                <w:b/>
                <w:bCs/>
                <w:lang w:eastAsia="en-US"/>
              </w:rPr>
              <w:t>Статья 1.</w:t>
            </w:r>
          </w:p>
          <w:p w:rsidR="00493589" w:rsidRDefault="00493589">
            <w:pPr>
              <w:widowControl w:val="0"/>
              <w:adjustRightInd w:val="0"/>
              <w:ind w:firstLine="147"/>
              <w:jc w:val="both"/>
              <w:textAlignment w:val="baseline"/>
              <w:rPr>
                <w:lang w:eastAsia="en-US"/>
              </w:rPr>
            </w:pPr>
            <w:r>
              <w:rPr>
                <w:lang w:eastAsia="en-US"/>
              </w:rPr>
              <w:t xml:space="preserve">Утвердить основные характеристики консолидированного бюджета согласно Приложению № 1 к настоящему Закону, а </w:t>
            </w:r>
            <w:r w:rsidR="00BA17DF">
              <w:rPr>
                <w:lang w:eastAsia="en-US"/>
              </w:rPr>
              <w:br/>
            </w:r>
            <w:r>
              <w:rPr>
                <w:lang w:eastAsia="en-US"/>
              </w:rPr>
              <w:t>также параметры доходной части консолидированного бюджета согласно Приложению № 1.1 к настоящему Закону, в том числе:</w:t>
            </w:r>
          </w:p>
          <w:p w:rsidR="00493589" w:rsidRDefault="00493589">
            <w:pPr>
              <w:widowControl w:val="0"/>
              <w:adjustRightInd w:val="0"/>
              <w:ind w:firstLine="147"/>
              <w:jc w:val="both"/>
              <w:textAlignment w:val="baseline"/>
              <w:rPr>
                <w:lang w:eastAsia="en-US"/>
              </w:rPr>
            </w:pPr>
            <w:proofErr w:type="gramStart"/>
            <w:r>
              <w:rPr>
                <w:lang w:eastAsia="en-US"/>
              </w:rPr>
              <w:t>а</w:t>
            </w:r>
            <w:proofErr w:type="gramEnd"/>
            <w:r>
              <w:rPr>
                <w:lang w:eastAsia="en-US"/>
              </w:rPr>
              <w:t>) доходы в сумме 3 143 549 549 рублей;</w:t>
            </w:r>
          </w:p>
          <w:p w:rsidR="00493589" w:rsidRDefault="00493589">
            <w:pPr>
              <w:widowControl w:val="0"/>
              <w:adjustRightInd w:val="0"/>
              <w:ind w:firstLine="147"/>
              <w:jc w:val="both"/>
              <w:textAlignment w:val="baseline"/>
              <w:rPr>
                <w:lang w:eastAsia="en-US"/>
              </w:rPr>
            </w:pPr>
            <w:proofErr w:type="gramStart"/>
            <w:r>
              <w:rPr>
                <w:lang w:eastAsia="en-US"/>
              </w:rPr>
              <w:t>б</w:t>
            </w:r>
            <w:proofErr w:type="gramEnd"/>
            <w:r>
              <w:rPr>
                <w:lang w:eastAsia="en-US"/>
              </w:rPr>
              <w:t xml:space="preserve">) предельные расходы в сумме </w:t>
            </w:r>
            <w:r>
              <w:rPr>
                <w:bCs/>
                <w:lang w:eastAsia="en-US"/>
              </w:rPr>
              <w:t xml:space="preserve">5 823 396 861 </w:t>
            </w:r>
            <w:r>
              <w:rPr>
                <w:lang w:eastAsia="en-US"/>
              </w:rPr>
              <w:t>рубль;</w:t>
            </w:r>
          </w:p>
          <w:p w:rsidR="00493589" w:rsidRDefault="00493589">
            <w:pPr>
              <w:widowControl w:val="0"/>
              <w:adjustRightInd w:val="0"/>
              <w:ind w:firstLine="147"/>
              <w:jc w:val="both"/>
              <w:textAlignment w:val="baseline"/>
              <w:rPr>
                <w:lang w:eastAsia="en-US"/>
              </w:rPr>
            </w:pPr>
            <w:proofErr w:type="gramStart"/>
            <w:r>
              <w:rPr>
                <w:lang w:eastAsia="en-US"/>
              </w:rPr>
              <w:t>в</w:t>
            </w:r>
            <w:proofErr w:type="gramEnd"/>
            <w:r>
              <w:rPr>
                <w:lang w:eastAsia="en-US"/>
              </w:rPr>
              <w:t xml:space="preserve">) расходы (план финансирования) в сумме </w:t>
            </w:r>
            <w:r>
              <w:rPr>
                <w:b/>
                <w:bCs/>
                <w:lang w:eastAsia="en-US"/>
              </w:rPr>
              <w:t>5 531 514 122</w:t>
            </w:r>
            <w:r>
              <w:rPr>
                <w:bCs/>
                <w:lang w:eastAsia="en-US"/>
              </w:rPr>
              <w:t xml:space="preserve"> рубля</w:t>
            </w:r>
            <w:r>
              <w:rPr>
                <w:lang w:eastAsia="en-US"/>
              </w:rPr>
              <w:t>;</w:t>
            </w:r>
          </w:p>
          <w:p w:rsidR="00493589" w:rsidRDefault="00493589">
            <w:pPr>
              <w:ind w:firstLine="147"/>
              <w:jc w:val="both"/>
              <w:rPr>
                <w:lang w:eastAsia="en-US"/>
              </w:rPr>
            </w:pPr>
            <w:proofErr w:type="gramStart"/>
            <w:r>
              <w:rPr>
                <w:lang w:eastAsia="en-US"/>
              </w:rPr>
              <w:t>г</w:t>
            </w:r>
            <w:proofErr w:type="gramEnd"/>
            <w:r>
              <w:rPr>
                <w:lang w:eastAsia="en-US"/>
              </w:rPr>
              <w:t xml:space="preserve">) предельный дефицит в сумме </w:t>
            </w:r>
            <w:r>
              <w:rPr>
                <w:b/>
                <w:bCs/>
                <w:lang w:eastAsia="en-US"/>
              </w:rPr>
              <w:t>2 679 847 312</w:t>
            </w:r>
            <w:r>
              <w:rPr>
                <w:bCs/>
                <w:lang w:eastAsia="en-US"/>
              </w:rPr>
              <w:t xml:space="preserve"> </w:t>
            </w:r>
            <w:r>
              <w:rPr>
                <w:lang w:eastAsia="en-US"/>
              </w:rPr>
              <w:t>рублей, или 46,0 процента к предельному размеру расходов.</w:t>
            </w:r>
          </w:p>
          <w:p w:rsidR="00493589" w:rsidRDefault="00493589">
            <w:pPr>
              <w:ind w:firstLine="147"/>
              <w:jc w:val="both"/>
              <w:rPr>
                <w:b/>
                <w:lang w:eastAsia="en-US"/>
              </w:rPr>
            </w:pPr>
            <w:r>
              <w:rPr>
                <w:lang w:eastAsia="en-US"/>
              </w:rPr>
              <w:t>…</w:t>
            </w:r>
          </w:p>
        </w:tc>
      </w:tr>
      <w:tr w:rsidR="00493589" w:rsidTr="00493589">
        <w:tc>
          <w:tcPr>
            <w:tcW w:w="704" w:type="dxa"/>
            <w:tcBorders>
              <w:top w:val="single" w:sz="4" w:space="0" w:color="auto"/>
              <w:left w:val="single" w:sz="4" w:space="0" w:color="auto"/>
              <w:bottom w:val="single" w:sz="4" w:space="0" w:color="auto"/>
              <w:right w:val="single" w:sz="4" w:space="0" w:color="auto"/>
            </w:tcBorders>
            <w:hideMark/>
          </w:tcPr>
          <w:p w:rsidR="00493589" w:rsidRDefault="00493589">
            <w:pPr>
              <w:jc w:val="center"/>
              <w:rPr>
                <w:lang w:eastAsia="en-US"/>
              </w:rPr>
            </w:pPr>
            <w:r>
              <w:rPr>
                <w:lang w:eastAsia="en-US"/>
              </w:rPr>
              <w:t>2.</w:t>
            </w:r>
          </w:p>
        </w:tc>
        <w:tc>
          <w:tcPr>
            <w:tcW w:w="7229" w:type="dxa"/>
            <w:tcBorders>
              <w:top w:val="single" w:sz="4" w:space="0" w:color="auto"/>
              <w:left w:val="single" w:sz="4" w:space="0" w:color="auto"/>
              <w:bottom w:val="single" w:sz="4" w:space="0" w:color="auto"/>
              <w:right w:val="single" w:sz="4" w:space="0" w:color="auto"/>
            </w:tcBorders>
          </w:tcPr>
          <w:p w:rsidR="00493589" w:rsidRDefault="00493589">
            <w:pPr>
              <w:jc w:val="both"/>
              <w:outlineLvl w:val="1"/>
              <w:rPr>
                <w:b/>
                <w:bCs/>
                <w:lang w:eastAsia="en-US"/>
              </w:rPr>
            </w:pPr>
            <w:r>
              <w:rPr>
                <w:b/>
                <w:bCs/>
                <w:lang w:eastAsia="en-US"/>
              </w:rPr>
              <w:t xml:space="preserve">Статья 3. </w:t>
            </w:r>
          </w:p>
          <w:p w:rsidR="00493589" w:rsidRDefault="00493589">
            <w:pPr>
              <w:ind w:firstLine="147"/>
              <w:jc w:val="both"/>
              <w:rPr>
                <w:kern w:val="36"/>
                <w:lang w:eastAsia="en-US"/>
              </w:rPr>
            </w:pPr>
            <w:r>
              <w:rPr>
                <w:kern w:val="36"/>
                <w:lang w:eastAsia="en-US"/>
              </w:rPr>
              <w:t xml:space="preserve">1. Утвердить основные характеристики местных бюджетов городов (районов), источники покрытия дефицита местных </w:t>
            </w:r>
            <w:r w:rsidR="00BA17DF">
              <w:rPr>
                <w:kern w:val="36"/>
                <w:lang w:eastAsia="en-US"/>
              </w:rPr>
              <w:br/>
            </w:r>
            <w:r>
              <w:rPr>
                <w:kern w:val="36"/>
                <w:lang w:eastAsia="en-US"/>
              </w:rPr>
              <w:t xml:space="preserve">бюджетов городов (районов), объемы субсидий из </w:t>
            </w:r>
            <w:r w:rsidR="005543DD">
              <w:rPr>
                <w:kern w:val="36"/>
                <w:lang w:eastAsia="en-US"/>
              </w:rPr>
              <w:br/>
            </w:r>
            <w:r>
              <w:rPr>
                <w:kern w:val="36"/>
                <w:lang w:eastAsia="en-US"/>
              </w:rPr>
              <w:t>республиканского бюджета согласно Приложению № 3 к настоящему Закону, в том числе:</w:t>
            </w:r>
          </w:p>
          <w:p w:rsidR="00493589" w:rsidRDefault="00493589">
            <w:pPr>
              <w:ind w:firstLine="147"/>
              <w:jc w:val="both"/>
              <w:rPr>
                <w:kern w:val="36"/>
                <w:lang w:eastAsia="en-US"/>
              </w:rPr>
            </w:pPr>
            <w:proofErr w:type="gramStart"/>
            <w:r>
              <w:rPr>
                <w:kern w:val="36"/>
                <w:lang w:eastAsia="en-US"/>
              </w:rPr>
              <w:t>а</w:t>
            </w:r>
            <w:proofErr w:type="gramEnd"/>
            <w:r>
              <w:rPr>
                <w:kern w:val="36"/>
                <w:lang w:eastAsia="en-US"/>
              </w:rPr>
              <w:t>) доходы в сумме 1 138 523 321 рубль (Приложение № 3.1 к настоящему Закону);</w:t>
            </w:r>
          </w:p>
          <w:p w:rsidR="00493589" w:rsidRDefault="00493589">
            <w:pPr>
              <w:ind w:firstLine="147"/>
              <w:jc w:val="both"/>
              <w:rPr>
                <w:kern w:val="36"/>
                <w:lang w:eastAsia="en-US"/>
              </w:rPr>
            </w:pPr>
            <w:proofErr w:type="gramStart"/>
            <w:r>
              <w:rPr>
                <w:kern w:val="36"/>
                <w:lang w:eastAsia="en-US"/>
              </w:rPr>
              <w:t>б</w:t>
            </w:r>
            <w:proofErr w:type="gramEnd"/>
            <w:r>
              <w:rPr>
                <w:kern w:val="36"/>
                <w:lang w:eastAsia="en-US"/>
              </w:rPr>
              <w:t>) предельные расходы в сумме 1 396 790 622 рубля;</w:t>
            </w:r>
          </w:p>
          <w:p w:rsidR="00493589" w:rsidRDefault="00493589">
            <w:pPr>
              <w:ind w:firstLine="147"/>
              <w:jc w:val="both"/>
              <w:rPr>
                <w:kern w:val="36"/>
                <w:lang w:eastAsia="en-US"/>
              </w:rPr>
            </w:pPr>
            <w:proofErr w:type="gramStart"/>
            <w:r>
              <w:rPr>
                <w:kern w:val="36"/>
                <w:lang w:eastAsia="en-US"/>
              </w:rPr>
              <w:t>в</w:t>
            </w:r>
            <w:proofErr w:type="gramEnd"/>
            <w:r>
              <w:rPr>
                <w:kern w:val="36"/>
                <w:lang w:eastAsia="en-US"/>
              </w:rPr>
              <w:t xml:space="preserve">) расходы (план финансирования) в сумме 1 349 660 986 рублей; </w:t>
            </w:r>
          </w:p>
          <w:p w:rsidR="00493589" w:rsidRDefault="00493589">
            <w:pPr>
              <w:ind w:firstLine="147"/>
              <w:jc w:val="both"/>
              <w:rPr>
                <w:lang w:eastAsia="en-US"/>
              </w:rPr>
            </w:pPr>
            <w:proofErr w:type="gramStart"/>
            <w:r>
              <w:rPr>
                <w:kern w:val="36"/>
                <w:lang w:eastAsia="en-US"/>
              </w:rPr>
              <w:t>г</w:t>
            </w:r>
            <w:proofErr w:type="gramEnd"/>
            <w:r>
              <w:rPr>
                <w:kern w:val="36"/>
                <w:lang w:eastAsia="en-US"/>
              </w:rPr>
              <w:t xml:space="preserve">) предельный размер дефицита в сумме 258 267 301 рубль, или </w:t>
            </w:r>
            <w:r>
              <w:rPr>
                <w:kern w:val="36"/>
                <w:lang w:eastAsia="en-US"/>
              </w:rPr>
              <w:br/>
              <w:t>18,5 процента к предельным расходам</w:t>
            </w:r>
            <w:r>
              <w:rPr>
                <w:lang w:eastAsia="en-US"/>
              </w:rPr>
              <w:t>.</w:t>
            </w:r>
          </w:p>
          <w:p w:rsidR="001B05B7" w:rsidRDefault="00493589">
            <w:pPr>
              <w:ind w:firstLine="147"/>
              <w:jc w:val="both"/>
              <w:rPr>
                <w:lang w:eastAsia="en-US"/>
              </w:rPr>
            </w:pPr>
            <w:r>
              <w:rPr>
                <w:lang w:eastAsia="en-US"/>
              </w:rPr>
              <w:t xml:space="preserve">2. Источниками покрытия предельного дефицита местных бюджетов городов (районов) являются: </w:t>
            </w:r>
          </w:p>
          <w:p w:rsidR="001B05B7" w:rsidRDefault="00493589">
            <w:pPr>
              <w:ind w:firstLine="147"/>
              <w:jc w:val="both"/>
              <w:rPr>
                <w:lang w:eastAsia="en-US"/>
              </w:rPr>
            </w:pPr>
            <w:proofErr w:type="gramStart"/>
            <w:r>
              <w:rPr>
                <w:lang w:eastAsia="en-US"/>
              </w:rPr>
              <w:t>а</w:t>
            </w:r>
            <w:proofErr w:type="gramEnd"/>
            <w:r>
              <w:rPr>
                <w:lang w:eastAsia="en-US"/>
              </w:rPr>
              <w:t xml:space="preserve">) дотации (трансферты) из республиканского бюджета в размерах </w:t>
            </w:r>
            <w:r w:rsidR="001B05B7">
              <w:rPr>
                <w:lang w:eastAsia="en-US"/>
              </w:rPr>
              <w:br/>
            </w:r>
          </w:p>
          <w:p w:rsidR="00493589" w:rsidRDefault="00493589">
            <w:pPr>
              <w:ind w:firstLine="147"/>
              <w:jc w:val="both"/>
              <w:rPr>
                <w:lang w:eastAsia="en-US"/>
              </w:rPr>
            </w:pPr>
            <w:proofErr w:type="gramStart"/>
            <w:r>
              <w:rPr>
                <w:lang w:eastAsia="en-US"/>
              </w:rPr>
              <w:lastRenderedPageBreak/>
              <w:t>согласно</w:t>
            </w:r>
            <w:proofErr w:type="gramEnd"/>
            <w:r>
              <w:rPr>
                <w:lang w:eastAsia="en-US"/>
              </w:rPr>
              <w:t xml:space="preserve"> Приложению № 3 к настоящему Закону; </w:t>
            </w:r>
          </w:p>
          <w:p w:rsidR="00493589" w:rsidRDefault="00493589">
            <w:pPr>
              <w:ind w:firstLine="147"/>
              <w:jc w:val="both"/>
              <w:rPr>
                <w:bCs/>
                <w:lang w:eastAsia="en-US"/>
              </w:rPr>
            </w:pPr>
            <w:proofErr w:type="gramStart"/>
            <w:r>
              <w:rPr>
                <w:lang w:eastAsia="en-US"/>
              </w:rPr>
              <w:t>б</w:t>
            </w:r>
            <w:proofErr w:type="gramEnd"/>
            <w:r>
              <w:rPr>
                <w:lang w:eastAsia="en-US"/>
              </w:rPr>
              <w:t>) задолженность по обязательствам местных бюджетов городов (районов) за потребляемые коммунальные услуги за пределами расходов (плана финансирования) в 2021 году, в форме и размерах</w:t>
            </w:r>
            <w:r>
              <w:rPr>
                <w:bCs/>
                <w:lang w:eastAsia="en-US"/>
              </w:rPr>
              <w:t xml:space="preserve"> согласно Приложению № 3 к настоящему Закону;</w:t>
            </w:r>
          </w:p>
          <w:p w:rsidR="00493589" w:rsidRDefault="00493589">
            <w:pPr>
              <w:ind w:firstLine="147"/>
              <w:jc w:val="both"/>
              <w:rPr>
                <w:bCs/>
                <w:lang w:eastAsia="en-US"/>
              </w:rPr>
            </w:pPr>
            <w:proofErr w:type="gramStart"/>
            <w:r>
              <w:rPr>
                <w:lang w:eastAsia="en-US"/>
              </w:rPr>
              <w:t>в</w:t>
            </w:r>
            <w:proofErr w:type="gramEnd"/>
            <w:r>
              <w:rPr>
                <w:lang w:eastAsia="en-US"/>
              </w:rPr>
              <w:t xml:space="preserve">) остатки средств на счетах местных бюджетов городов (районов), не имеющих целевого назначения, по состоянию на 1 </w:t>
            </w:r>
            <w:r w:rsidR="001B05B7">
              <w:rPr>
                <w:lang w:eastAsia="en-US"/>
              </w:rPr>
              <w:br/>
            </w:r>
            <w:r>
              <w:rPr>
                <w:lang w:eastAsia="en-US"/>
              </w:rPr>
              <w:t>января 2021 года в сумме 41 370 513 рублей согласно приложениям № 1 и № 3 к настоящему Закону</w:t>
            </w:r>
            <w:r>
              <w:rPr>
                <w:bCs/>
                <w:lang w:eastAsia="en-US"/>
              </w:rPr>
              <w:t>.</w:t>
            </w:r>
          </w:p>
          <w:p w:rsidR="00493589" w:rsidRDefault="00493589">
            <w:pPr>
              <w:ind w:firstLine="147"/>
              <w:jc w:val="both"/>
              <w:rPr>
                <w:lang w:eastAsia="en-US"/>
              </w:rPr>
            </w:pPr>
            <w:r>
              <w:rPr>
                <w:lang w:eastAsia="en-US"/>
              </w:rPr>
              <w:t>…</w:t>
            </w:r>
          </w:p>
          <w:p w:rsidR="00493589" w:rsidRDefault="00493589">
            <w:pPr>
              <w:jc w:val="center"/>
              <w:rPr>
                <w:b/>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493589" w:rsidRDefault="00493589">
            <w:pPr>
              <w:jc w:val="both"/>
              <w:outlineLvl w:val="1"/>
              <w:rPr>
                <w:b/>
                <w:lang w:eastAsia="en-US"/>
              </w:rPr>
            </w:pPr>
            <w:r>
              <w:rPr>
                <w:b/>
                <w:lang w:eastAsia="en-US"/>
              </w:rPr>
              <w:lastRenderedPageBreak/>
              <w:t xml:space="preserve">Статья 3. </w:t>
            </w:r>
          </w:p>
          <w:p w:rsidR="00493589" w:rsidRDefault="00493589">
            <w:pPr>
              <w:ind w:firstLine="147"/>
              <w:jc w:val="both"/>
              <w:rPr>
                <w:lang w:eastAsia="en-US"/>
              </w:rPr>
            </w:pPr>
            <w:r>
              <w:rPr>
                <w:lang w:eastAsia="en-US"/>
              </w:rPr>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rsidR="00493589" w:rsidRDefault="00493589">
            <w:pPr>
              <w:ind w:firstLine="147"/>
              <w:jc w:val="both"/>
              <w:rPr>
                <w:lang w:eastAsia="en-US"/>
              </w:rPr>
            </w:pPr>
            <w:proofErr w:type="gramStart"/>
            <w:r>
              <w:rPr>
                <w:lang w:eastAsia="en-US"/>
              </w:rPr>
              <w:t>а</w:t>
            </w:r>
            <w:proofErr w:type="gramEnd"/>
            <w:r>
              <w:rPr>
                <w:lang w:eastAsia="en-US"/>
              </w:rPr>
              <w:t>) доходы в сумме 1 138 523 321 рубль (Приложение № 3.1 к настоящему Закону);</w:t>
            </w:r>
          </w:p>
          <w:p w:rsidR="00493589" w:rsidRDefault="00493589">
            <w:pPr>
              <w:ind w:firstLine="147"/>
              <w:jc w:val="both"/>
              <w:rPr>
                <w:lang w:eastAsia="en-US"/>
              </w:rPr>
            </w:pPr>
            <w:proofErr w:type="gramStart"/>
            <w:r>
              <w:rPr>
                <w:lang w:eastAsia="en-US"/>
              </w:rPr>
              <w:t>б</w:t>
            </w:r>
            <w:proofErr w:type="gramEnd"/>
            <w:r>
              <w:rPr>
                <w:lang w:eastAsia="en-US"/>
              </w:rPr>
              <w:t xml:space="preserve">) предельные расходы в сумме </w:t>
            </w:r>
            <w:r>
              <w:rPr>
                <w:b/>
                <w:lang w:eastAsia="en-US"/>
              </w:rPr>
              <w:t>1 397 013 122</w:t>
            </w:r>
            <w:r>
              <w:rPr>
                <w:lang w:eastAsia="en-US"/>
              </w:rPr>
              <w:t xml:space="preserve"> рубля;</w:t>
            </w:r>
          </w:p>
          <w:p w:rsidR="00493589" w:rsidRDefault="00493589">
            <w:pPr>
              <w:ind w:firstLine="147"/>
              <w:jc w:val="both"/>
              <w:rPr>
                <w:lang w:eastAsia="en-US"/>
              </w:rPr>
            </w:pPr>
            <w:proofErr w:type="gramStart"/>
            <w:r>
              <w:rPr>
                <w:lang w:eastAsia="en-US"/>
              </w:rPr>
              <w:t>в</w:t>
            </w:r>
            <w:proofErr w:type="gramEnd"/>
            <w:r>
              <w:rPr>
                <w:lang w:eastAsia="en-US"/>
              </w:rPr>
              <w:t xml:space="preserve">) расходы (план финансирования) в сумме </w:t>
            </w:r>
            <w:r>
              <w:rPr>
                <w:b/>
                <w:lang w:eastAsia="en-US"/>
              </w:rPr>
              <w:t>1 349 883 486</w:t>
            </w:r>
            <w:r>
              <w:rPr>
                <w:lang w:eastAsia="en-US"/>
              </w:rPr>
              <w:t xml:space="preserve"> </w:t>
            </w:r>
            <w:r w:rsidR="00BA17DF">
              <w:rPr>
                <w:lang w:eastAsia="en-US"/>
              </w:rPr>
              <w:br/>
            </w:r>
            <w:r>
              <w:rPr>
                <w:lang w:eastAsia="en-US"/>
              </w:rPr>
              <w:t xml:space="preserve">рублей; </w:t>
            </w:r>
          </w:p>
          <w:p w:rsidR="00493589" w:rsidRDefault="00493589">
            <w:pPr>
              <w:ind w:firstLine="147"/>
              <w:jc w:val="both"/>
              <w:rPr>
                <w:lang w:eastAsia="en-US"/>
              </w:rPr>
            </w:pPr>
            <w:proofErr w:type="gramStart"/>
            <w:r>
              <w:rPr>
                <w:lang w:eastAsia="en-US"/>
              </w:rPr>
              <w:t>г</w:t>
            </w:r>
            <w:proofErr w:type="gramEnd"/>
            <w:r>
              <w:rPr>
                <w:lang w:eastAsia="en-US"/>
              </w:rPr>
              <w:t xml:space="preserve">) предельный размер дефицита в сумме </w:t>
            </w:r>
            <w:r>
              <w:rPr>
                <w:b/>
                <w:lang w:eastAsia="en-US"/>
              </w:rPr>
              <w:t>258 489 801</w:t>
            </w:r>
            <w:r>
              <w:rPr>
                <w:lang w:eastAsia="en-US"/>
              </w:rPr>
              <w:t xml:space="preserve"> рубль, или 18,5 процента к предельным расходам.</w:t>
            </w:r>
          </w:p>
          <w:p w:rsidR="00493589" w:rsidRDefault="00493589">
            <w:pPr>
              <w:ind w:firstLine="147"/>
              <w:jc w:val="both"/>
              <w:rPr>
                <w:lang w:eastAsia="en-US"/>
              </w:rPr>
            </w:pPr>
            <w:r>
              <w:rPr>
                <w:lang w:eastAsia="en-US"/>
              </w:rPr>
              <w:t xml:space="preserve">2. Источниками покрытия предельного дефицита местных бюджетов городов (районов) являются: </w:t>
            </w:r>
          </w:p>
          <w:p w:rsidR="00493589" w:rsidRDefault="00493589">
            <w:pPr>
              <w:ind w:firstLine="147"/>
              <w:jc w:val="both"/>
              <w:rPr>
                <w:lang w:eastAsia="en-US"/>
              </w:rPr>
            </w:pPr>
            <w:proofErr w:type="gramStart"/>
            <w:r>
              <w:rPr>
                <w:lang w:eastAsia="en-US"/>
              </w:rPr>
              <w:lastRenderedPageBreak/>
              <w:t>а</w:t>
            </w:r>
            <w:proofErr w:type="gramEnd"/>
            <w:r>
              <w:rPr>
                <w:lang w:eastAsia="en-US"/>
              </w:rPr>
              <w:t xml:space="preserve">) дотации (трансферты) из республиканского бюджета в размерах согласно Приложению № 3 к настоящему Закону; </w:t>
            </w:r>
          </w:p>
          <w:p w:rsidR="00493589" w:rsidRDefault="00493589">
            <w:pPr>
              <w:ind w:firstLine="147"/>
              <w:jc w:val="both"/>
              <w:rPr>
                <w:bCs/>
                <w:lang w:eastAsia="en-US"/>
              </w:rPr>
            </w:pPr>
            <w:proofErr w:type="gramStart"/>
            <w:r>
              <w:rPr>
                <w:lang w:eastAsia="en-US"/>
              </w:rPr>
              <w:t>б</w:t>
            </w:r>
            <w:proofErr w:type="gramEnd"/>
            <w:r>
              <w:rPr>
                <w:lang w:eastAsia="en-US"/>
              </w:rPr>
              <w:t>) задолженность по обязательствам местных бюджетов городов (районов) за потребляемые коммунальные услуги за пределами расходов (плана финансирования) в 2021 году, в форме и размерах</w:t>
            </w:r>
            <w:r>
              <w:rPr>
                <w:bCs/>
                <w:lang w:eastAsia="en-US"/>
              </w:rPr>
              <w:t xml:space="preserve"> согласно Приложению № 3 к настоящему Закону;</w:t>
            </w:r>
          </w:p>
          <w:p w:rsidR="00493589" w:rsidRDefault="00493589">
            <w:pPr>
              <w:ind w:firstLine="147"/>
              <w:jc w:val="both"/>
              <w:rPr>
                <w:bCs/>
                <w:lang w:eastAsia="en-US"/>
              </w:rPr>
            </w:pPr>
            <w:r>
              <w:rPr>
                <w:lang w:eastAsia="en-US"/>
              </w:rPr>
              <w:t xml:space="preserve">в) остатки средств на счетах местных бюджетов городов (районов), не имеющих целевого назначения, по состоянию на 1 января 2021 года в сумме 41 370 513 рублей согласно </w:t>
            </w:r>
            <w:r w:rsidR="000742D1">
              <w:rPr>
                <w:lang w:eastAsia="en-US"/>
              </w:rPr>
              <w:br/>
            </w:r>
            <w:bookmarkStart w:id="1" w:name="_GoBack"/>
            <w:bookmarkEnd w:id="1"/>
            <w:r>
              <w:rPr>
                <w:lang w:eastAsia="en-US"/>
              </w:rPr>
              <w:t>приложениям № 1 и № 3 к настоящему Закону</w:t>
            </w:r>
            <w:r>
              <w:rPr>
                <w:bCs/>
                <w:lang w:eastAsia="en-US"/>
              </w:rPr>
              <w:t>.</w:t>
            </w:r>
          </w:p>
          <w:p w:rsidR="00493589" w:rsidRDefault="00493589">
            <w:pPr>
              <w:ind w:firstLine="147"/>
              <w:jc w:val="both"/>
              <w:rPr>
                <w:b/>
                <w:color w:val="000000"/>
                <w:shd w:val="clear" w:color="auto" w:fill="FFFFFF"/>
                <w:lang w:eastAsia="en-US"/>
              </w:rPr>
            </w:pPr>
            <w:proofErr w:type="gramStart"/>
            <w:r>
              <w:rPr>
                <w:b/>
                <w:lang w:eastAsia="en-US"/>
              </w:rPr>
              <w:t>г</w:t>
            </w:r>
            <w:proofErr w:type="gramEnd"/>
            <w:r>
              <w:rPr>
                <w:b/>
                <w:lang w:eastAsia="en-US"/>
              </w:rPr>
              <w:t xml:space="preserve">) </w:t>
            </w:r>
            <w:r>
              <w:rPr>
                <w:b/>
                <w:color w:val="000000"/>
                <w:shd w:val="clear" w:color="auto" w:fill="FFFFFF"/>
                <w:lang w:eastAsia="en-US"/>
              </w:rPr>
              <w:t>возврат средств, не использованных в 2020 году в сумме 222 500 рублей, согласно Приложению № 3 к настоящему Закону.</w:t>
            </w:r>
          </w:p>
          <w:p w:rsidR="00493589" w:rsidRDefault="00493589">
            <w:pPr>
              <w:ind w:firstLine="147"/>
              <w:jc w:val="both"/>
              <w:rPr>
                <w:b/>
                <w:lang w:eastAsia="en-US"/>
              </w:rPr>
            </w:pPr>
            <w:r>
              <w:rPr>
                <w:b/>
                <w:color w:val="000000"/>
                <w:shd w:val="clear" w:color="auto" w:fill="FFFFFF"/>
                <w:lang w:eastAsia="en-US"/>
              </w:rPr>
              <w:t>…</w:t>
            </w:r>
          </w:p>
        </w:tc>
      </w:tr>
    </w:tbl>
    <w:p w:rsidR="00493589" w:rsidRDefault="00493589" w:rsidP="00493589">
      <w:pPr>
        <w:ind w:firstLine="709"/>
        <w:rPr>
          <w:sz w:val="28"/>
          <w:szCs w:val="28"/>
        </w:rPr>
      </w:pPr>
    </w:p>
    <w:p w:rsidR="00493589" w:rsidRDefault="00493589" w:rsidP="00493589">
      <w:pPr>
        <w:ind w:firstLine="709"/>
        <w:jc w:val="both"/>
        <w:rPr>
          <w:sz w:val="28"/>
          <w:szCs w:val="28"/>
        </w:rPr>
      </w:pPr>
    </w:p>
    <w:p w:rsidR="00493589" w:rsidRDefault="00493589" w:rsidP="00493589"/>
    <w:p w:rsidR="00493589" w:rsidRDefault="00493589" w:rsidP="00493589"/>
    <w:p w:rsidR="00493589" w:rsidRPr="00BA2DE2" w:rsidRDefault="00493589" w:rsidP="00C246D6">
      <w:pPr>
        <w:pStyle w:val="head"/>
        <w:spacing w:before="0" w:beforeAutospacing="0" w:after="0" w:afterAutospacing="0"/>
        <w:rPr>
          <w:szCs w:val="28"/>
        </w:rPr>
      </w:pPr>
    </w:p>
    <w:sectPr w:rsidR="00493589" w:rsidRPr="00BA2DE2" w:rsidSect="001B05B7">
      <w:pgSz w:w="16838" w:h="11906" w:orient="landscape"/>
      <w:pgMar w:top="851" w:right="567" w:bottom="567"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FD" w:rsidRDefault="000344FD" w:rsidP="00D537B0">
      <w:r>
        <w:separator/>
      </w:r>
    </w:p>
  </w:endnote>
  <w:endnote w:type="continuationSeparator" w:id="0">
    <w:p w:rsidR="000344FD" w:rsidRDefault="000344FD"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FD" w:rsidRDefault="000344FD" w:rsidP="00D537B0">
      <w:r>
        <w:separator/>
      </w:r>
    </w:p>
  </w:footnote>
  <w:footnote w:type="continuationSeparator" w:id="0">
    <w:p w:rsidR="000344FD" w:rsidRDefault="000344FD"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19324"/>
      <w:docPartObj>
        <w:docPartGallery w:val="Page Numbers (Top of Page)"/>
        <w:docPartUnique/>
      </w:docPartObj>
    </w:sdtPr>
    <w:sdtEndPr/>
    <w:sdtContent>
      <w:p w:rsidR="00C348DD" w:rsidRDefault="00C348DD">
        <w:pPr>
          <w:pStyle w:val="a9"/>
          <w:jc w:val="center"/>
        </w:pPr>
        <w:r>
          <w:fldChar w:fldCharType="begin"/>
        </w:r>
        <w:r>
          <w:instrText>PAGE   \* MERGEFORMAT</w:instrText>
        </w:r>
        <w:r>
          <w:fldChar w:fldCharType="separate"/>
        </w:r>
        <w:r w:rsidR="000742D1">
          <w:rPr>
            <w:noProof/>
          </w:rPr>
          <w:t>- 6 -</w:t>
        </w:r>
        <w:r>
          <w:fldChar w:fldCharType="end"/>
        </w:r>
      </w:p>
    </w:sdtContent>
  </w:sdt>
  <w:p w:rsidR="00C348DD" w:rsidRDefault="00C348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F1BFB"/>
    <w:multiLevelType w:val="hybridMultilevel"/>
    <w:tmpl w:val="326E02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1425E7"/>
    <w:multiLevelType w:val="hybridMultilevel"/>
    <w:tmpl w:val="E9EA40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C4171"/>
    <w:multiLevelType w:val="multilevel"/>
    <w:tmpl w:val="27762A1C"/>
    <w:lvl w:ilvl="0">
      <w:start w:val="3"/>
      <w:numFmt w:val="decimal"/>
      <w:lvlText w:val="%1"/>
      <w:lvlJc w:val="left"/>
      <w:pPr>
        <w:ind w:left="360" w:hanging="360"/>
      </w:pPr>
      <w:rPr>
        <w:rFonts w:hint="default"/>
      </w:rPr>
    </w:lvl>
    <w:lvl w:ilvl="1">
      <w:start w:val="1"/>
      <w:numFmt w:val="decimal"/>
      <w:lvlText w:val="%1.%2"/>
      <w:lvlJc w:val="left"/>
      <w:pPr>
        <w:ind w:left="6031" w:hanging="360"/>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06379BA"/>
    <w:multiLevelType w:val="hybridMultilevel"/>
    <w:tmpl w:val="9830DB94"/>
    <w:lvl w:ilvl="0" w:tplc="4484E228">
      <w:start w:val="7"/>
      <w:numFmt w:val="decimal"/>
      <w:lvlText w:val="%1."/>
      <w:lvlJc w:val="left"/>
      <w:pPr>
        <w:ind w:left="1069" w:hanging="360"/>
      </w:pPr>
      <w:rPr>
        <w:rFonts w:hint="default"/>
        <w:strik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BB6D8C"/>
    <w:multiLevelType w:val="multilevel"/>
    <w:tmpl w:val="CAA25C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480B0E"/>
    <w:multiLevelType w:val="hybridMultilevel"/>
    <w:tmpl w:val="E2962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FB1A0C"/>
    <w:multiLevelType w:val="hybridMultilevel"/>
    <w:tmpl w:val="51FE15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919D8"/>
    <w:multiLevelType w:val="hybridMultilevel"/>
    <w:tmpl w:val="672A4F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56327D"/>
    <w:multiLevelType w:val="hybridMultilevel"/>
    <w:tmpl w:val="CAA2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24707"/>
    <w:multiLevelType w:val="hybridMultilevel"/>
    <w:tmpl w:val="B6E64850"/>
    <w:lvl w:ilvl="0" w:tplc="6F3603A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473AE"/>
    <w:multiLevelType w:val="hybridMultilevel"/>
    <w:tmpl w:val="ADF41F5E"/>
    <w:lvl w:ilvl="0" w:tplc="92A89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D468CD"/>
    <w:multiLevelType w:val="hybridMultilevel"/>
    <w:tmpl w:val="52143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D5585"/>
    <w:multiLevelType w:val="hybridMultilevel"/>
    <w:tmpl w:val="B00EBB16"/>
    <w:lvl w:ilvl="0" w:tplc="E0B648F0">
      <w:start w:val="1"/>
      <w:numFmt w:val="decimal"/>
      <w:lvlText w:val="%1."/>
      <w:lvlJc w:val="left"/>
      <w:pPr>
        <w:ind w:left="1069" w:hanging="360"/>
      </w:pPr>
      <w:rPr>
        <w:rFonts w:hint="default"/>
        <w:strik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E726B"/>
    <w:multiLevelType w:val="hybridMultilevel"/>
    <w:tmpl w:val="BFD6006C"/>
    <w:lvl w:ilvl="0" w:tplc="EAE62D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2B86C5B"/>
    <w:multiLevelType w:val="hybridMultilevel"/>
    <w:tmpl w:val="648EFB44"/>
    <w:lvl w:ilvl="0" w:tplc="EC5E6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9A3AE2"/>
    <w:multiLevelType w:val="hybridMultilevel"/>
    <w:tmpl w:val="10D05722"/>
    <w:lvl w:ilvl="0" w:tplc="959CF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6"/>
  </w:num>
  <w:num w:numId="7">
    <w:abstractNumId w:val="7"/>
  </w:num>
  <w:num w:numId="8">
    <w:abstractNumId w:val="0"/>
  </w:num>
  <w:num w:numId="9">
    <w:abstractNumId w:val="12"/>
  </w:num>
  <w:num w:numId="10">
    <w:abstractNumId w:val="2"/>
  </w:num>
  <w:num w:numId="11">
    <w:abstractNumId w:val="3"/>
  </w:num>
  <w:num w:numId="12">
    <w:abstractNumId w:val="10"/>
  </w:num>
  <w:num w:numId="13">
    <w:abstractNumId w:val="14"/>
  </w:num>
  <w:num w:numId="14">
    <w:abstractNumId w:val="16"/>
  </w:num>
  <w:num w:numId="15">
    <w:abstractNumId w:val="4"/>
  </w:num>
  <w:num w:numId="16">
    <w:abstractNumId w:val="11"/>
  </w:num>
  <w:num w:numId="17">
    <w:abstractNumId w:val="9"/>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3210"/>
    <w:rsid w:val="000063F6"/>
    <w:rsid w:val="00012F26"/>
    <w:rsid w:val="00016863"/>
    <w:rsid w:val="00023C7A"/>
    <w:rsid w:val="0002499D"/>
    <w:rsid w:val="000344FD"/>
    <w:rsid w:val="000364C0"/>
    <w:rsid w:val="000428CA"/>
    <w:rsid w:val="00052FB0"/>
    <w:rsid w:val="00057969"/>
    <w:rsid w:val="00063BC0"/>
    <w:rsid w:val="0006782B"/>
    <w:rsid w:val="000706B5"/>
    <w:rsid w:val="000742D1"/>
    <w:rsid w:val="000A0FE5"/>
    <w:rsid w:val="000A2234"/>
    <w:rsid w:val="000A35F8"/>
    <w:rsid w:val="000A4B36"/>
    <w:rsid w:val="000A54EE"/>
    <w:rsid w:val="000B18B4"/>
    <w:rsid w:val="000B1BC6"/>
    <w:rsid w:val="000B1E2E"/>
    <w:rsid w:val="000B6FE2"/>
    <w:rsid w:val="000B72F8"/>
    <w:rsid w:val="000C1481"/>
    <w:rsid w:val="000C46B5"/>
    <w:rsid w:val="000D52AA"/>
    <w:rsid w:val="000E110C"/>
    <w:rsid w:val="000E150B"/>
    <w:rsid w:val="000E2578"/>
    <w:rsid w:val="000F0DD5"/>
    <w:rsid w:val="00100CF7"/>
    <w:rsid w:val="00110768"/>
    <w:rsid w:val="00110DCF"/>
    <w:rsid w:val="0011730D"/>
    <w:rsid w:val="0011761C"/>
    <w:rsid w:val="00123A64"/>
    <w:rsid w:val="00127C65"/>
    <w:rsid w:val="00132367"/>
    <w:rsid w:val="0013260C"/>
    <w:rsid w:val="001412DB"/>
    <w:rsid w:val="00141C5C"/>
    <w:rsid w:val="0014426E"/>
    <w:rsid w:val="0014486D"/>
    <w:rsid w:val="001460BC"/>
    <w:rsid w:val="00147ACA"/>
    <w:rsid w:val="001502D5"/>
    <w:rsid w:val="001503AC"/>
    <w:rsid w:val="0016651C"/>
    <w:rsid w:val="00173D2F"/>
    <w:rsid w:val="00174480"/>
    <w:rsid w:val="00174681"/>
    <w:rsid w:val="00182C92"/>
    <w:rsid w:val="0019212B"/>
    <w:rsid w:val="00194563"/>
    <w:rsid w:val="00197F7C"/>
    <w:rsid w:val="001A1B17"/>
    <w:rsid w:val="001B05B7"/>
    <w:rsid w:val="001B1C34"/>
    <w:rsid w:val="001B744A"/>
    <w:rsid w:val="001B774E"/>
    <w:rsid w:val="001C73AB"/>
    <w:rsid w:val="001D3AF0"/>
    <w:rsid w:val="001E332B"/>
    <w:rsid w:val="001E62A5"/>
    <w:rsid w:val="001F0E0A"/>
    <w:rsid w:val="001F7BEC"/>
    <w:rsid w:val="00202A70"/>
    <w:rsid w:val="002059DB"/>
    <w:rsid w:val="002221E3"/>
    <w:rsid w:val="00223D7F"/>
    <w:rsid w:val="00224BBE"/>
    <w:rsid w:val="00225467"/>
    <w:rsid w:val="0023118B"/>
    <w:rsid w:val="00242D86"/>
    <w:rsid w:val="00252A5F"/>
    <w:rsid w:val="00252E09"/>
    <w:rsid w:val="00257A23"/>
    <w:rsid w:val="00262BD5"/>
    <w:rsid w:val="00264260"/>
    <w:rsid w:val="00273B7E"/>
    <w:rsid w:val="002817B1"/>
    <w:rsid w:val="00284EC4"/>
    <w:rsid w:val="00286CE1"/>
    <w:rsid w:val="00291893"/>
    <w:rsid w:val="0029212B"/>
    <w:rsid w:val="00294BEA"/>
    <w:rsid w:val="002A2083"/>
    <w:rsid w:val="002A3890"/>
    <w:rsid w:val="002A5326"/>
    <w:rsid w:val="002A5D87"/>
    <w:rsid w:val="002A7FB9"/>
    <w:rsid w:val="002B22C4"/>
    <w:rsid w:val="002B6D39"/>
    <w:rsid w:val="002C3DB6"/>
    <w:rsid w:val="002C4CD1"/>
    <w:rsid w:val="002C6332"/>
    <w:rsid w:val="002C71F5"/>
    <w:rsid w:val="002C7806"/>
    <w:rsid w:val="002D189D"/>
    <w:rsid w:val="002D330B"/>
    <w:rsid w:val="002D4892"/>
    <w:rsid w:val="002D4CE7"/>
    <w:rsid w:val="002E1DA0"/>
    <w:rsid w:val="002E34B3"/>
    <w:rsid w:val="002E5A82"/>
    <w:rsid w:val="002F4787"/>
    <w:rsid w:val="00303FF9"/>
    <w:rsid w:val="00307892"/>
    <w:rsid w:val="00316C51"/>
    <w:rsid w:val="00317907"/>
    <w:rsid w:val="00321711"/>
    <w:rsid w:val="00323DF0"/>
    <w:rsid w:val="00326B81"/>
    <w:rsid w:val="00330AC3"/>
    <w:rsid w:val="003313C1"/>
    <w:rsid w:val="003367FD"/>
    <w:rsid w:val="00342FE9"/>
    <w:rsid w:val="0035300C"/>
    <w:rsid w:val="0036030B"/>
    <w:rsid w:val="00361027"/>
    <w:rsid w:val="00370730"/>
    <w:rsid w:val="003724F7"/>
    <w:rsid w:val="00375CF2"/>
    <w:rsid w:val="00381387"/>
    <w:rsid w:val="00381CDB"/>
    <w:rsid w:val="00382ABB"/>
    <w:rsid w:val="00384648"/>
    <w:rsid w:val="00386C84"/>
    <w:rsid w:val="003905E7"/>
    <w:rsid w:val="00391C66"/>
    <w:rsid w:val="003921BB"/>
    <w:rsid w:val="003921CA"/>
    <w:rsid w:val="0039387D"/>
    <w:rsid w:val="00397F83"/>
    <w:rsid w:val="003A3257"/>
    <w:rsid w:val="003A4733"/>
    <w:rsid w:val="003A4B0D"/>
    <w:rsid w:val="003A770F"/>
    <w:rsid w:val="003C3FE2"/>
    <w:rsid w:val="003E015F"/>
    <w:rsid w:val="003E2D98"/>
    <w:rsid w:val="003F3AC4"/>
    <w:rsid w:val="003F3BE4"/>
    <w:rsid w:val="003F6A3B"/>
    <w:rsid w:val="0040796B"/>
    <w:rsid w:val="00413B48"/>
    <w:rsid w:val="00416049"/>
    <w:rsid w:val="00416976"/>
    <w:rsid w:val="004172EF"/>
    <w:rsid w:val="00422733"/>
    <w:rsid w:val="00424FCE"/>
    <w:rsid w:val="004437B3"/>
    <w:rsid w:val="00443FCE"/>
    <w:rsid w:val="0045161D"/>
    <w:rsid w:val="00453E13"/>
    <w:rsid w:val="0045449F"/>
    <w:rsid w:val="00456734"/>
    <w:rsid w:val="00465997"/>
    <w:rsid w:val="00466EC3"/>
    <w:rsid w:val="00467602"/>
    <w:rsid w:val="00470566"/>
    <w:rsid w:val="00475017"/>
    <w:rsid w:val="00477FDD"/>
    <w:rsid w:val="00493589"/>
    <w:rsid w:val="004975A4"/>
    <w:rsid w:val="004B0F61"/>
    <w:rsid w:val="004B759C"/>
    <w:rsid w:val="004B7646"/>
    <w:rsid w:val="004C1C79"/>
    <w:rsid w:val="004C4CE6"/>
    <w:rsid w:val="004D1923"/>
    <w:rsid w:val="004D3D6A"/>
    <w:rsid w:val="004D3E4E"/>
    <w:rsid w:val="004E44C1"/>
    <w:rsid w:val="004E649C"/>
    <w:rsid w:val="004E7FAF"/>
    <w:rsid w:val="004F3311"/>
    <w:rsid w:val="004F4365"/>
    <w:rsid w:val="004F6D34"/>
    <w:rsid w:val="004F709A"/>
    <w:rsid w:val="00503D6B"/>
    <w:rsid w:val="00504C53"/>
    <w:rsid w:val="0051094C"/>
    <w:rsid w:val="00512E01"/>
    <w:rsid w:val="005153BD"/>
    <w:rsid w:val="00515B00"/>
    <w:rsid w:val="00520E19"/>
    <w:rsid w:val="00524CC7"/>
    <w:rsid w:val="00526B3D"/>
    <w:rsid w:val="005275E2"/>
    <w:rsid w:val="00530AAB"/>
    <w:rsid w:val="00534053"/>
    <w:rsid w:val="0053704C"/>
    <w:rsid w:val="005372FF"/>
    <w:rsid w:val="005375B7"/>
    <w:rsid w:val="00537BAD"/>
    <w:rsid w:val="00540129"/>
    <w:rsid w:val="005443B0"/>
    <w:rsid w:val="00545B4C"/>
    <w:rsid w:val="00550CFD"/>
    <w:rsid w:val="005543DD"/>
    <w:rsid w:val="00557C6E"/>
    <w:rsid w:val="00563BC6"/>
    <w:rsid w:val="00565822"/>
    <w:rsid w:val="00570222"/>
    <w:rsid w:val="00570470"/>
    <w:rsid w:val="00573847"/>
    <w:rsid w:val="005738F1"/>
    <w:rsid w:val="005749ED"/>
    <w:rsid w:val="00574A64"/>
    <w:rsid w:val="00576ADC"/>
    <w:rsid w:val="0058586C"/>
    <w:rsid w:val="00587D27"/>
    <w:rsid w:val="00595DFC"/>
    <w:rsid w:val="005A25BF"/>
    <w:rsid w:val="005A6DF1"/>
    <w:rsid w:val="005B3E19"/>
    <w:rsid w:val="005B5C73"/>
    <w:rsid w:val="005C1816"/>
    <w:rsid w:val="005C5353"/>
    <w:rsid w:val="005C64C7"/>
    <w:rsid w:val="005D0597"/>
    <w:rsid w:val="005D0C86"/>
    <w:rsid w:val="005D2B05"/>
    <w:rsid w:val="005E4E5B"/>
    <w:rsid w:val="005F508B"/>
    <w:rsid w:val="00600DDA"/>
    <w:rsid w:val="006013CE"/>
    <w:rsid w:val="00602280"/>
    <w:rsid w:val="006074C1"/>
    <w:rsid w:val="00611D80"/>
    <w:rsid w:val="00612D97"/>
    <w:rsid w:val="00613233"/>
    <w:rsid w:val="0062149C"/>
    <w:rsid w:val="006265F4"/>
    <w:rsid w:val="00627B2F"/>
    <w:rsid w:val="00627BB5"/>
    <w:rsid w:val="006308BF"/>
    <w:rsid w:val="00634E9E"/>
    <w:rsid w:val="0064102C"/>
    <w:rsid w:val="0064205B"/>
    <w:rsid w:val="00642212"/>
    <w:rsid w:val="00642F17"/>
    <w:rsid w:val="00643A2D"/>
    <w:rsid w:val="00643ED4"/>
    <w:rsid w:val="00644247"/>
    <w:rsid w:val="00662FBF"/>
    <w:rsid w:val="00666779"/>
    <w:rsid w:val="0066761A"/>
    <w:rsid w:val="006716B6"/>
    <w:rsid w:val="00672622"/>
    <w:rsid w:val="006811BD"/>
    <w:rsid w:val="00690880"/>
    <w:rsid w:val="00691416"/>
    <w:rsid w:val="00691CDA"/>
    <w:rsid w:val="006946CE"/>
    <w:rsid w:val="006A2E26"/>
    <w:rsid w:val="006A503E"/>
    <w:rsid w:val="006A5CA7"/>
    <w:rsid w:val="006A743C"/>
    <w:rsid w:val="006B0C93"/>
    <w:rsid w:val="006B6077"/>
    <w:rsid w:val="006C3780"/>
    <w:rsid w:val="006C3E4E"/>
    <w:rsid w:val="006C48F4"/>
    <w:rsid w:val="006D21EE"/>
    <w:rsid w:val="006E04F5"/>
    <w:rsid w:val="006E0D52"/>
    <w:rsid w:val="006E2263"/>
    <w:rsid w:val="006E2A79"/>
    <w:rsid w:val="006E60E9"/>
    <w:rsid w:val="006E75A3"/>
    <w:rsid w:val="006F09B7"/>
    <w:rsid w:val="006F1813"/>
    <w:rsid w:val="006F36FD"/>
    <w:rsid w:val="00700633"/>
    <w:rsid w:val="0070193C"/>
    <w:rsid w:val="00701A5E"/>
    <w:rsid w:val="00704A4B"/>
    <w:rsid w:val="00710202"/>
    <w:rsid w:val="0071026A"/>
    <w:rsid w:val="007103A0"/>
    <w:rsid w:val="00710CC4"/>
    <w:rsid w:val="00710CFB"/>
    <w:rsid w:val="00711B45"/>
    <w:rsid w:val="00720DB7"/>
    <w:rsid w:val="007222A3"/>
    <w:rsid w:val="00723DF0"/>
    <w:rsid w:val="00723EB2"/>
    <w:rsid w:val="00730BC2"/>
    <w:rsid w:val="007352B5"/>
    <w:rsid w:val="00736F0D"/>
    <w:rsid w:val="007562BB"/>
    <w:rsid w:val="00757A3D"/>
    <w:rsid w:val="007604D1"/>
    <w:rsid w:val="00770D6E"/>
    <w:rsid w:val="00774F68"/>
    <w:rsid w:val="00775FC8"/>
    <w:rsid w:val="00776613"/>
    <w:rsid w:val="00777E01"/>
    <w:rsid w:val="007814C4"/>
    <w:rsid w:val="0079197A"/>
    <w:rsid w:val="007A0813"/>
    <w:rsid w:val="007A2F3F"/>
    <w:rsid w:val="007A3CF9"/>
    <w:rsid w:val="007A3E2D"/>
    <w:rsid w:val="007A535A"/>
    <w:rsid w:val="007B0527"/>
    <w:rsid w:val="007B0C12"/>
    <w:rsid w:val="007C12A2"/>
    <w:rsid w:val="007C25D5"/>
    <w:rsid w:val="007C53C8"/>
    <w:rsid w:val="007D3BD2"/>
    <w:rsid w:val="007D57CC"/>
    <w:rsid w:val="007E5977"/>
    <w:rsid w:val="007E5C97"/>
    <w:rsid w:val="007E7746"/>
    <w:rsid w:val="007F42D9"/>
    <w:rsid w:val="007F4C3C"/>
    <w:rsid w:val="00806212"/>
    <w:rsid w:val="00807979"/>
    <w:rsid w:val="00813794"/>
    <w:rsid w:val="00815BDB"/>
    <w:rsid w:val="008214EC"/>
    <w:rsid w:val="0082543F"/>
    <w:rsid w:val="00825F3C"/>
    <w:rsid w:val="00830EC4"/>
    <w:rsid w:val="00830F62"/>
    <w:rsid w:val="0083668D"/>
    <w:rsid w:val="00840784"/>
    <w:rsid w:val="00843703"/>
    <w:rsid w:val="0084534E"/>
    <w:rsid w:val="008456A4"/>
    <w:rsid w:val="00845E72"/>
    <w:rsid w:val="00853403"/>
    <w:rsid w:val="0085749B"/>
    <w:rsid w:val="00860032"/>
    <w:rsid w:val="00866C41"/>
    <w:rsid w:val="00866F19"/>
    <w:rsid w:val="0086733A"/>
    <w:rsid w:val="00867B0A"/>
    <w:rsid w:val="00872C59"/>
    <w:rsid w:val="0087314E"/>
    <w:rsid w:val="008737F4"/>
    <w:rsid w:val="0087476E"/>
    <w:rsid w:val="00884BB8"/>
    <w:rsid w:val="00885A61"/>
    <w:rsid w:val="00887A94"/>
    <w:rsid w:val="008C2AA5"/>
    <w:rsid w:val="008C7769"/>
    <w:rsid w:val="008D0B60"/>
    <w:rsid w:val="008D25C8"/>
    <w:rsid w:val="008D3E31"/>
    <w:rsid w:val="008E2346"/>
    <w:rsid w:val="008E683D"/>
    <w:rsid w:val="008F0ACD"/>
    <w:rsid w:val="008F1023"/>
    <w:rsid w:val="008F1FFF"/>
    <w:rsid w:val="008F2E12"/>
    <w:rsid w:val="008F6DEA"/>
    <w:rsid w:val="0090249D"/>
    <w:rsid w:val="00906969"/>
    <w:rsid w:val="00912678"/>
    <w:rsid w:val="0091777F"/>
    <w:rsid w:val="009200B5"/>
    <w:rsid w:val="00921FF3"/>
    <w:rsid w:val="00927FC0"/>
    <w:rsid w:val="00931154"/>
    <w:rsid w:val="00936B59"/>
    <w:rsid w:val="00943C9E"/>
    <w:rsid w:val="00956B8D"/>
    <w:rsid w:val="0097095C"/>
    <w:rsid w:val="009749C2"/>
    <w:rsid w:val="00976381"/>
    <w:rsid w:val="00983B1F"/>
    <w:rsid w:val="00987860"/>
    <w:rsid w:val="00987DCE"/>
    <w:rsid w:val="00991781"/>
    <w:rsid w:val="009949F9"/>
    <w:rsid w:val="009B05EA"/>
    <w:rsid w:val="009B65A8"/>
    <w:rsid w:val="009C3AC9"/>
    <w:rsid w:val="009D1F47"/>
    <w:rsid w:val="009D36D0"/>
    <w:rsid w:val="009D5646"/>
    <w:rsid w:val="009E2BC6"/>
    <w:rsid w:val="009E5C0D"/>
    <w:rsid w:val="009E71AF"/>
    <w:rsid w:val="009F3190"/>
    <w:rsid w:val="009F38A8"/>
    <w:rsid w:val="00A002DF"/>
    <w:rsid w:val="00A00903"/>
    <w:rsid w:val="00A014DE"/>
    <w:rsid w:val="00A0640A"/>
    <w:rsid w:val="00A1030D"/>
    <w:rsid w:val="00A12815"/>
    <w:rsid w:val="00A13163"/>
    <w:rsid w:val="00A356BD"/>
    <w:rsid w:val="00A41568"/>
    <w:rsid w:val="00A415D7"/>
    <w:rsid w:val="00A521AF"/>
    <w:rsid w:val="00A741E2"/>
    <w:rsid w:val="00A74804"/>
    <w:rsid w:val="00A7505D"/>
    <w:rsid w:val="00A76267"/>
    <w:rsid w:val="00A8107C"/>
    <w:rsid w:val="00A918E7"/>
    <w:rsid w:val="00A93CD5"/>
    <w:rsid w:val="00A976B9"/>
    <w:rsid w:val="00AA6543"/>
    <w:rsid w:val="00AA65E5"/>
    <w:rsid w:val="00AB06BC"/>
    <w:rsid w:val="00AB12BA"/>
    <w:rsid w:val="00AB2DA9"/>
    <w:rsid w:val="00AC4DE4"/>
    <w:rsid w:val="00AC7626"/>
    <w:rsid w:val="00AD3773"/>
    <w:rsid w:val="00AD56DA"/>
    <w:rsid w:val="00AD6DDC"/>
    <w:rsid w:val="00AE061C"/>
    <w:rsid w:val="00AE202C"/>
    <w:rsid w:val="00AE665B"/>
    <w:rsid w:val="00AE75EE"/>
    <w:rsid w:val="00B01671"/>
    <w:rsid w:val="00B03A86"/>
    <w:rsid w:val="00B10920"/>
    <w:rsid w:val="00B175C5"/>
    <w:rsid w:val="00B2338E"/>
    <w:rsid w:val="00B24252"/>
    <w:rsid w:val="00B30E48"/>
    <w:rsid w:val="00B35DDD"/>
    <w:rsid w:val="00B36956"/>
    <w:rsid w:val="00B37453"/>
    <w:rsid w:val="00B4113A"/>
    <w:rsid w:val="00B4348F"/>
    <w:rsid w:val="00B461C2"/>
    <w:rsid w:val="00B467F4"/>
    <w:rsid w:val="00B52BFA"/>
    <w:rsid w:val="00B53E3F"/>
    <w:rsid w:val="00B66099"/>
    <w:rsid w:val="00B71044"/>
    <w:rsid w:val="00B753B5"/>
    <w:rsid w:val="00B80190"/>
    <w:rsid w:val="00B81290"/>
    <w:rsid w:val="00B8245C"/>
    <w:rsid w:val="00B83F12"/>
    <w:rsid w:val="00B873B6"/>
    <w:rsid w:val="00B877FD"/>
    <w:rsid w:val="00BA00C1"/>
    <w:rsid w:val="00BA17DF"/>
    <w:rsid w:val="00BA2DE2"/>
    <w:rsid w:val="00BA4CAB"/>
    <w:rsid w:val="00BA5A22"/>
    <w:rsid w:val="00BA7DBD"/>
    <w:rsid w:val="00BC3CC7"/>
    <w:rsid w:val="00BC3D24"/>
    <w:rsid w:val="00BC5316"/>
    <w:rsid w:val="00BC54A0"/>
    <w:rsid w:val="00BD5038"/>
    <w:rsid w:val="00BE436C"/>
    <w:rsid w:val="00BF09A5"/>
    <w:rsid w:val="00BF3361"/>
    <w:rsid w:val="00C00495"/>
    <w:rsid w:val="00C021F9"/>
    <w:rsid w:val="00C1429F"/>
    <w:rsid w:val="00C15635"/>
    <w:rsid w:val="00C16EC4"/>
    <w:rsid w:val="00C246D6"/>
    <w:rsid w:val="00C24B8D"/>
    <w:rsid w:val="00C305C3"/>
    <w:rsid w:val="00C348DD"/>
    <w:rsid w:val="00C42E54"/>
    <w:rsid w:val="00C452CC"/>
    <w:rsid w:val="00C5246B"/>
    <w:rsid w:val="00C52AB1"/>
    <w:rsid w:val="00C572F9"/>
    <w:rsid w:val="00C623CD"/>
    <w:rsid w:val="00C62DAD"/>
    <w:rsid w:val="00C65B22"/>
    <w:rsid w:val="00C71A83"/>
    <w:rsid w:val="00C73A81"/>
    <w:rsid w:val="00C74362"/>
    <w:rsid w:val="00C77417"/>
    <w:rsid w:val="00C83A04"/>
    <w:rsid w:val="00C852EE"/>
    <w:rsid w:val="00C959D3"/>
    <w:rsid w:val="00C978AF"/>
    <w:rsid w:val="00CA180D"/>
    <w:rsid w:val="00CA2089"/>
    <w:rsid w:val="00CA3893"/>
    <w:rsid w:val="00CA5E3A"/>
    <w:rsid w:val="00CB20DD"/>
    <w:rsid w:val="00CB3782"/>
    <w:rsid w:val="00CC7136"/>
    <w:rsid w:val="00CD1FA3"/>
    <w:rsid w:val="00CD2447"/>
    <w:rsid w:val="00CD2C0D"/>
    <w:rsid w:val="00CD68D3"/>
    <w:rsid w:val="00CE4E48"/>
    <w:rsid w:val="00CE5371"/>
    <w:rsid w:val="00CE55E7"/>
    <w:rsid w:val="00CF3F60"/>
    <w:rsid w:val="00CF5554"/>
    <w:rsid w:val="00D039F4"/>
    <w:rsid w:val="00D06976"/>
    <w:rsid w:val="00D0741D"/>
    <w:rsid w:val="00D110D0"/>
    <w:rsid w:val="00D1616A"/>
    <w:rsid w:val="00D166B3"/>
    <w:rsid w:val="00D2322B"/>
    <w:rsid w:val="00D23E61"/>
    <w:rsid w:val="00D273FB"/>
    <w:rsid w:val="00D313CE"/>
    <w:rsid w:val="00D32397"/>
    <w:rsid w:val="00D33727"/>
    <w:rsid w:val="00D44622"/>
    <w:rsid w:val="00D46B25"/>
    <w:rsid w:val="00D537B0"/>
    <w:rsid w:val="00D56B4C"/>
    <w:rsid w:val="00D61226"/>
    <w:rsid w:val="00D623AF"/>
    <w:rsid w:val="00D63DD1"/>
    <w:rsid w:val="00D65980"/>
    <w:rsid w:val="00D75AF6"/>
    <w:rsid w:val="00D76B64"/>
    <w:rsid w:val="00D77CC2"/>
    <w:rsid w:val="00D8320B"/>
    <w:rsid w:val="00D83FCB"/>
    <w:rsid w:val="00D90E76"/>
    <w:rsid w:val="00D92FBD"/>
    <w:rsid w:val="00DA135E"/>
    <w:rsid w:val="00DA4FF5"/>
    <w:rsid w:val="00DB0735"/>
    <w:rsid w:val="00DB3C54"/>
    <w:rsid w:val="00DB6129"/>
    <w:rsid w:val="00DB6D88"/>
    <w:rsid w:val="00DC125E"/>
    <w:rsid w:val="00DD35A9"/>
    <w:rsid w:val="00DD51F0"/>
    <w:rsid w:val="00DE0E67"/>
    <w:rsid w:val="00DE11FF"/>
    <w:rsid w:val="00DE6989"/>
    <w:rsid w:val="00DF1444"/>
    <w:rsid w:val="00E07635"/>
    <w:rsid w:val="00E07E4B"/>
    <w:rsid w:val="00E144DE"/>
    <w:rsid w:val="00E14C04"/>
    <w:rsid w:val="00E17226"/>
    <w:rsid w:val="00E230C6"/>
    <w:rsid w:val="00E252D6"/>
    <w:rsid w:val="00E2546B"/>
    <w:rsid w:val="00E2579E"/>
    <w:rsid w:val="00E2663E"/>
    <w:rsid w:val="00E26D1C"/>
    <w:rsid w:val="00E275CE"/>
    <w:rsid w:val="00E33494"/>
    <w:rsid w:val="00E33943"/>
    <w:rsid w:val="00E368F3"/>
    <w:rsid w:val="00E377FA"/>
    <w:rsid w:val="00E406CB"/>
    <w:rsid w:val="00E50278"/>
    <w:rsid w:val="00E50658"/>
    <w:rsid w:val="00E552F9"/>
    <w:rsid w:val="00E6118B"/>
    <w:rsid w:val="00E6416F"/>
    <w:rsid w:val="00E65E6C"/>
    <w:rsid w:val="00E76676"/>
    <w:rsid w:val="00E76DDC"/>
    <w:rsid w:val="00E82E50"/>
    <w:rsid w:val="00E848C8"/>
    <w:rsid w:val="00E901C1"/>
    <w:rsid w:val="00E92A1D"/>
    <w:rsid w:val="00E942DF"/>
    <w:rsid w:val="00E96E0F"/>
    <w:rsid w:val="00EA0151"/>
    <w:rsid w:val="00EA1009"/>
    <w:rsid w:val="00EA50F2"/>
    <w:rsid w:val="00EA6318"/>
    <w:rsid w:val="00EB0349"/>
    <w:rsid w:val="00EB0625"/>
    <w:rsid w:val="00EB45A7"/>
    <w:rsid w:val="00EB4ABD"/>
    <w:rsid w:val="00EC00DD"/>
    <w:rsid w:val="00EC2A89"/>
    <w:rsid w:val="00EC5440"/>
    <w:rsid w:val="00EC6458"/>
    <w:rsid w:val="00EC7478"/>
    <w:rsid w:val="00ED69F0"/>
    <w:rsid w:val="00EE31FD"/>
    <w:rsid w:val="00EE3E04"/>
    <w:rsid w:val="00EF700D"/>
    <w:rsid w:val="00F0568E"/>
    <w:rsid w:val="00F1052B"/>
    <w:rsid w:val="00F140E9"/>
    <w:rsid w:val="00F231E9"/>
    <w:rsid w:val="00F254D5"/>
    <w:rsid w:val="00F27740"/>
    <w:rsid w:val="00F30D2E"/>
    <w:rsid w:val="00F360F9"/>
    <w:rsid w:val="00F4143A"/>
    <w:rsid w:val="00F42989"/>
    <w:rsid w:val="00F44DB2"/>
    <w:rsid w:val="00F5290A"/>
    <w:rsid w:val="00F55240"/>
    <w:rsid w:val="00F56EE8"/>
    <w:rsid w:val="00F6344D"/>
    <w:rsid w:val="00F7737E"/>
    <w:rsid w:val="00F84DFC"/>
    <w:rsid w:val="00F869EF"/>
    <w:rsid w:val="00FA56B4"/>
    <w:rsid w:val="00FA7DB2"/>
    <w:rsid w:val="00FB033B"/>
    <w:rsid w:val="00FB188C"/>
    <w:rsid w:val="00FB708B"/>
    <w:rsid w:val="00FB7DA6"/>
    <w:rsid w:val="00FD3CA4"/>
    <w:rsid w:val="00FD4FAB"/>
    <w:rsid w:val="00FD583B"/>
    <w:rsid w:val="00FE6EDF"/>
    <w:rsid w:val="00FF178E"/>
    <w:rsid w:val="00FF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E51E6-135D-4490-9775-38B1BE9B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uiPriority w:val="99"/>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22"/>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paragraph" w:customStyle="1" w:styleId="af2">
    <w:name w:val="a"/>
    <w:basedOn w:val="a"/>
    <w:rsid w:val="00774F68"/>
    <w:pPr>
      <w:spacing w:before="100" w:beforeAutospacing="1" w:after="100" w:afterAutospacing="1"/>
    </w:pPr>
  </w:style>
  <w:style w:type="table" w:customStyle="1" w:styleId="12">
    <w:name w:val="Сетка таблицы1"/>
    <w:basedOn w:val="a1"/>
    <w:uiPriority w:val="59"/>
    <w:rsid w:val="004935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482966032">
      <w:bodyDiv w:val="1"/>
      <w:marLeft w:val="0"/>
      <w:marRight w:val="0"/>
      <w:marTop w:val="0"/>
      <w:marBottom w:val="0"/>
      <w:divBdr>
        <w:top w:val="none" w:sz="0" w:space="0" w:color="auto"/>
        <w:left w:val="none" w:sz="0" w:space="0" w:color="auto"/>
        <w:bottom w:val="none" w:sz="0" w:space="0" w:color="auto"/>
        <w:right w:val="none" w:sz="0" w:space="0" w:color="auto"/>
      </w:divBdr>
    </w:div>
    <w:div w:id="1690329747">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62489312">
      <w:bodyDiv w:val="1"/>
      <w:marLeft w:val="0"/>
      <w:marRight w:val="0"/>
      <w:marTop w:val="0"/>
      <w:marBottom w:val="0"/>
      <w:divBdr>
        <w:top w:val="none" w:sz="0" w:space="0" w:color="auto"/>
        <w:left w:val="none" w:sz="0" w:space="0" w:color="auto"/>
        <w:bottom w:val="none" w:sz="0" w:space="0" w:color="auto"/>
        <w:right w:val="none" w:sz="0" w:space="0" w:color="auto"/>
      </w:divBdr>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F628-7924-4520-AECF-8994D147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42</cp:revision>
  <cp:lastPrinted>2021-10-25T10:00:00Z</cp:lastPrinted>
  <dcterms:created xsi:type="dcterms:W3CDTF">2021-10-14T10:47:00Z</dcterms:created>
  <dcterms:modified xsi:type="dcterms:W3CDTF">2021-10-25T10:06:00Z</dcterms:modified>
</cp:coreProperties>
</file>