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Default="00317763" w:rsidP="004120FC">
      <w:pPr>
        <w:pStyle w:val="center"/>
        <w:rPr>
          <w:sz w:val="28"/>
          <w:szCs w:val="28"/>
        </w:rPr>
      </w:pPr>
      <w:r w:rsidRPr="003C4BDF">
        <w:rPr>
          <w:sz w:val="28"/>
          <w:szCs w:val="28"/>
        </w:rPr>
        <w:t xml:space="preserve">Об отмене Указа Президента </w:t>
      </w:r>
    </w:p>
    <w:p w:rsidR="00317763" w:rsidRDefault="00317763" w:rsidP="004120FC">
      <w:pPr>
        <w:pStyle w:val="center"/>
        <w:rPr>
          <w:sz w:val="28"/>
          <w:szCs w:val="28"/>
        </w:rPr>
      </w:pPr>
      <w:r w:rsidRPr="003C4BDF">
        <w:rPr>
          <w:sz w:val="28"/>
          <w:szCs w:val="28"/>
        </w:rPr>
        <w:t xml:space="preserve">Приднестровской Молдавской Республики </w:t>
      </w:r>
    </w:p>
    <w:p w:rsidR="00317763" w:rsidRDefault="00317763" w:rsidP="004120FC">
      <w:pPr>
        <w:pStyle w:val="center"/>
        <w:rPr>
          <w:sz w:val="28"/>
          <w:szCs w:val="28"/>
        </w:rPr>
      </w:pPr>
      <w:r w:rsidRPr="003C4BDF">
        <w:rPr>
          <w:sz w:val="28"/>
          <w:szCs w:val="28"/>
        </w:rPr>
        <w:t xml:space="preserve">от 5 января 2012 года № 2 </w:t>
      </w:r>
    </w:p>
    <w:p w:rsidR="00317763" w:rsidRDefault="00317763" w:rsidP="004120FC">
      <w:pPr>
        <w:pStyle w:val="center"/>
        <w:rPr>
          <w:sz w:val="28"/>
          <w:szCs w:val="28"/>
        </w:rPr>
      </w:pPr>
      <w:r w:rsidRPr="003C4BDF">
        <w:rPr>
          <w:sz w:val="28"/>
          <w:szCs w:val="28"/>
        </w:rPr>
        <w:t xml:space="preserve">«Об утверждении перечня земель </w:t>
      </w:r>
    </w:p>
    <w:p w:rsidR="00317763" w:rsidRDefault="00317763" w:rsidP="004120FC">
      <w:pPr>
        <w:pStyle w:val="center"/>
        <w:rPr>
          <w:sz w:val="28"/>
          <w:szCs w:val="28"/>
        </w:rPr>
      </w:pPr>
      <w:r w:rsidRPr="003C4BDF">
        <w:rPr>
          <w:sz w:val="28"/>
          <w:szCs w:val="28"/>
        </w:rPr>
        <w:t xml:space="preserve">Приднестровской Молдавской Республики, </w:t>
      </w:r>
    </w:p>
    <w:p w:rsidR="00317763" w:rsidRDefault="00317763" w:rsidP="004120FC">
      <w:pPr>
        <w:pStyle w:val="center"/>
        <w:rPr>
          <w:sz w:val="28"/>
          <w:szCs w:val="28"/>
        </w:rPr>
      </w:pPr>
      <w:r w:rsidRPr="003C4BDF">
        <w:rPr>
          <w:sz w:val="28"/>
          <w:szCs w:val="28"/>
        </w:rPr>
        <w:t xml:space="preserve">отнесенных к ведению республиканских органов государственной власти </w:t>
      </w:r>
    </w:p>
    <w:p w:rsidR="00317763" w:rsidRPr="003C4BDF" w:rsidRDefault="00317763" w:rsidP="004120FC">
      <w:pPr>
        <w:pStyle w:val="center"/>
        <w:rPr>
          <w:sz w:val="28"/>
          <w:szCs w:val="28"/>
        </w:rPr>
      </w:pPr>
      <w:r w:rsidRPr="003C4BDF">
        <w:rPr>
          <w:sz w:val="28"/>
          <w:szCs w:val="28"/>
        </w:rPr>
        <w:t>и ведению местных органов власти»</w:t>
      </w:r>
    </w:p>
    <w:p w:rsidR="00317763" w:rsidRDefault="00317763" w:rsidP="004120FC">
      <w:pPr>
        <w:pStyle w:val="center"/>
        <w:rPr>
          <w:sz w:val="28"/>
          <w:szCs w:val="28"/>
        </w:rPr>
      </w:pPr>
    </w:p>
    <w:p w:rsidR="00317763" w:rsidRPr="003C4BDF" w:rsidRDefault="00317763" w:rsidP="004120FC">
      <w:pPr>
        <w:pStyle w:val="center"/>
        <w:rPr>
          <w:sz w:val="28"/>
          <w:szCs w:val="28"/>
        </w:rPr>
      </w:pPr>
    </w:p>
    <w:p w:rsidR="00317763" w:rsidRPr="003C4BDF" w:rsidRDefault="00317763" w:rsidP="00324E39">
      <w:pPr>
        <w:pStyle w:val="center"/>
        <w:jc w:val="both"/>
        <w:rPr>
          <w:sz w:val="28"/>
          <w:szCs w:val="28"/>
        </w:rPr>
      </w:pPr>
      <w:r w:rsidRPr="003C4BDF">
        <w:rPr>
          <w:sz w:val="28"/>
          <w:szCs w:val="28"/>
        </w:rPr>
        <w:tab/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</w:t>
      </w:r>
      <w:r>
        <w:rPr>
          <w:sz w:val="28"/>
          <w:szCs w:val="28"/>
        </w:rPr>
        <w:t>«</w:t>
      </w:r>
      <w:r w:rsidRPr="003C4BDF">
        <w:rPr>
          <w:sz w:val="28"/>
          <w:szCs w:val="28"/>
        </w:rPr>
        <w:t>О Правительстве Приднестровской Молдавской Республики</w:t>
      </w:r>
      <w:r>
        <w:rPr>
          <w:sz w:val="28"/>
          <w:szCs w:val="28"/>
        </w:rPr>
        <w:t>»</w:t>
      </w:r>
      <w:r w:rsidRPr="003C4BDF">
        <w:rPr>
          <w:sz w:val="28"/>
          <w:szCs w:val="28"/>
        </w:rPr>
        <w:t xml:space="preserve"> (САЗ 11-48) с изменением </w:t>
      </w:r>
      <w:r>
        <w:rPr>
          <w:sz w:val="28"/>
          <w:szCs w:val="28"/>
        </w:rPr>
        <w:br/>
      </w:r>
      <w:r w:rsidRPr="003C4BDF">
        <w:rPr>
          <w:sz w:val="28"/>
          <w:szCs w:val="28"/>
        </w:rPr>
        <w:t xml:space="preserve">и дополнениями, внесенными конституционными законами Приднестровской Молдавской Республики от 26 октября 2012 года № 206-КЗД-V (САЗ 12-44), </w:t>
      </w:r>
      <w:r>
        <w:rPr>
          <w:sz w:val="28"/>
          <w:szCs w:val="28"/>
        </w:rPr>
        <w:br/>
      </w:r>
      <w:r w:rsidRPr="003C4BDF">
        <w:rPr>
          <w:sz w:val="28"/>
          <w:szCs w:val="28"/>
        </w:rPr>
        <w:t xml:space="preserve">от 2 июня 2016 № 145-КЗИ-VI (САЗ 16-22), от 9 декабря 2016 года 285-КЗД-VI (САЗ 16-49), Земельным кодексом Приднестровской Молдавской Республики, </w:t>
      </w:r>
      <w:r>
        <w:rPr>
          <w:sz w:val="28"/>
          <w:szCs w:val="28"/>
        </w:rPr>
        <w:br/>
      </w:r>
      <w:r w:rsidRPr="003C4BDF">
        <w:rPr>
          <w:sz w:val="28"/>
          <w:szCs w:val="28"/>
        </w:rPr>
        <w:t xml:space="preserve">в связи с принятием Постановления Правительства Приднестровской Молдавской Республики от 28 апреля 2017 года № 89 «Об утверждении перечня земель Приднестровской Молдавской Республики, отнесенных </w:t>
      </w:r>
      <w:r>
        <w:rPr>
          <w:sz w:val="28"/>
          <w:szCs w:val="28"/>
        </w:rPr>
        <w:br/>
      </w:r>
      <w:r w:rsidRPr="003C4BDF">
        <w:rPr>
          <w:sz w:val="28"/>
          <w:szCs w:val="28"/>
        </w:rPr>
        <w:t xml:space="preserve">к ведению республиканских органов государственной власти и ведению местных органов власти», с целью приведения положений нормативно-правовой базы Приднестровской Молдавской Республики в соответствие </w:t>
      </w:r>
      <w:r>
        <w:rPr>
          <w:sz w:val="28"/>
          <w:szCs w:val="28"/>
        </w:rPr>
        <w:br/>
      </w:r>
      <w:r w:rsidRPr="003C4BDF">
        <w:rPr>
          <w:sz w:val="28"/>
          <w:szCs w:val="28"/>
        </w:rPr>
        <w:t>с действующим законодательством Приднестровской Молдавской Республики,</w:t>
      </w:r>
    </w:p>
    <w:p w:rsidR="00317763" w:rsidRPr="003C4BDF" w:rsidRDefault="00317763" w:rsidP="00324E3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BD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17763" w:rsidRPr="003C4BDF" w:rsidRDefault="00317763" w:rsidP="004120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7763" w:rsidRPr="003C4BDF" w:rsidRDefault="00317763" w:rsidP="004120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BDF">
        <w:rPr>
          <w:rFonts w:ascii="Times New Roman" w:hAnsi="Times New Roman" w:cs="Times New Roman"/>
          <w:sz w:val="28"/>
          <w:szCs w:val="28"/>
        </w:rPr>
        <w:t>1. Признать утратившим силу Указ Президента Приднестровской Молдавской Республики от 5 января 2012 года № 2 «Об утверждении перечня земель Приднестровской Молдавской Республики, отнесенных к ведению республиканских органов государственной власти и ведению местных органов власти» (САЗ 12-2)</w:t>
      </w:r>
      <w:r w:rsidRPr="003C4BD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3C4BDF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24 января 2012 года № 40 (САЗ 12-5), от 25 апреля 2012 года № 289 (САЗ 12-18), от 29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C4BDF">
        <w:rPr>
          <w:rFonts w:ascii="Times New Roman" w:hAnsi="Times New Roman" w:cs="Times New Roman"/>
          <w:sz w:val="28"/>
          <w:szCs w:val="28"/>
        </w:rPr>
        <w:t>2016 года № 135 (САЗ 16-13).</w:t>
      </w:r>
    </w:p>
    <w:p w:rsidR="00317763" w:rsidRPr="003C4BDF" w:rsidRDefault="00317763" w:rsidP="004120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BDF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C4BD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17763" w:rsidRPr="003C4BDF" w:rsidRDefault="00317763" w:rsidP="003C4BDF">
      <w:pPr>
        <w:rPr>
          <w:sz w:val="28"/>
          <w:szCs w:val="28"/>
        </w:rPr>
      </w:pPr>
    </w:p>
    <w:p w:rsidR="00317763" w:rsidRPr="003C4BDF" w:rsidRDefault="00317763" w:rsidP="003C4BDF">
      <w:pPr>
        <w:ind w:firstLine="708"/>
        <w:rPr>
          <w:sz w:val="28"/>
          <w:szCs w:val="28"/>
        </w:rPr>
      </w:pPr>
    </w:p>
    <w:p w:rsidR="00317763" w:rsidRPr="003C4BDF" w:rsidRDefault="00317763" w:rsidP="003C4BDF">
      <w:pPr>
        <w:ind w:firstLine="708"/>
        <w:rPr>
          <w:sz w:val="28"/>
          <w:szCs w:val="28"/>
        </w:rPr>
      </w:pPr>
    </w:p>
    <w:p w:rsidR="00317763" w:rsidRPr="003C4BDF" w:rsidRDefault="00317763" w:rsidP="003C4BDF">
      <w:pPr>
        <w:jc w:val="both"/>
      </w:pPr>
      <w:r w:rsidRPr="003C4BDF">
        <w:t>ПРЕЗИДЕНТ                                                                                                В.КРАСНОСЕЛЬСКИЙ</w:t>
      </w:r>
    </w:p>
    <w:p w:rsidR="00317763" w:rsidRPr="003C4BDF" w:rsidRDefault="00317763" w:rsidP="003C4BDF">
      <w:pPr>
        <w:rPr>
          <w:sz w:val="28"/>
          <w:szCs w:val="28"/>
        </w:rPr>
      </w:pPr>
    </w:p>
    <w:p w:rsidR="00317763" w:rsidRPr="00961BA6" w:rsidRDefault="00317763" w:rsidP="003C4BDF">
      <w:pPr>
        <w:rPr>
          <w:sz w:val="28"/>
          <w:szCs w:val="28"/>
        </w:rPr>
      </w:pPr>
    </w:p>
    <w:p w:rsidR="00317763" w:rsidRPr="00961BA6" w:rsidRDefault="00317763" w:rsidP="003C4BDF">
      <w:pPr>
        <w:rPr>
          <w:sz w:val="28"/>
          <w:szCs w:val="28"/>
        </w:rPr>
      </w:pPr>
    </w:p>
    <w:p w:rsidR="00317763" w:rsidRPr="00961BA6" w:rsidRDefault="00317763" w:rsidP="003C4BDF">
      <w:pPr>
        <w:ind w:firstLine="708"/>
        <w:rPr>
          <w:sz w:val="28"/>
          <w:szCs w:val="28"/>
        </w:rPr>
      </w:pPr>
      <w:r w:rsidRPr="00961BA6">
        <w:rPr>
          <w:sz w:val="28"/>
          <w:szCs w:val="28"/>
        </w:rPr>
        <w:t>г. Тирасполь</w:t>
      </w:r>
    </w:p>
    <w:p w:rsidR="00317763" w:rsidRPr="00961BA6" w:rsidRDefault="00317763" w:rsidP="003C4BDF">
      <w:pPr>
        <w:rPr>
          <w:sz w:val="28"/>
          <w:szCs w:val="28"/>
        </w:rPr>
      </w:pPr>
      <w:r w:rsidRPr="00961BA6">
        <w:rPr>
          <w:sz w:val="28"/>
          <w:szCs w:val="28"/>
        </w:rPr>
        <w:t xml:space="preserve">         1</w:t>
      </w:r>
      <w:r>
        <w:rPr>
          <w:sz w:val="28"/>
          <w:szCs w:val="28"/>
        </w:rPr>
        <w:t>1</w:t>
      </w:r>
      <w:r w:rsidRPr="00961BA6">
        <w:rPr>
          <w:sz w:val="28"/>
          <w:szCs w:val="28"/>
        </w:rPr>
        <w:t xml:space="preserve"> мая 2017 г.</w:t>
      </w:r>
    </w:p>
    <w:p w:rsidR="00317763" w:rsidRPr="00961BA6" w:rsidRDefault="00317763" w:rsidP="003C4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292</w:t>
      </w:r>
    </w:p>
    <w:p w:rsidR="00317763" w:rsidRPr="00961BA6" w:rsidRDefault="00317763" w:rsidP="003C4BDF">
      <w:pPr>
        <w:ind w:firstLine="709"/>
        <w:jc w:val="both"/>
        <w:rPr>
          <w:sz w:val="28"/>
          <w:szCs w:val="28"/>
        </w:rPr>
      </w:pPr>
    </w:p>
    <w:sectPr w:rsidR="00317763" w:rsidRPr="00961BA6" w:rsidSect="003C4BDF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63" w:rsidRDefault="00317763">
      <w:r>
        <w:separator/>
      </w:r>
    </w:p>
  </w:endnote>
  <w:endnote w:type="continuationSeparator" w:id="1">
    <w:p w:rsidR="00317763" w:rsidRDefault="0031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63" w:rsidRDefault="00317763">
      <w:r>
        <w:separator/>
      </w:r>
    </w:p>
  </w:footnote>
  <w:footnote w:type="continuationSeparator" w:id="1">
    <w:p w:rsidR="00317763" w:rsidRDefault="00317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63" w:rsidRDefault="00317763" w:rsidP="003C4BDF">
    <w:pPr>
      <w:pStyle w:val="Header"/>
      <w:framePr w:wrap="auto" w:vAnchor="text" w:hAnchor="page" w:x="638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17763" w:rsidRDefault="00317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0FC"/>
    <w:rsid w:val="001F3A76"/>
    <w:rsid w:val="00200E31"/>
    <w:rsid w:val="00317763"/>
    <w:rsid w:val="00324E39"/>
    <w:rsid w:val="00396991"/>
    <w:rsid w:val="003C4BDF"/>
    <w:rsid w:val="004120FC"/>
    <w:rsid w:val="00437634"/>
    <w:rsid w:val="00481DC7"/>
    <w:rsid w:val="005E0D59"/>
    <w:rsid w:val="00641EED"/>
    <w:rsid w:val="00753A34"/>
    <w:rsid w:val="007B5B50"/>
    <w:rsid w:val="00885DE5"/>
    <w:rsid w:val="00897B2D"/>
    <w:rsid w:val="008C56D2"/>
    <w:rsid w:val="0094143F"/>
    <w:rsid w:val="00961BA6"/>
    <w:rsid w:val="00A87BC3"/>
    <w:rsid w:val="00A96810"/>
    <w:rsid w:val="00AC441E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1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20FC"/>
    <w:rPr>
      <w:rFonts w:ascii="Courier New" w:hAnsi="Courier New" w:cs="Courier New"/>
      <w:sz w:val="20"/>
      <w:szCs w:val="20"/>
      <w:lang w:eastAsia="ru-RU"/>
    </w:rPr>
  </w:style>
  <w:style w:type="paragraph" w:customStyle="1" w:styleId="center">
    <w:name w:val="center"/>
    <w:basedOn w:val="Normal"/>
    <w:uiPriority w:val="99"/>
    <w:rsid w:val="004120FC"/>
    <w:pPr>
      <w:jc w:val="center"/>
    </w:pPr>
  </w:style>
  <w:style w:type="paragraph" w:styleId="Header">
    <w:name w:val="header"/>
    <w:basedOn w:val="Normal"/>
    <w:link w:val="HeaderChar"/>
    <w:uiPriority w:val="99"/>
    <w:rsid w:val="003C4B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4BDF"/>
  </w:style>
  <w:style w:type="paragraph" w:styleId="Footer">
    <w:name w:val="footer"/>
    <w:basedOn w:val="Normal"/>
    <w:link w:val="FooterChar"/>
    <w:uiPriority w:val="99"/>
    <w:rsid w:val="003C4B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g303btm</dc:creator>
  <cp:keywords/>
  <dc:description/>
  <cp:lastModifiedBy>user</cp:lastModifiedBy>
  <cp:revision>4</cp:revision>
  <dcterms:created xsi:type="dcterms:W3CDTF">2017-05-10T14:01:00Z</dcterms:created>
  <dcterms:modified xsi:type="dcterms:W3CDTF">2017-05-11T14:15:00Z</dcterms:modified>
</cp:coreProperties>
</file>