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D75CCB" w:rsidRDefault="00490ACC" w:rsidP="00E511C4">
      <w:pPr>
        <w:jc w:val="both"/>
        <w:rPr>
          <w:spacing w:val="0"/>
          <w:lang w:val="en-US"/>
        </w:rPr>
      </w:pPr>
    </w:p>
    <w:p w:rsidR="00490ACC" w:rsidRPr="00D75CCB" w:rsidRDefault="00490ACC" w:rsidP="00E511C4">
      <w:pPr>
        <w:jc w:val="both"/>
        <w:rPr>
          <w:spacing w:val="0"/>
        </w:rPr>
      </w:pPr>
    </w:p>
    <w:p w:rsidR="00490ACC" w:rsidRPr="00D75CCB" w:rsidRDefault="00490ACC" w:rsidP="00E511C4">
      <w:pPr>
        <w:jc w:val="both"/>
        <w:rPr>
          <w:spacing w:val="0"/>
        </w:rPr>
      </w:pPr>
    </w:p>
    <w:p w:rsidR="00490ACC" w:rsidRPr="00D75CCB" w:rsidRDefault="00490ACC" w:rsidP="00E511C4">
      <w:pPr>
        <w:jc w:val="both"/>
        <w:rPr>
          <w:spacing w:val="0"/>
        </w:rPr>
      </w:pPr>
    </w:p>
    <w:p w:rsidR="003B0F28" w:rsidRPr="00D75CCB" w:rsidRDefault="003B0F28" w:rsidP="00E511C4">
      <w:pPr>
        <w:jc w:val="center"/>
        <w:rPr>
          <w:spacing w:val="0"/>
        </w:rPr>
      </w:pPr>
    </w:p>
    <w:p w:rsidR="00490ACC" w:rsidRPr="00D75CCB" w:rsidRDefault="006404A3" w:rsidP="00E511C4">
      <w:pPr>
        <w:jc w:val="center"/>
        <w:rPr>
          <w:b/>
          <w:spacing w:val="0"/>
        </w:rPr>
      </w:pPr>
      <w:r w:rsidRPr="00D75CCB">
        <w:rPr>
          <w:b/>
          <w:spacing w:val="0"/>
        </w:rPr>
        <w:t>З</w:t>
      </w:r>
      <w:r w:rsidR="00490ACC" w:rsidRPr="00D75CCB">
        <w:rPr>
          <w:b/>
          <w:spacing w:val="0"/>
        </w:rPr>
        <w:t>акон</w:t>
      </w:r>
    </w:p>
    <w:p w:rsidR="00490ACC" w:rsidRPr="00D75CCB" w:rsidRDefault="00490ACC" w:rsidP="00E511C4">
      <w:pPr>
        <w:jc w:val="center"/>
        <w:outlineLvl w:val="0"/>
        <w:rPr>
          <w:b/>
          <w:caps/>
          <w:spacing w:val="0"/>
        </w:rPr>
      </w:pPr>
      <w:r w:rsidRPr="00D75CCB">
        <w:rPr>
          <w:b/>
          <w:spacing w:val="0"/>
        </w:rPr>
        <w:t xml:space="preserve">Приднестровской Молдавской Республики </w:t>
      </w:r>
    </w:p>
    <w:p w:rsidR="00490ACC" w:rsidRPr="00D75CCB" w:rsidRDefault="00490ACC" w:rsidP="00E511C4">
      <w:pPr>
        <w:pStyle w:val="41"/>
        <w:shd w:val="clear" w:color="auto" w:fill="auto"/>
        <w:spacing w:before="0" w:after="0" w:line="240" w:lineRule="auto"/>
        <w:jc w:val="center"/>
        <w:rPr>
          <w:spacing w:val="0"/>
          <w:sz w:val="28"/>
          <w:szCs w:val="28"/>
        </w:rPr>
      </w:pPr>
    </w:p>
    <w:p w:rsidR="009E4B4C" w:rsidRDefault="009E4B4C" w:rsidP="009E4B4C">
      <w:pPr>
        <w:jc w:val="center"/>
        <w:rPr>
          <w:b/>
          <w:bCs/>
          <w:iCs/>
          <w:spacing w:val="0"/>
        </w:rPr>
      </w:pPr>
      <w:r w:rsidRPr="009E4B4C">
        <w:rPr>
          <w:b/>
          <w:bCs/>
          <w:iCs/>
          <w:spacing w:val="0"/>
        </w:rPr>
        <w:t xml:space="preserve">«О внесении изменений в Закон </w:t>
      </w:r>
    </w:p>
    <w:p w:rsidR="009E4B4C" w:rsidRPr="009E4B4C" w:rsidRDefault="009E4B4C" w:rsidP="009E4B4C">
      <w:pPr>
        <w:jc w:val="center"/>
        <w:rPr>
          <w:b/>
          <w:bCs/>
          <w:iCs/>
          <w:spacing w:val="0"/>
        </w:rPr>
      </w:pPr>
      <w:r w:rsidRPr="009E4B4C">
        <w:rPr>
          <w:b/>
          <w:bCs/>
          <w:iCs/>
          <w:spacing w:val="0"/>
        </w:rPr>
        <w:t>Приднестровской Молдавской Республики</w:t>
      </w:r>
    </w:p>
    <w:p w:rsidR="009E4B4C" w:rsidRPr="009E4B4C" w:rsidRDefault="009E4B4C" w:rsidP="009E4B4C">
      <w:pPr>
        <w:jc w:val="center"/>
        <w:rPr>
          <w:b/>
          <w:bCs/>
          <w:iCs/>
          <w:spacing w:val="0"/>
        </w:rPr>
      </w:pPr>
      <w:r w:rsidRPr="009E4B4C">
        <w:rPr>
          <w:b/>
          <w:bCs/>
          <w:iCs/>
          <w:spacing w:val="0"/>
        </w:rPr>
        <w:t>«О бюджете Единого государственного фонда социального страхования</w:t>
      </w:r>
    </w:p>
    <w:p w:rsidR="008D1DEF" w:rsidRPr="00D75CCB" w:rsidRDefault="009E4B4C" w:rsidP="009E4B4C">
      <w:pPr>
        <w:jc w:val="center"/>
        <w:rPr>
          <w:b/>
          <w:spacing w:val="0"/>
        </w:rPr>
      </w:pPr>
      <w:r w:rsidRPr="009E4B4C">
        <w:rPr>
          <w:b/>
          <w:bCs/>
          <w:iCs/>
          <w:spacing w:val="0"/>
        </w:rPr>
        <w:t>Приднестровской Молдавской Республики на 2024 год»</w:t>
      </w:r>
    </w:p>
    <w:p w:rsidR="00BD0DB1" w:rsidRPr="00D75CCB" w:rsidRDefault="00BD0DB1" w:rsidP="00E511C4">
      <w:pPr>
        <w:jc w:val="center"/>
        <w:rPr>
          <w:spacing w:val="0"/>
        </w:rPr>
      </w:pPr>
    </w:p>
    <w:p w:rsidR="00490ACC" w:rsidRPr="00D75CCB" w:rsidRDefault="00490ACC" w:rsidP="00E511C4">
      <w:pPr>
        <w:jc w:val="both"/>
        <w:rPr>
          <w:spacing w:val="0"/>
        </w:rPr>
      </w:pPr>
      <w:r w:rsidRPr="00D75CCB">
        <w:rPr>
          <w:spacing w:val="0"/>
        </w:rPr>
        <w:t>Принят Верховным Советом</w:t>
      </w:r>
    </w:p>
    <w:p w:rsidR="00490ACC" w:rsidRPr="00D75CCB" w:rsidRDefault="00490ACC" w:rsidP="00E511C4">
      <w:pPr>
        <w:jc w:val="both"/>
        <w:rPr>
          <w:spacing w:val="0"/>
        </w:rPr>
      </w:pPr>
      <w:r w:rsidRPr="00D75CCB">
        <w:rPr>
          <w:spacing w:val="0"/>
        </w:rPr>
        <w:t xml:space="preserve">Приднестровской Молдавской Республики         </w:t>
      </w:r>
      <w:r w:rsidR="005A34F8" w:rsidRPr="00D75CCB">
        <w:rPr>
          <w:spacing w:val="0"/>
        </w:rPr>
        <w:t xml:space="preserve"> </w:t>
      </w:r>
      <w:r w:rsidR="00EF66F8" w:rsidRPr="00D75CCB">
        <w:rPr>
          <w:spacing w:val="0"/>
        </w:rPr>
        <w:t xml:space="preserve">  </w:t>
      </w:r>
      <w:r w:rsidR="00160CB7" w:rsidRPr="00D75CCB">
        <w:rPr>
          <w:spacing w:val="0"/>
        </w:rPr>
        <w:t xml:space="preserve"> </w:t>
      </w:r>
      <w:r w:rsidR="004D0024" w:rsidRPr="00D75CCB">
        <w:rPr>
          <w:spacing w:val="0"/>
        </w:rPr>
        <w:t xml:space="preserve"> </w:t>
      </w:r>
      <w:r w:rsidR="00EB39D6" w:rsidRPr="00D75CCB">
        <w:rPr>
          <w:spacing w:val="0"/>
        </w:rPr>
        <w:t xml:space="preserve"> </w:t>
      </w:r>
      <w:r w:rsidR="001B7E0C" w:rsidRPr="00D75CCB">
        <w:rPr>
          <w:spacing w:val="0"/>
        </w:rPr>
        <w:t xml:space="preserve">   </w:t>
      </w:r>
      <w:r w:rsidR="00143C00" w:rsidRPr="00D75CCB">
        <w:rPr>
          <w:spacing w:val="0"/>
        </w:rPr>
        <w:t xml:space="preserve">  </w:t>
      </w:r>
      <w:r w:rsidR="006B67E3" w:rsidRPr="00D75CCB">
        <w:rPr>
          <w:spacing w:val="0"/>
        </w:rPr>
        <w:t xml:space="preserve">  </w:t>
      </w:r>
      <w:r w:rsidR="00C63E7C" w:rsidRPr="00D75CCB">
        <w:rPr>
          <w:spacing w:val="0"/>
        </w:rPr>
        <w:t xml:space="preserve"> </w:t>
      </w:r>
      <w:r w:rsidR="000F4014" w:rsidRPr="00D75CCB">
        <w:rPr>
          <w:spacing w:val="0"/>
        </w:rPr>
        <w:t xml:space="preserve">   </w:t>
      </w:r>
      <w:r w:rsidR="00C63E7C" w:rsidRPr="00D75CCB">
        <w:rPr>
          <w:spacing w:val="0"/>
        </w:rPr>
        <w:t xml:space="preserve"> </w:t>
      </w:r>
      <w:r w:rsidR="009E4B4C">
        <w:rPr>
          <w:spacing w:val="0"/>
        </w:rPr>
        <w:t>3</w:t>
      </w:r>
      <w:r w:rsidR="00BF7CFE" w:rsidRPr="00D75CCB">
        <w:rPr>
          <w:spacing w:val="0"/>
        </w:rPr>
        <w:t>1</w:t>
      </w:r>
      <w:r w:rsidRPr="00D75CCB">
        <w:rPr>
          <w:spacing w:val="0"/>
        </w:rPr>
        <w:t xml:space="preserve"> </w:t>
      </w:r>
      <w:r w:rsidR="009A53DF" w:rsidRPr="00D75CCB">
        <w:rPr>
          <w:spacing w:val="0"/>
        </w:rPr>
        <w:t>я</w:t>
      </w:r>
      <w:r w:rsidR="00E442C7" w:rsidRPr="00D75CCB">
        <w:rPr>
          <w:spacing w:val="0"/>
        </w:rPr>
        <w:t>нваря</w:t>
      </w:r>
      <w:r w:rsidRPr="00D75CCB">
        <w:rPr>
          <w:spacing w:val="0"/>
        </w:rPr>
        <w:t xml:space="preserve"> 20</w:t>
      </w:r>
      <w:r w:rsidR="007626B4" w:rsidRPr="00D75CCB">
        <w:rPr>
          <w:spacing w:val="0"/>
        </w:rPr>
        <w:t>2</w:t>
      </w:r>
      <w:r w:rsidR="00E442C7" w:rsidRPr="00D75CCB">
        <w:rPr>
          <w:spacing w:val="0"/>
        </w:rPr>
        <w:t>4</w:t>
      </w:r>
      <w:r w:rsidRPr="00D75CCB">
        <w:rPr>
          <w:spacing w:val="0"/>
        </w:rPr>
        <w:t xml:space="preserve"> года</w:t>
      </w:r>
    </w:p>
    <w:p w:rsidR="001B7324" w:rsidRPr="00D75CCB" w:rsidRDefault="001B7324" w:rsidP="00E511C4">
      <w:pPr>
        <w:jc w:val="both"/>
        <w:rPr>
          <w:spacing w:val="0"/>
        </w:rPr>
      </w:pPr>
    </w:p>
    <w:p w:rsidR="009E4B4C" w:rsidRPr="009E4B4C" w:rsidRDefault="009E4B4C" w:rsidP="009E4B4C">
      <w:pPr>
        <w:widowControl w:val="0"/>
        <w:adjustRightInd w:val="0"/>
        <w:ind w:firstLine="709"/>
        <w:jc w:val="both"/>
        <w:textAlignment w:val="baseline"/>
        <w:rPr>
          <w:spacing w:val="0"/>
        </w:rPr>
      </w:pPr>
      <w:r w:rsidRPr="009E4B4C">
        <w:rPr>
          <w:b/>
          <w:spacing w:val="0"/>
        </w:rPr>
        <w:t xml:space="preserve">Статья 1. </w:t>
      </w:r>
      <w:r w:rsidRPr="009E4B4C">
        <w:rPr>
          <w:spacing w:val="0"/>
        </w:rPr>
        <w:t xml:space="preserve">Внести в Закон Приднестровской Молдавской Республики </w:t>
      </w:r>
      <w:r w:rsidRPr="009E4B4C">
        <w:rPr>
          <w:spacing w:val="0"/>
        </w:rPr>
        <w:br/>
      </w:r>
      <w:r w:rsidRPr="00001C69">
        <w:rPr>
          <w:spacing w:val="0"/>
        </w:rPr>
        <w:t>от 27 декабря 2023 года № 425-З-VI</w:t>
      </w:r>
      <w:r w:rsidRPr="00001C69">
        <w:rPr>
          <w:spacing w:val="0"/>
          <w:lang w:val="en-US"/>
        </w:rPr>
        <w:t>I</w:t>
      </w:r>
      <w:r w:rsidRPr="00001C69">
        <w:rPr>
          <w:spacing w:val="0"/>
        </w:rPr>
        <w:t xml:space="preserve"> «О бюджете Единого государственного фонда социального страхования Приднестровской Молдавской Республики </w:t>
      </w:r>
      <w:r w:rsidRPr="00001C69">
        <w:rPr>
          <w:spacing w:val="0"/>
        </w:rPr>
        <w:br/>
        <w:t xml:space="preserve">на 2024 год» (САЗ 24-1) </w:t>
      </w:r>
      <w:r w:rsidRPr="009E4B4C">
        <w:rPr>
          <w:spacing w:val="0"/>
        </w:rPr>
        <w:t>следующие изменения.</w:t>
      </w:r>
    </w:p>
    <w:p w:rsidR="009E4B4C" w:rsidRPr="009E4B4C" w:rsidRDefault="009E4B4C" w:rsidP="009E4B4C">
      <w:pPr>
        <w:widowControl w:val="0"/>
        <w:tabs>
          <w:tab w:val="left" w:pos="851"/>
        </w:tabs>
        <w:adjustRightInd w:val="0"/>
        <w:ind w:firstLine="709"/>
        <w:jc w:val="both"/>
        <w:textAlignment w:val="baseline"/>
        <w:rPr>
          <w:spacing w:val="0"/>
        </w:rPr>
      </w:pPr>
    </w:p>
    <w:p w:rsidR="009E4B4C" w:rsidRPr="009E4B4C" w:rsidRDefault="009E4B4C" w:rsidP="009E4B4C">
      <w:pPr>
        <w:ind w:firstLine="709"/>
        <w:contextualSpacing/>
        <w:jc w:val="both"/>
        <w:rPr>
          <w:spacing w:val="0"/>
        </w:rPr>
      </w:pPr>
      <w:r>
        <w:rPr>
          <w:spacing w:val="0"/>
        </w:rPr>
        <w:t xml:space="preserve">1. </w:t>
      </w:r>
      <w:r w:rsidRPr="009E4B4C">
        <w:rPr>
          <w:spacing w:val="0"/>
        </w:rPr>
        <w:t>Статью 1 изложить в следующей редакции:</w:t>
      </w:r>
    </w:p>
    <w:p w:rsidR="009E4B4C" w:rsidRPr="009E4B4C" w:rsidRDefault="009E4B4C" w:rsidP="009E4B4C">
      <w:pPr>
        <w:tabs>
          <w:tab w:val="left" w:pos="993"/>
        </w:tabs>
        <w:ind w:firstLine="709"/>
        <w:jc w:val="both"/>
        <w:rPr>
          <w:spacing w:val="0"/>
        </w:rPr>
      </w:pPr>
      <w:r w:rsidRPr="009E4B4C">
        <w:rPr>
          <w:spacing w:val="0"/>
        </w:rPr>
        <w:t>«Статья 1.</w:t>
      </w:r>
    </w:p>
    <w:p w:rsidR="009E4B4C" w:rsidRPr="009E4B4C" w:rsidRDefault="009E4B4C" w:rsidP="009E4B4C">
      <w:pPr>
        <w:ind w:firstLine="709"/>
        <w:jc w:val="both"/>
        <w:rPr>
          <w:spacing w:val="0"/>
        </w:rPr>
      </w:pPr>
      <w:r w:rsidRPr="009E4B4C">
        <w:rPr>
          <w:spacing w:val="0"/>
        </w:rPr>
        <w:t>1. Основные характеристики бюджета Единого государственного фонда социального страхования Приднестровской Молдавской Республики (далее – Фонд) на 2024 год:</w:t>
      </w:r>
    </w:p>
    <w:p w:rsidR="009E4B4C" w:rsidRPr="009E4B4C" w:rsidRDefault="009E4B4C" w:rsidP="009E4B4C">
      <w:pPr>
        <w:ind w:firstLine="709"/>
        <w:jc w:val="both"/>
        <w:rPr>
          <w:spacing w:val="0"/>
        </w:rPr>
      </w:pPr>
      <w:r w:rsidRPr="009E4B4C">
        <w:rPr>
          <w:spacing w:val="0"/>
        </w:rPr>
        <w:t>а) доходы бюджета Фонда в сумме 2</w:t>
      </w:r>
      <w:r w:rsidRPr="009E4B4C">
        <w:rPr>
          <w:spacing w:val="0"/>
          <w:lang w:val="en-US"/>
        </w:rPr>
        <w:t> </w:t>
      </w:r>
      <w:r w:rsidRPr="009E4B4C">
        <w:rPr>
          <w:spacing w:val="0"/>
        </w:rPr>
        <w:t>272 235 358 рублей Приднестровской Молдавской Республики (далее – рубль) (Приложение № 1 к настоящему Закону);</w:t>
      </w:r>
    </w:p>
    <w:p w:rsidR="009E4B4C" w:rsidRPr="009E4B4C" w:rsidRDefault="009E4B4C" w:rsidP="009E4B4C">
      <w:pPr>
        <w:ind w:firstLine="709"/>
        <w:jc w:val="both"/>
        <w:rPr>
          <w:spacing w:val="0"/>
        </w:rPr>
      </w:pPr>
      <w:r w:rsidRPr="009E4B4C">
        <w:t>б) расходы бюджета Фонда в сумме 2 559 988 136 рублей (Приложение №</w:t>
      </w:r>
      <w:r w:rsidRPr="009E4B4C">
        <w:rPr>
          <w:spacing w:val="0"/>
        </w:rPr>
        <w:t xml:space="preserve"> 2 </w:t>
      </w:r>
      <w:r w:rsidRPr="009E4B4C">
        <w:rPr>
          <w:spacing w:val="0"/>
        </w:rPr>
        <w:br/>
        <w:t>к настоящему Закону);</w:t>
      </w:r>
    </w:p>
    <w:p w:rsidR="009E4B4C" w:rsidRPr="009E4B4C" w:rsidRDefault="009E4B4C" w:rsidP="009E4B4C">
      <w:pPr>
        <w:ind w:firstLine="709"/>
        <w:jc w:val="both"/>
        <w:rPr>
          <w:spacing w:val="0"/>
        </w:rPr>
      </w:pPr>
      <w:r w:rsidRPr="009E4B4C">
        <w:rPr>
          <w:spacing w:val="0"/>
        </w:rPr>
        <w:t>в) дефицит бюджета Фонда в сумме 287 752 778 рублей.</w:t>
      </w:r>
    </w:p>
    <w:p w:rsidR="009E4B4C" w:rsidRPr="009E4B4C" w:rsidRDefault="009E4B4C" w:rsidP="009E4B4C">
      <w:pPr>
        <w:ind w:firstLine="709"/>
        <w:jc w:val="both"/>
        <w:rPr>
          <w:spacing w:val="0"/>
        </w:rPr>
      </w:pPr>
      <w:r w:rsidRPr="009E4B4C">
        <w:rPr>
          <w:spacing w:val="0"/>
        </w:rPr>
        <w:t>2. Источниками покрытия дефицита бюджета Фонда являются средства, предусмотренные настоящим Законом (Приложение № 3 к настоящему Закону), в том числе:</w:t>
      </w:r>
    </w:p>
    <w:p w:rsidR="009E4B4C" w:rsidRPr="009E4B4C" w:rsidRDefault="009E4B4C" w:rsidP="009E4B4C">
      <w:pPr>
        <w:ind w:firstLine="709"/>
        <w:jc w:val="both"/>
        <w:rPr>
          <w:spacing w:val="0"/>
        </w:rPr>
      </w:pPr>
      <w:r w:rsidRPr="009E4B4C">
        <w:rPr>
          <w:spacing w:val="0"/>
        </w:rPr>
        <w:t xml:space="preserve">а) остатки средств по состоянию на 1 января 2024 года в сумме </w:t>
      </w:r>
      <w:r w:rsidRPr="009E4B4C">
        <w:rPr>
          <w:spacing w:val="0"/>
        </w:rPr>
        <w:br/>
        <w:t>73 648 072 рубля, в том числе 181 918 рублей за счет средств республиканского бюджета;</w:t>
      </w:r>
    </w:p>
    <w:p w:rsidR="009E4B4C" w:rsidRPr="009E4B4C" w:rsidRDefault="009E4B4C" w:rsidP="009E4B4C">
      <w:pPr>
        <w:ind w:firstLine="709"/>
        <w:jc w:val="both"/>
        <w:rPr>
          <w:spacing w:val="0"/>
        </w:rPr>
      </w:pPr>
      <w:r w:rsidRPr="009E4B4C">
        <w:rPr>
          <w:spacing w:val="0"/>
        </w:rPr>
        <w:t>б) прочие источники, предусмотренные настоящим Законом, в сумме 214 104 706 рублей.</w:t>
      </w:r>
    </w:p>
    <w:p w:rsidR="009E4B4C" w:rsidRPr="009E4B4C" w:rsidRDefault="009E4B4C" w:rsidP="009E4B4C">
      <w:pPr>
        <w:ind w:firstLine="709"/>
        <w:jc w:val="both"/>
        <w:rPr>
          <w:spacing w:val="0"/>
        </w:rPr>
      </w:pPr>
      <w:r w:rsidRPr="009E4B4C">
        <w:rPr>
          <w:spacing w:val="0"/>
        </w:rPr>
        <w:t xml:space="preserve">3. В случае недостаточности источников, установленных в подпункте б) пункта 2 настоящей статьи, Фонд имеет право получать беспроцентные займы </w:t>
      </w:r>
      <w:r w:rsidRPr="009E4B4C">
        <w:rPr>
          <w:spacing w:val="0"/>
        </w:rPr>
        <w:br/>
        <w:t xml:space="preserve">в закрытом акционерном обществе «Приднестровский Сберегательный банк» </w:t>
      </w:r>
      <w:r w:rsidRPr="009E4B4C">
        <w:rPr>
          <w:spacing w:val="0"/>
        </w:rPr>
        <w:br/>
        <w:t>на покрытие кассовых разрывов сроком погашения не более 20 (двадцати) дней в сумме не более 20 000 000 рублей каждый.</w:t>
      </w:r>
    </w:p>
    <w:p w:rsidR="009E4B4C" w:rsidRPr="009E4B4C" w:rsidRDefault="009E4B4C" w:rsidP="009E4B4C">
      <w:pPr>
        <w:ind w:firstLine="709"/>
        <w:jc w:val="both"/>
        <w:rPr>
          <w:spacing w:val="0"/>
        </w:rPr>
      </w:pPr>
      <w:r w:rsidRPr="009E4B4C">
        <w:rPr>
          <w:spacing w:val="0"/>
        </w:rPr>
        <w:lastRenderedPageBreak/>
        <w:t xml:space="preserve">4. Предоставить право Фонду получать беспроцентные займы </w:t>
      </w:r>
      <w:r w:rsidRPr="009E4B4C">
        <w:rPr>
          <w:spacing w:val="0"/>
        </w:rPr>
        <w:br/>
        <w:t>из республиканского бюджета на покрытие кассовых разрывов, возникающих при исполнении бюджета Фонда, на срок не более 6 (шести) месяцев».</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2. </w:t>
      </w:r>
      <w:r w:rsidRPr="009E4B4C">
        <w:rPr>
          <w:spacing w:val="0"/>
        </w:rPr>
        <w:t>В статью 2 (секретно) внести изменение (секретно).</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3. </w:t>
      </w:r>
      <w:r w:rsidRPr="009E4B4C">
        <w:rPr>
          <w:spacing w:val="0"/>
        </w:rPr>
        <w:t>Подпункт а) пункта 2 статьи 9 изложить в следующей редакции:</w:t>
      </w:r>
    </w:p>
    <w:p w:rsidR="009E4B4C" w:rsidRPr="009E4B4C" w:rsidRDefault="009E4B4C" w:rsidP="009E4B4C">
      <w:pPr>
        <w:tabs>
          <w:tab w:val="left" w:pos="993"/>
        </w:tabs>
        <w:ind w:firstLine="709"/>
        <w:jc w:val="both"/>
        <w:rPr>
          <w:spacing w:val="0"/>
        </w:rPr>
      </w:pPr>
      <w:r w:rsidRPr="009E4B4C">
        <w:rPr>
          <w:spacing w:val="0"/>
        </w:rPr>
        <w:t xml:space="preserve">«а) единовременное пособие при рождении (усыновлении) ребенка – </w:t>
      </w:r>
      <w:r w:rsidRPr="009E4B4C">
        <w:rPr>
          <w:spacing w:val="0"/>
        </w:rPr>
        <w:br/>
        <w:t xml:space="preserve">в размере 242 РУ МЗП с увеличением данной суммы пособия в 2024 году: </w:t>
      </w:r>
      <w:r w:rsidRPr="009E4B4C">
        <w:rPr>
          <w:spacing w:val="0"/>
        </w:rPr>
        <w:br/>
        <w:t>при рождении (усыновлении) первого ребенка – на 3 680,80 рубля, при рождении (усыновлении) второго и последующих детей – на 4 406,80 рубля. Количество детей определяется по матери».</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4. </w:t>
      </w:r>
      <w:r w:rsidRPr="009E4B4C">
        <w:rPr>
          <w:spacing w:val="0"/>
        </w:rPr>
        <w:t>Пункт 3 статьи 9 изложить в следующей редакции:</w:t>
      </w:r>
    </w:p>
    <w:p w:rsidR="009E4B4C" w:rsidRPr="009E4B4C" w:rsidRDefault="009E4B4C" w:rsidP="009E4B4C">
      <w:pPr>
        <w:tabs>
          <w:tab w:val="left" w:pos="709"/>
          <w:tab w:val="left" w:pos="993"/>
        </w:tabs>
        <w:ind w:firstLine="709"/>
        <w:jc w:val="both"/>
        <w:rPr>
          <w:spacing w:val="0"/>
        </w:rPr>
      </w:pPr>
      <w:r w:rsidRPr="009E4B4C">
        <w:rPr>
          <w:spacing w:val="0"/>
        </w:rPr>
        <w:t xml:space="preserve">«3. Для начисления пособий на цели социального страхования в </w:t>
      </w:r>
      <w:r w:rsidR="00A55B19">
        <w:rPr>
          <w:spacing w:val="0"/>
        </w:rPr>
        <w:br/>
      </w:r>
      <w:r w:rsidRPr="009E4B4C">
        <w:rPr>
          <w:spacing w:val="0"/>
        </w:rPr>
        <w:t>2024 году 1 РУ МЗП составляет 10,7 рубля».</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5. </w:t>
      </w:r>
      <w:r w:rsidRPr="009E4B4C">
        <w:rPr>
          <w:spacing w:val="0"/>
        </w:rPr>
        <w:t>Подпункт а) пункта 1 статьи 10 изложить в следующей редакции:</w:t>
      </w:r>
    </w:p>
    <w:p w:rsidR="009E4B4C" w:rsidRPr="009E4B4C" w:rsidRDefault="009E4B4C" w:rsidP="009E4B4C">
      <w:pPr>
        <w:tabs>
          <w:tab w:val="left" w:pos="993"/>
        </w:tabs>
        <w:ind w:firstLine="709"/>
        <w:contextualSpacing/>
        <w:jc w:val="both"/>
        <w:rPr>
          <w:spacing w:val="0"/>
        </w:rPr>
      </w:pPr>
      <w:r w:rsidRPr="009E4B4C">
        <w:rPr>
          <w:spacing w:val="0"/>
        </w:rPr>
        <w:t xml:space="preserve">«а) единовременное пособие при рождении (усыновлении) ребенка – </w:t>
      </w:r>
      <w:r w:rsidRPr="009E4B4C">
        <w:rPr>
          <w:spacing w:val="0"/>
        </w:rPr>
        <w:br/>
        <w:t xml:space="preserve">в размере 242 РУ МЗП с увеличением данной суммы пособия в 2024 году: </w:t>
      </w:r>
      <w:r w:rsidRPr="009E4B4C">
        <w:rPr>
          <w:spacing w:val="0"/>
        </w:rPr>
        <w:br/>
        <w:t>при рождении (усыновлении) первого ребенка – на 3 680,80 рубля, при рождении (усыновлении) второго и последующих детей – на 4 406,80 рубля. Количество детей определяется по матери».</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6. </w:t>
      </w:r>
      <w:r w:rsidRPr="009E4B4C">
        <w:rPr>
          <w:spacing w:val="0"/>
        </w:rPr>
        <w:t>Пункт 2 статьи 10 изложить в следующей редакции:</w:t>
      </w:r>
    </w:p>
    <w:p w:rsidR="009E4B4C" w:rsidRPr="009E4B4C" w:rsidRDefault="009E4B4C" w:rsidP="009E4B4C">
      <w:pPr>
        <w:tabs>
          <w:tab w:val="left" w:pos="993"/>
        </w:tabs>
        <w:ind w:firstLine="709"/>
        <w:jc w:val="both"/>
        <w:rPr>
          <w:spacing w:val="0"/>
        </w:rPr>
      </w:pPr>
      <w:r w:rsidRPr="009E4B4C">
        <w:rPr>
          <w:spacing w:val="0"/>
        </w:rPr>
        <w:t xml:space="preserve">«2. Для начисления гарантированных государством пособий </w:t>
      </w:r>
      <w:r w:rsidRPr="009E4B4C">
        <w:rPr>
          <w:spacing w:val="0"/>
        </w:rPr>
        <w:br/>
        <w:t>по материнству в 2024 году 1 РУ МЗП составляет 10,7 рубля».</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contextualSpacing/>
        <w:jc w:val="both"/>
        <w:rPr>
          <w:spacing w:val="0"/>
        </w:rPr>
      </w:pPr>
      <w:r>
        <w:rPr>
          <w:spacing w:val="0"/>
        </w:rPr>
        <w:t xml:space="preserve">7. </w:t>
      </w:r>
      <w:r w:rsidRPr="009E4B4C">
        <w:rPr>
          <w:spacing w:val="0"/>
        </w:rPr>
        <w:t>Пункт 2 статьи 15 изложить в следующей редакции:</w:t>
      </w:r>
    </w:p>
    <w:p w:rsidR="009E4B4C" w:rsidRPr="009E4B4C" w:rsidRDefault="009E4B4C" w:rsidP="009E4B4C">
      <w:pPr>
        <w:tabs>
          <w:tab w:val="left" w:pos="993"/>
        </w:tabs>
        <w:ind w:firstLine="709"/>
        <w:jc w:val="both"/>
        <w:rPr>
          <w:spacing w:val="0"/>
        </w:rPr>
      </w:pPr>
      <w:r w:rsidRPr="009E4B4C">
        <w:rPr>
          <w:spacing w:val="0"/>
        </w:rPr>
        <w:t xml:space="preserve">«2. Для начисления пособий, компенсаций и иных выплат, выплачиваемых за счет целевых средств республиканского бюджета </w:t>
      </w:r>
      <w:r w:rsidR="00545906">
        <w:rPr>
          <w:spacing w:val="0"/>
        </w:rPr>
        <w:br/>
      </w:r>
      <w:r w:rsidRPr="009E4B4C">
        <w:rPr>
          <w:spacing w:val="0"/>
        </w:rPr>
        <w:t>в 2024 году, 1 РУ МЗП составляет 10,7 рубля».</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8. </w:t>
      </w:r>
      <w:r w:rsidRPr="009E4B4C">
        <w:rPr>
          <w:spacing w:val="0"/>
        </w:rPr>
        <w:t>В пункте 1 статьи 16 цифровое обозначение «727,65» заменить цифровым обозначением «800,40».</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9. </w:t>
      </w:r>
      <w:r w:rsidRPr="009E4B4C">
        <w:rPr>
          <w:spacing w:val="0"/>
        </w:rPr>
        <w:t>В пункте 2 статьи 16 цифровое обозначение «422,10» заменить цифровым обозначением «464,30».</w:t>
      </w:r>
    </w:p>
    <w:p w:rsidR="009E4B4C" w:rsidRPr="009E4B4C" w:rsidRDefault="009E4B4C" w:rsidP="009E4B4C">
      <w:pPr>
        <w:tabs>
          <w:tab w:val="left" w:pos="993"/>
        </w:tabs>
        <w:ind w:firstLine="709"/>
        <w:contextualSpacing/>
        <w:jc w:val="both"/>
        <w:rPr>
          <w:spacing w:val="0"/>
        </w:rPr>
      </w:pPr>
    </w:p>
    <w:p w:rsidR="009E4B4C" w:rsidRPr="009E4B4C" w:rsidRDefault="009E4B4C" w:rsidP="009E4B4C">
      <w:pPr>
        <w:ind w:firstLine="709"/>
        <w:jc w:val="both"/>
        <w:rPr>
          <w:spacing w:val="0"/>
        </w:rPr>
      </w:pPr>
      <w:r>
        <w:rPr>
          <w:spacing w:val="0"/>
        </w:rPr>
        <w:t xml:space="preserve">10. </w:t>
      </w:r>
      <w:r w:rsidRPr="009E4B4C">
        <w:rPr>
          <w:spacing w:val="0"/>
        </w:rPr>
        <w:t>В пункте 6 статьи 16 цифровое обозначение «7,28» заменить цифровым обозначением «8,0».</w:t>
      </w:r>
    </w:p>
    <w:p w:rsidR="009E4B4C" w:rsidRPr="009E4B4C" w:rsidRDefault="009E4B4C" w:rsidP="009E4B4C">
      <w:pPr>
        <w:tabs>
          <w:tab w:val="left" w:pos="993"/>
        </w:tabs>
        <w:ind w:firstLine="709"/>
        <w:jc w:val="both"/>
        <w:rPr>
          <w:spacing w:val="0"/>
        </w:rPr>
      </w:pPr>
    </w:p>
    <w:p w:rsidR="000714D8" w:rsidRDefault="000714D8" w:rsidP="009E4B4C">
      <w:pPr>
        <w:ind w:firstLine="709"/>
        <w:jc w:val="both"/>
        <w:rPr>
          <w:spacing w:val="0"/>
        </w:rPr>
      </w:pPr>
    </w:p>
    <w:p w:rsidR="000714D8" w:rsidRDefault="000714D8" w:rsidP="009E4B4C">
      <w:pPr>
        <w:ind w:firstLine="709"/>
        <w:jc w:val="both"/>
        <w:rPr>
          <w:spacing w:val="0"/>
        </w:rPr>
      </w:pPr>
    </w:p>
    <w:p w:rsidR="009E4B4C" w:rsidRPr="009E4B4C" w:rsidRDefault="009E4B4C" w:rsidP="009E4B4C">
      <w:pPr>
        <w:ind w:firstLine="709"/>
        <w:jc w:val="both"/>
        <w:rPr>
          <w:spacing w:val="0"/>
        </w:rPr>
      </w:pPr>
      <w:r>
        <w:rPr>
          <w:spacing w:val="0"/>
        </w:rPr>
        <w:lastRenderedPageBreak/>
        <w:t xml:space="preserve">11. </w:t>
      </w:r>
      <w:r w:rsidRPr="009E4B4C">
        <w:rPr>
          <w:spacing w:val="0"/>
        </w:rPr>
        <w:t>Подпункт м) части первой пункта 1 статьи 17 изложить в следующей редакции:</w:t>
      </w:r>
    </w:p>
    <w:p w:rsidR="009E4B4C" w:rsidRPr="009E4B4C" w:rsidRDefault="009E4B4C" w:rsidP="009E4B4C">
      <w:pPr>
        <w:tabs>
          <w:tab w:val="left" w:pos="709"/>
          <w:tab w:val="left" w:pos="993"/>
        </w:tabs>
        <w:ind w:firstLine="709"/>
        <w:jc w:val="both"/>
        <w:rPr>
          <w:spacing w:val="0"/>
        </w:rPr>
      </w:pPr>
      <w:r w:rsidRPr="009E4B4C">
        <w:rPr>
          <w:spacing w:val="0"/>
        </w:rPr>
        <w:t xml:space="preserve">«м) лицам, награжденным знаком «Почетный донор Приднестровской Молдавской Республики» или аналогичным знаком СССР или МССР,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8 РУ МЗП. Для начисления дополнительной социальной выплаты указанной категории в 2024 году </w:t>
      </w:r>
      <w:r w:rsidRPr="009E4B4C">
        <w:rPr>
          <w:spacing w:val="0"/>
        </w:rPr>
        <w:br/>
        <w:t>1 РУ МЗП составляет 10,7 рубля».</w:t>
      </w:r>
    </w:p>
    <w:p w:rsidR="009E4B4C" w:rsidRPr="009E4B4C" w:rsidRDefault="009E4B4C" w:rsidP="009E4B4C">
      <w:pPr>
        <w:tabs>
          <w:tab w:val="left" w:pos="709"/>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12. </w:t>
      </w:r>
      <w:r w:rsidRPr="009E4B4C">
        <w:rPr>
          <w:spacing w:val="0"/>
        </w:rPr>
        <w:t xml:space="preserve">В части второй пункта 2 статьи 18 цифровое обозначение </w:t>
      </w:r>
      <w:r w:rsidRPr="009E4B4C">
        <w:rPr>
          <w:spacing w:val="0"/>
        </w:rPr>
        <w:br/>
        <w:t>«9,7» заменить цифровым обозначением «10,7».</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13. </w:t>
      </w:r>
      <w:r w:rsidRPr="009E4B4C">
        <w:rPr>
          <w:spacing w:val="0"/>
        </w:rPr>
        <w:t>Приложение № 1 к Закону изложить в редакции согласно Приложению № 1 к настоящему Закону.</w:t>
      </w:r>
    </w:p>
    <w:p w:rsidR="009E4B4C" w:rsidRPr="009E4B4C" w:rsidRDefault="009E4B4C" w:rsidP="009E4B4C">
      <w:pPr>
        <w:tabs>
          <w:tab w:val="left" w:pos="993"/>
        </w:tabs>
        <w:ind w:firstLine="709"/>
        <w:jc w:val="both"/>
        <w:rPr>
          <w:spacing w:val="0"/>
        </w:rPr>
      </w:pPr>
    </w:p>
    <w:p w:rsidR="009E4B4C" w:rsidRPr="009E4B4C" w:rsidRDefault="009E4B4C" w:rsidP="009E4B4C">
      <w:pPr>
        <w:ind w:firstLine="709"/>
        <w:jc w:val="both"/>
        <w:rPr>
          <w:spacing w:val="0"/>
        </w:rPr>
      </w:pPr>
      <w:r>
        <w:rPr>
          <w:spacing w:val="0"/>
        </w:rPr>
        <w:t xml:space="preserve">14. </w:t>
      </w:r>
      <w:r w:rsidRPr="009E4B4C">
        <w:rPr>
          <w:spacing w:val="0"/>
        </w:rPr>
        <w:t>Приложение № 2 к Закону изложить в редакции согласно Приложению № 2 к настоящему Закону.</w:t>
      </w:r>
    </w:p>
    <w:p w:rsidR="009E4B4C" w:rsidRPr="009E4B4C" w:rsidRDefault="009E4B4C" w:rsidP="009E4B4C">
      <w:pPr>
        <w:tabs>
          <w:tab w:val="left" w:pos="993"/>
        </w:tabs>
        <w:ind w:firstLine="709"/>
        <w:contextualSpacing/>
        <w:jc w:val="both"/>
        <w:rPr>
          <w:spacing w:val="0"/>
        </w:rPr>
      </w:pPr>
    </w:p>
    <w:p w:rsidR="009E4B4C" w:rsidRPr="009E4B4C" w:rsidRDefault="009E4B4C" w:rsidP="009E4B4C">
      <w:pPr>
        <w:ind w:firstLine="709"/>
        <w:contextualSpacing/>
        <w:jc w:val="both"/>
        <w:rPr>
          <w:spacing w:val="0"/>
        </w:rPr>
      </w:pPr>
      <w:r>
        <w:rPr>
          <w:spacing w:val="0"/>
        </w:rPr>
        <w:t xml:space="preserve">15. </w:t>
      </w:r>
      <w:r w:rsidRPr="009E4B4C">
        <w:rPr>
          <w:spacing w:val="0"/>
        </w:rPr>
        <w:t>Приложение № 3 к Закону изложить в редакции согласно Приложению № 3 к настоящему Закону.</w:t>
      </w:r>
    </w:p>
    <w:p w:rsidR="009E4B4C" w:rsidRPr="009E4B4C" w:rsidRDefault="009E4B4C" w:rsidP="009E4B4C">
      <w:pPr>
        <w:ind w:firstLine="709"/>
        <w:contextualSpacing/>
        <w:rPr>
          <w:spacing w:val="0"/>
        </w:rPr>
      </w:pPr>
    </w:p>
    <w:p w:rsidR="009E4B4C" w:rsidRPr="009E4B4C" w:rsidRDefault="009E4B4C" w:rsidP="009E4B4C">
      <w:pPr>
        <w:ind w:firstLine="709"/>
        <w:contextualSpacing/>
        <w:jc w:val="both"/>
        <w:rPr>
          <w:spacing w:val="0"/>
        </w:rPr>
      </w:pPr>
      <w:r>
        <w:rPr>
          <w:spacing w:val="0"/>
        </w:rPr>
        <w:t xml:space="preserve">16. </w:t>
      </w:r>
      <w:r w:rsidRPr="009E4B4C">
        <w:rPr>
          <w:spacing w:val="0"/>
        </w:rPr>
        <w:t>Приложение № 4 к Закону изложить в редакции согласно Приложению № 4 к настоящему Закону.</w:t>
      </w:r>
    </w:p>
    <w:p w:rsidR="009E4B4C" w:rsidRPr="009E4B4C" w:rsidRDefault="009E4B4C" w:rsidP="009E4B4C">
      <w:pPr>
        <w:widowControl w:val="0"/>
        <w:tabs>
          <w:tab w:val="left" w:pos="851"/>
          <w:tab w:val="left" w:pos="993"/>
        </w:tabs>
        <w:adjustRightInd w:val="0"/>
        <w:ind w:firstLine="709"/>
        <w:jc w:val="both"/>
        <w:textAlignment w:val="baseline"/>
        <w:rPr>
          <w:b/>
          <w:spacing w:val="0"/>
        </w:rPr>
      </w:pPr>
    </w:p>
    <w:p w:rsidR="009E4B4C" w:rsidRPr="009E4B4C" w:rsidRDefault="009E4B4C" w:rsidP="009E4B4C">
      <w:pPr>
        <w:widowControl w:val="0"/>
        <w:tabs>
          <w:tab w:val="left" w:pos="851"/>
          <w:tab w:val="left" w:pos="993"/>
        </w:tabs>
        <w:adjustRightInd w:val="0"/>
        <w:ind w:firstLine="709"/>
        <w:jc w:val="both"/>
        <w:textAlignment w:val="baseline"/>
        <w:rPr>
          <w:spacing w:val="0"/>
        </w:rPr>
      </w:pPr>
      <w:r w:rsidRPr="009E4B4C">
        <w:rPr>
          <w:b/>
          <w:spacing w:val="0"/>
        </w:rPr>
        <w:t>Статья 2.</w:t>
      </w:r>
      <w:r w:rsidRPr="009E4B4C">
        <w:rPr>
          <w:spacing w:val="0"/>
        </w:rPr>
        <w:t xml:space="preserve"> Настоящий Закон вступает в силу с 1 февраля 2024 года.</w:t>
      </w:r>
    </w:p>
    <w:p w:rsidR="00C53DA6" w:rsidRPr="00D75CCB" w:rsidRDefault="00C53DA6" w:rsidP="004C4820">
      <w:pPr>
        <w:ind w:firstLine="709"/>
        <w:jc w:val="both"/>
        <w:rPr>
          <w:spacing w:val="0"/>
        </w:rPr>
      </w:pPr>
    </w:p>
    <w:p w:rsidR="00A9392A" w:rsidRPr="00D75CCB" w:rsidRDefault="00A9392A" w:rsidP="00E511C4">
      <w:pPr>
        <w:ind w:firstLine="709"/>
        <w:jc w:val="both"/>
        <w:rPr>
          <w:spacing w:val="0"/>
        </w:rPr>
      </w:pPr>
    </w:p>
    <w:p w:rsidR="003C6611" w:rsidRPr="00D75CCB" w:rsidRDefault="00490ACC" w:rsidP="00E511C4">
      <w:pPr>
        <w:jc w:val="both"/>
        <w:outlineLvl w:val="0"/>
        <w:rPr>
          <w:spacing w:val="0"/>
        </w:rPr>
      </w:pPr>
      <w:r w:rsidRPr="00D75CCB">
        <w:rPr>
          <w:spacing w:val="0"/>
        </w:rPr>
        <w:t xml:space="preserve">Президент </w:t>
      </w:r>
    </w:p>
    <w:p w:rsidR="00490ACC" w:rsidRPr="00D75CCB" w:rsidRDefault="00490ACC" w:rsidP="00E511C4">
      <w:pPr>
        <w:jc w:val="both"/>
        <w:outlineLvl w:val="0"/>
        <w:rPr>
          <w:spacing w:val="0"/>
        </w:rPr>
      </w:pPr>
      <w:r w:rsidRPr="00D75CCB">
        <w:rPr>
          <w:spacing w:val="0"/>
        </w:rPr>
        <w:t xml:space="preserve">Приднестровской </w:t>
      </w:r>
    </w:p>
    <w:p w:rsidR="00F44C76" w:rsidRPr="00D75CCB" w:rsidRDefault="00490ACC" w:rsidP="00E511C4">
      <w:pPr>
        <w:jc w:val="both"/>
        <w:rPr>
          <w:spacing w:val="0"/>
        </w:rPr>
      </w:pPr>
      <w:r w:rsidRPr="00D75CCB">
        <w:rPr>
          <w:spacing w:val="0"/>
        </w:rPr>
        <w:t xml:space="preserve">Молдавской Республики </w:t>
      </w:r>
      <w:r w:rsidRPr="00D75CCB">
        <w:rPr>
          <w:spacing w:val="0"/>
        </w:rPr>
        <w:tab/>
      </w:r>
      <w:r w:rsidRPr="00D75CCB">
        <w:rPr>
          <w:spacing w:val="0"/>
        </w:rPr>
        <w:tab/>
      </w:r>
      <w:r w:rsidRPr="00D75CCB">
        <w:rPr>
          <w:spacing w:val="0"/>
        </w:rPr>
        <w:tab/>
      </w:r>
      <w:r w:rsidRPr="00D75CCB">
        <w:rPr>
          <w:spacing w:val="0"/>
        </w:rPr>
        <w:tab/>
        <w:t xml:space="preserve"> </w:t>
      </w:r>
      <w:r w:rsidR="001713CD" w:rsidRPr="00D75CCB">
        <w:rPr>
          <w:spacing w:val="0"/>
        </w:rPr>
        <w:t xml:space="preserve">  </w:t>
      </w:r>
      <w:r w:rsidRPr="00D75CCB">
        <w:rPr>
          <w:spacing w:val="0"/>
        </w:rPr>
        <w:t xml:space="preserve">  В. Н. КРАСНОСЕЛЬСКИЙ</w:t>
      </w:r>
    </w:p>
    <w:p w:rsidR="00311BC9" w:rsidRPr="00D75CCB" w:rsidRDefault="00311BC9" w:rsidP="00E511C4">
      <w:pPr>
        <w:jc w:val="both"/>
        <w:rPr>
          <w:spacing w:val="0"/>
        </w:rPr>
      </w:pPr>
    </w:p>
    <w:p w:rsidR="00053CAD" w:rsidRPr="00D75CCB" w:rsidRDefault="00053CAD" w:rsidP="00E511C4">
      <w:pPr>
        <w:jc w:val="both"/>
        <w:rPr>
          <w:spacing w:val="0"/>
        </w:rPr>
      </w:pPr>
    </w:p>
    <w:p w:rsidR="005C684C" w:rsidRDefault="005C684C" w:rsidP="00E511C4">
      <w:pPr>
        <w:jc w:val="both"/>
        <w:rPr>
          <w:spacing w:val="0"/>
        </w:rPr>
      </w:pPr>
    </w:p>
    <w:p w:rsidR="00882E30" w:rsidRPr="00D91258" w:rsidRDefault="00882E30" w:rsidP="00882E30">
      <w:pPr>
        <w:jc w:val="both"/>
      </w:pPr>
      <w:r>
        <w:t xml:space="preserve">г. </w:t>
      </w:r>
      <w:r w:rsidRPr="00D91258">
        <w:t>Тирасполь</w:t>
      </w:r>
    </w:p>
    <w:p w:rsidR="00882E30" w:rsidRPr="00D91258" w:rsidRDefault="00882E30" w:rsidP="00882E30">
      <w:pPr>
        <w:ind w:left="28" w:hanging="28"/>
        <w:jc w:val="both"/>
      </w:pPr>
      <w:r>
        <w:t>31 января 202</w:t>
      </w:r>
      <w:r w:rsidRPr="00882E30">
        <w:t>4</w:t>
      </w:r>
      <w:r w:rsidRPr="00D91258">
        <w:t xml:space="preserve"> г.</w:t>
      </w:r>
    </w:p>
    <w:p w:rsidR="00882E30" w:rsidRPr="00E47AD2" w:rsidRDefault="00882E30" w:rsidP="00882E30">
      <w:pPr>
        <w:tabs>
          <w:tab w:val="left" w:pos="851"/>
          <w:tab w:val="left" w:pos="4536"/>
        </w:tabs>
        <w:ind w:left="28" w:hanging="28"/>
      </w:pPr>
      <w:r>
        <w:t>№ 15-ЗИ-</w:t>
      </w:r>
      <w:r w:rsidRPr="00D91258">
        <w:t>VI</w:t>
      </w:r>
      <w:r>
        <w:rPr>
          <w:lang w:val="en-US"/>
        </w:rPr>
        <w:t>I</w:t>
      </w:r>
    </w:p>
    <w:p w:rsidR="00882E30" w:rsidRPr="00D75CCB" w:rsidRDefault="00882E30" w:rsidP="00E511C4">
      <w:pPr>
        <w:jc w:val="both"/>
        <w:rPr>
          <w:spacing w:val="0"/>
        </w:rPr>
      </w:pPr>
      <w:bookmarkStart w:id="0" w:name="_GoBack"/>
      <w:bookmarkEnd w:id="0"/>
    </w:p>
    <w:sectPr w:rsidR="00882E30" w:rsidRPr="00D75CCB"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6E" w:rsidRDefault="00F8726E">
      <w:r>
        <w:separator/>
      </w:r>
    </w:p>
  </w:endnote>
  <w:endnote w:type="continuationSeparator" w:id="0">
    <w:p w:rsidR="00F8726E" w:rsidRDefault="00F8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6E" w:rsidRDefault="00F8726E">
      <w:r>
        <w:separator/>
      </w:r>
    </w:p>
  </w:footnote>
  <w:footnote w:type="continuationSeparator" w:id="0">
    <w:p w:rsidR="00F8726E" w:rsidRDefault="00F8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882E30">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29CF"/>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0"/>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5B19"/>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8726E"/>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9A99-31AC-4DF1-AF4B-31368452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26</cp:revision>
  <cp:lastPrinted>2024-01-30T09:44:00Z</cp:lastPrinted>
  <dcterms:created xsi:type="dcterms:W3CDTF">2023-12-19T13:00:00Z</dcterms:created>
  <dcterms:modified xsi:type="dcterms:W3CDTF">2024-01-31T12:27:00Z</dcterms:modified>
</cp:coreProperties>
</file>