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B3" w:rsidRDefault="004326B3" w:rsidP="004E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54D8" w:rsidRDefault="004E54D8" w:rsidP="004E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54D8" w:rsidRDefault="004E54D8" w:rsidP="004E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54D8" w:rsidRDefault="004E54D8" w:rsidP="004E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B5F" w:rsidRDefault="00096B5F" w:rsidP="004E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92A" w:rsidRDefault="00FA192A" w:rsidP="004E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192A" w:rsidRPr="00096B5F" w:rsidRDefault="00FA192A" w:rsidP="004E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4D8" w:rsidRDefault="004E54D8" w:rsidP="004E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54D8" w:rsidRDefault="004E54D8" w:rsidP="004E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54D8" w:rsidRDefault="004E54D8" w:rsidP="004E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54D8" w:rsidRPr="004E54D8" w:rsidRDefault="004E54D8" w:rsidP="004E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92A" w:rsidRDefault="000F2EBA" w:rsidP="004E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E95F54" w:rsidRPr="004E54D8">
        <w:rPr>
          <w:rFonts w:ascii="Times New Roman" w:hAnsi="Times New Roman" w:cs="Times New Roman"/>
          <w:sz w:val="28"/>
          <w:szCs w:val="28"/>
        </w:rPr>
        <w:t xml:space="preserve"> </w:t>
      </w:r>
      <w:r w:rsidR="004326B3" w:rsidRPr="004E54D8">
        <w:rPr>
          <w:rFonts w:ascii="Times New Roman" w:hAnsi="Times New Roman" w:cs="Times New Roman"/>
          <w:sz w:val="28"/>
          <w:szCs w:val="28"/>
        </w:rPr>
        <w:t xml:space="preserve">в Указ Президента </w:t>
      </w:r>
    </w:p>
    <w:p w:rsidR="004326B3" w:rsidRPr="004E54D8" w:rsidRDefault="004326B3" w:rsidP="004E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771E62" w:rsidRDefault="004326B3" w:rsidP="004E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от 24 июня 2011 года № 448 </w:t>
      </w:r>
    </w:p>
    <w:p w:rsidR="00771E62" w:rsidRDefault="004326B3" w:rsidP="004E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4E54D8">
        <w:rPr>
          <w:rFonts w:ascii="Times New Roman" w:hAnsi="Times New Roman" w:cs="Times New Roman"/>
          <w:sz w:val="28"/>
          <w:szCs w:val="28"/>
        </w:rPr>
        <w:t xml:space="preserve">о государственных наградах </w:t>
      </w:r>
    </w:p>
    <w:p w:rsidR="004326B3" w:rsidRPr="004E54D8" w:rsidRDefault="004326B3" w:rsidP="004E5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4326B3" w:rsidRDefault="004326B3" w:rsidP="004E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4D8" w:rsidRDefault="004326B3" w:rsidP="004E5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4E54D8">
        <w:rPr>
          <w:rFonts w:ascii="Times New Roman" w:hAnsi="Times New Roman" w:cs="Times New Roman"/>
          <w:sz w:val="28"/>
          <w:szCs w:val="28"/>
        </w:rPr>
        <w:t xml:space="preserve">65 Конституции Приднестровской </w:t>
      </w:r>
      <w:r w:rsidRPr="004E54D8">
        <w:rPr>
          <w:rFonts w:ascii="Times New Roman" w:hAnsi="Times New Roman" w:cs="Times New Roman"/>
          <w:sz w:val="28"/>
          <w:szCs w:val="28"/>
        </w:rPr>
        <w:t>Молдавской Республики</w:t>
      </w:r>
      <w:r w:rsidR="004E54D8">
        <w:rPr>
          <w:rFonts w:ascii="Times New Roman" w:hAnsi="Times New Roman" w:cs="Times New Roman"/>
          <w:sz w:val="28"/>
          <w:szCs w:val="28"/>
        </w:rPr>
        <w:t>,</w:t>
      </w:r>
      <w:r w:rsidRPr="004E54D8">
        <w:rPr>
          <w:rFonts w:ascii="Times New Roman" w:hAnsi="Times New Roman" w:cs="Times New Roman"/>
          <w:sz w:val="28"/>
          <w:szCs w:val="28"/>
        </w:rPr>
        <w:t xml:space="preserve"> </w:t>
      </w:r>
      <w:r w:rsidR="004E54D8" w:rsidRPr="00187C80">
        <w:rPr>
          <w:rFonts w:ascii="Times New Roman" w:hAnsi="Times New Roman" w:cs="Times New Roman"/>
          <w:sz w:val="28"/>
          <w:szCs w:val="28"/>
        </w:rPr>
        <w:t>с целью</w:t>
      </w:r>
      <w:r w:rsidRPr="004E54D8">
        <w:rPr>
          <w:rFonts w:ascii="Times New Roman" w:hAnsi="Times New Roman" w:cs="Times New Roman"/>
          <w:sz w:val="28"/>
          <w:szCs w:val="28"/>
        </w:rPr>
        <w:t xml:space="preserve"> совершенствования государственной наградной системы </w:t>
      </w:r>
      <w:r w:rsidR="004E54D8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4E54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26B3" w:rsidRPr="004E54D8" w:rsidRDefault="004326B3" w:rsidP="004E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54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E54D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E54D8" w:rsidRPr="00FA192A" w:rsidRDefault="004E54D8" w:rsidP="004E5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326B3" w:rsidRPr="00FA192A" w:rsidRDefault="004326B3" w:rsidP="004E54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192A">
        <w:rPr>
          <w:rFonts w:ascii="Times New Roman" w:hAnsi="Times New Roman" w:cs="Times New Roman"/>
          <w:spacing w:val="-6"/>
          <w:sz w:val="28"/>
          <w:szCs w:val="28"/>
        </w:rPr>
        <w:t xml:space="preserve">1. </w:t>
      </w:r>
      <w:proofErr w:type="gramStart"/>
      <w:r w:rsidRPr="00FA192A">
        <w:rPr>
          <w:rFonts w:ascii="Times New Roman" w:hAnsi="Times New Roman" w:cs="Times New Roman"/>
          <w:spacing w:val="-6"/>
          <w:sz w:val="28"/>
          <w:szCs w:val="28"/>
        </w:rPr>
        <w:t xml:space="preserve">Внести в Указ Президента Приднестровской Молдавской Республики </w:t>
      </w:r>
      <w:r w:rsidR="00FA192A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FA192A">
        <w:rPr>
          <w:rFonts w:ascii="Times New Roman" w:hAnsi="Times New Roman" w:cs="Times New Roman"/>
          <w:spacing w:val="-6"/>
          <w:sz w:val="28"/>
          <w:szCs w:val="28"/>
        </w:rPr>
        <w:t xml:space="preserve">от 24 июня 2011 года № 448 «Об утверждении Положения о государственных наградах Приднестровской Молдавской Республики» (САЗ 11-25) с изменениями </w:t>
      </w:r>
      <w:r w:rsidR="00FA192A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FA192A">
        <w:rPr>
          <w:rFonts w:ascii="Times New Roman" w:hAnsi="Times New Roman" w:cs="Times New Roman"/>
          <w:spacing w:val="-6"/>
          <w:sz w:val="28"/>
          <w:szCs w:val="28"/>
        </w:rPr>
        <w:t xml:space="preserve">и дополнениями, внесенными указами Президента Приднестровской Молдавской Республики от 30 августа 2011 года № 653 (САЗ 11-35), от 5 декабря 2011 года </w:t>
      </w:r>
      <w:r w:rsidR="00FA192A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FA192A">
        <w:rPr>
          <w:rFonts w:ascii="Times New Roman" w:hAnsi="Times New Roman" w:cs="Times New Roman"/>
          <w:spacing w:val="-6"/>
          <w:sz w:val="28"/>
          <w:szCs w:val="28"/>
        </w:rPr>
        <w:t>№ 945 (САЗ 11-49), от 4 апреля 2012 года № 245 (САЗ 12-15), от 5</w:t>
      </w:r>
      <w:proofErr w:type="gramEnd"/>
      <w:r w:rsidRPr="00FA19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FA192A">
        <w:rPr>
          <w:rFonts w:ascii="Times New Roman" w:hAnsi="Times New Roman" w:cs="Times New Roman"/>
          <w:spacing w:val="-6"/>
          <w:sz w:val="28"/>
          <w:szCs w:val="28"/>
        </w:rPr>
        <w:t>июня 2012 года № 369 (САЗ 12-24), от 7 июня 2012 года № 383 (САЗ 12-24), от 28 марта 2013 года № 138 (САЗ 13-12), от 10 января 2014 года № 13 (САЗ 14-2), от 13 марта 2014 года № 83 (САЗ 14-11), от 27 января 2015 года № 18 (САЗ 15-5), от 15 апреля 2015 года № 155 (САЗ 15-16), от 10 июня 2015 года № 234</w:t>
      </w:r>
      <w:proofErr w:type="gramEnd"/>
      <w:r w:rsidRPr="00FA192A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proofErr w:type="gramStart"/>
      <w:r w:rsidRPr="00FA192A">
        <w:rPr>
          <w:rFonts w:ascii="Times New Roman" w:hAnsi="Times New Roman" w:cs="Times New Roman"/>
          <w:spacing w:val="-6"/>
          <w:sz w:val="28"/>
          <w:szCs w:val="28"/>
        </w:rPr>
        <w:t xml:space="preserve">САЗ 15-24), от 30 июня 2015 года № 249 (САЗ 15-27), от 31 августа 2015 года № 346 (САЗ 15-36), от 8 августа </w:t>
      </w:r>
      <w:r w:rsidR="00FA192A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FA192A">
        <w:rPr>
          <w:rFonts w:ascii="Times New Roman" w:hAnsi="Times New Roman" w:cs="Times New Roman"/>
          <w:spacing w:val="-6"/>
          <w:sz w:val="28"/>
          <w:szCs w:val="28"/>
        </w:rPr>
        <w:t>2016 года № 284 (САЗ 16-32), от 9 января 2017 года № 9 (САЗ 17-3)</w:t>
      </w:r>
      <w:r w:rsidR="00E36374" w:rsidRPr="00FA192A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FA192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A192A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FA192A">
        <w:rPr>
          <w:rFonts w:ascii="Times New Roman" w:hAnsi="Times New Roman" w:cs="Times New Roman"/>
          <w:spacing w:val="-6"/>
          <w:sz w:val="28"/>
          <w:szCs w:val="28"/>
        </w:rPr>
        <w:t>следующ</w:t>
      </w:r>
      <w:r w:rsidR="006B2E8B" w:rsidRPr="00FA192A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A192A">
        <w:rPr>
          <w:rFonts w:ascii="Times New Roman" w:hAnsi="Times New Roman" w:cs="Times New Roman"/>
          <w:spacing w:val="-6"/>
          <w:sz w:val="28"/>
          <w:szCs w:val="28"/>
        </w:rPr>
        <w:t>е изменени</w:t>
      </w:r>
      <w:r w:rsidR="000F2EBA" w:rsidRPr="00FA192A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FA192A">
        <w:rPr>
          <w:rFonts w:ascii="Times New Roman" w:hAnsi="Times New Roman" w:cs="Times New Roman"/>
          <w:spacing w:val="-6"/>
          <w:sz w:val="28"/>
          <w:szCs w:val="28"/>
        </w:rPr>
        <w:t>:</w:t>
      </w:r>
      <w:proofErr w:type="gramEnd"/>
    </w:p>
    <w:p w:rsidR="00E95F54" w:rsidRPr="004E54D8" w:rsidRDefault="00E95F54" w:rsidP="004E5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6B3" w:rsidRPr="004E54D8" w:rsidRDefault="004326B3" w:rsidP="004E5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Приложение № 1 к Указу изложить в новой редакции согласно Приложению к </w:t>
      </w:r>
      <w:r w:rsidR="006B2E8B">
        <w:rPr>
          <w:rFonts w:ascii="Times New Roman" w:hAnsi="Times New Roman" w:cs="Times New Roman"/>
          <w:sz w:val="28"/>
          <w:szCs w:val="28"/>
        </w:rPr>
        <w:t>настоящему Указу.</w:t>
      </w:r>
    </w:p>
    <w:p w:rsidR="00FA192A" w:rsidRPr="004E54D8" w:rsidRDefault="00FA192A" w:rsidP="004E54D8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B3" w:rsidRPr="004E54D8" w:rsidRDefault="00043F12" w:rsidP="004E54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</w:t>
      </w:r>
      <w:r w:rsidR="004326B3" w:rsidRPr="004E54D8">
        <w:rPr>
          <w:rFonts w:ascii="Times New Roman" w:hAnsi="Times New Roman" w:cs="Times New Roman"/>
          <w:sz w:val="28"/>
          <w:szCs w:val="28"/>
        </w:rPr>
        <w:t xml:space="preserve"> со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дня, следующего за днем его официального опубликования.</w:t>
      </w:r>
    </w:p>
    <w:p w:rsidR="00FA192A" w:rsidRDefault="00FA192A" w:rsidP="004E54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92A" w:rsidRDefault="00FA192A" w:rsidP="004E54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92A" w:rsidRPr="00FA192A" w:rsidRDefault="00FA192A" w:rsidP="00FA192A">
      <w:pPr>
        <w:jc w:val="both"/>
        <w:rPr>
          <w:rFonts w:ascii="Times New Roman" w:hAnsi="Times New Roman" w:cs="Times New Roman"/>
          <w:sz w:val="24"/>
          <w:szCs w:val="24"/>
        </w:rPr>
      </w:pPr>
      <w:r w:rsidRPr="00FA192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FA192A" w:rsidRPr="00F618FB" w:rsidRDefault="00FA192A" w:rsidP="00FA19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18F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FA192A" w:rsidRPr="00F618FB" w:rsidRDefault="00F618FB" w:rsidP="00FA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27</w:t>
      </w:r>
      <w:r w:rsidR="00FA192A" w:rsidRPr="00F618FB">
        <w:rPr>
          <w:rFonts w:ascii="Times New Roman" w:hAnsi="Times New Roman" w:cs="Times New Roman"/>
          <w:sz w:val="28"/>
          <w:szCs w:val="28"/>
        </w:rPr>
        <w:t xml:space="preserve"> июня 2017 г.</w:t>
      </w:r>
    </w:p>
    <w:p w:rsidR="00FA192A" w:rsidRPr="00F618FB" w:rsidRDefault="00FA192A" w:rsidP="00FA1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19FE" w:rsidRPr="00F618FB">
        <w:rPr>
          <w:rFonts w:ascii="Times New Roman" w:hAnsi="Times New Roman" w:cs="Times New Roman"/>
          <w:sz w:val="28"/>
          <w:szCs w:val="28"/>
        </w:rPr>
        <w:t xml:space="preserve"> </w:t>
      </w:r>
      <w:r w:rsidR="00F618FB">
        <w:rPr>
          <w:rFonts w:ascii="Times New Roman" w:hAnsi="Times New Roman" w:cs="Times New Roman"/>
          <w:sz w:val="28"/>
          <w:szCs w:val="28"/>
        </w:rPr>
        <w:t>№ 396</w:t>
      </w:r>
    </w:p>
    <w:p w:rsidR="00FA192A" w:rsidRPr="00F618FB" w:rsidRDefault="00FA192A" w:rsidP="00FA192A">
      <w:pPr>
        <w:rPr>
          <w:rFonts w:ascii="Times New Roman" w:hAnsi="Times New Roman" w:cs="Times New Roman"/>
          <w:sz w:val="28"/>
          <w:szCs w:val="28"/>
        </w:rPr>
      </w:pPr>
    </w:p>
    <w:p w:rsidR="00E74BCD" w:rsidRPr="00A5440E" w:rsidRDefault="00FA192A" w:rsidP="00E74BC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A544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74BCD" w:rsidRPr="00A5440E" w:rsidRDefault="00E74BCD" w:rsidP="00E74BC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5440E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E74BCD" w:rsidRPr="00A5440E" w:rsidRDefault="00E74BCD" w:rsidP="00E74BC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5440E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E74BCD" w:rsidRPr="00A5440E" w:rsidRDefault="00E74BCD" w:rsidP="00E74BC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5440E">
        <w:rPr>
          <w:rFonts w:ascii="Times New Roman" w:hAnsi="Times New Roman" w:cs="Times New Roman"/>
          <w:sz w:val="28"/>
          <w:szCs w:val="28"/>
        </w:rPr>
        <w:t>Республики</w:t>
      </w:r>
    </w:p>
    <w:p w:rsidR="00E74BCD" w:rsidRPr="00A5440E" w:rsidRDefault="00E74BCD" w:rsidP="00E74BC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5440E">
        <w:rPr>
          <w:rFonts w:ascii="Times New Roman" w:hAnsi="Times New Roman" w:cs="Times New Roman"/>
          <w:sz w:val="28"/>
          <w:szCs w:val="28"/>
        </w:rPr>
        <w:t xml:space="preserve">от </w:t>
      </w:r>
      <w:r w:rsidR="00A5440E">
        <w:rPr>
          <w:rFonts w:ascii="Times New Roman" w:hAnsi="Times New Roman" w:cs="Times New Roman"/>
          <w:sz w:val="28"/>
          <w:szCs w:val="28"/>
        </w:rPr>
        <w:t>27 июня</w:t>
      </w:r>
      <w:r w:rsidRPr="00A5440E">
        <w:rPr>
          <w:rFonts w:ascii="Times New Roman" w:hAnsi="Times New Roman" w:cs="Times New Roman"/>
          <w:sz w:val="28"/>
          <w:szCs w:val="28"/>
        </w:rPr>
        <w:t xml:space="preserve"> 2017 года №</w:t>
      </w:r>
      <w:r w:rsidR="00A5440E">
        <w:rPr>
          <w:rFonts w:ascii="Times New Roman" w:hAnsi="Times New Roman" w:cs="Times New Roman"/>
          <w:sz w:val="28"/>
          <w:szCs w:val="28"/>
        </w:rPr>
        <w:t xml:space="preserve"> 396</w:t>
      </w:r>
    </w:p>
    <w:p w:rsidR="00FA192A" w:rsidRPr="00A5440E" w:rsidRDefault="00FA192A" w:rsidP="00E74BC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4326B3" w:rsidRPr="00E74BCD" w:rsidRDefault="00E74BCD" w:rsidP="00E74BC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74BC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326B3" w:rsidRPr="004E54D8" w:rsidRDefault="004326B3" w:rsidP="00E74BC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к Указу Президента </w:t>
      </w:r>
    </w:p>
    <w:p w:rsidR="00E74BCD" w:rsidRDefault="004326B3" w:rsidP="00E74BC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:rsidR="004326B3" w:rsidRPr="004E54D8" w:rsidRDefault="004326B3" w:rsidP="00E74BCD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4326B3" w:rsidRPr="004E54D8" w:rsidRDefault="004326B3" w:rsidP="00E74BCD">
      <w:pPr>
        <w:tabs>
          <w:tab w:val="left" w:pos="-5954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от 24 июня 2011 года № 448</w:t>
      </w:r>
    </w:p>
    <w:p w:rsidR="004326B3" w:rsidRPr="004E54D8" w:rsidRDefault="004326B3" w:rsidP="004E54D8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6B3" w:rsidRPr="004E54D8" w:rsidRDefault="004326B3" w:rsidP="004E54D8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6B3" w:rsidRPr="00771E62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E62">
        <w:rPr>
          <w:rFonts w:ascii="Times New Roman" w:hAnsi="Times New Roman" w:cs="Times New Roman"/>
          <w:sz w:val="24"/>
          <w:szCs w:val="24"/>
        </w:rPr>
        <w:t>ПОЛОЖЕНИЕ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о государственных наградах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6B3" w:rsidRPr="004E54D8" w:rsidRDefault="004326B3" w:rsidP="00771E62">
      <w:pPr>
        <w:pStyle w:val="a8"/>
        <w:numPr>
          <w:ilvl w:val="0"/>
          <w:numId w:val="7"/>
        </w:numPr>
        <w:tabs>
          <w:tab w:val="left" w:pos="-595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F2EBA" w:rsidRPr="004E54D8" w:rsidRDefault="000F2EBA" w:rsidP="004E54D8">
      <w:pPr>
        <w:pStyle w:val="a8"/>
        <w:tabs>
          <w:tab w:val="left" w:pos="-5954"/>
        </w:tabs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4326B3" w:rsidRPr="004E54D8" w:rsidRDefault="004326B3" w:rsidP="0077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54D8">
        <w:rPr>
          <w:rFonts w:ascii="Times New Roman" w:hAnsi="Times New Roman" w:cs="Times New Roman"/>
          <w:sz w:val="28"/>
          <w:szCs w:val="28"/>
        </w:rPr>
        <w:t xml:space="preserve">Государственные награды </w:t>
      </w:r>
      <w:r w:rsidR="00771E62">
        <w:rPr>
          <w:rFonts w:ascii="Times New Roman" w:hAnsi="Times New Roman" w:cs="Times New Roman"/>
          <w:sz w:val="28"/>
          <w:szCs w:val="28"/>
        </w:rPr>
        <w:t>Приднестровской Молдавской Республики (далее –</w:t>
      </w:r>
      <w:r w:rsidRPr="004E54D8">
        <w:rPr>
          <w:rFonts w:ascii="Times New Roman" w:hAnsi="Times New Roman" w:cs="Times New Roman"/>
          <w:sz w:val="28"/>
          <w:szCs w:val="28"/>
        </w:rPr>
        <w:t xml:space="preserve"> государственные награды) являются высшей формой поощрения граждан </w:t>
      </w:r>
      <w:r w:rsidR="00771E6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4E54D8">
        <w:rPr>
          <w:rFonts w:ascii="Times New Roman" w:hAnsi="Times New Roman" w:cs="Times New Roman"/>
          <w:sz w:val="28"/>
          <w:szCs w:val="28"/>
        </w:rPr>
        <w:t xml:space="preserve"> за заслуги в области государственного строительства, экономики, науки, культуры, искусства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Pr="004E54D8">
        <w:rPr>
          <w:rFonts w:ascii="Times New Roman" w:hAnsi="Times New Roman" w:cs="Times New Roman"/>
          <w:sz w:val="28"/>
          <w:szCs w:val="28"/>
        </w:rPr>
        <w:t xml:space="preserve">и просвещения, в укреплении законности, охране здоровья и жизни, защите прав и свобод граждан, воспитании, развитии спорта, за значительный вклад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Pr="004E54D8">
        <w:rPr>
          <w:rFonts w:ascii="Times New Roman" w:hAnsi="Times New Roman" w:cs="Times New Roman"/>
          <w:sz w:val="28"/>
          <w:szCs w:val="28"/>
        </w:rPr>
        <w:t>в дело защиты Отечества и обеспечение безопасности государства, за активную благотворительную деятельность и иные</w:t>
      </w:r>
      <w:proofErr w:type="gramEnd"/>
      <w:r w:rsidRPr="004E54D8">
        <w:rPr>
          <w:rFonts w:ascii="Times New Roman" w:hAnsi="Times New Roman" w:cs="Times New Roman"/>
          <w:sz w:val="28"/>
          <w:szCs w:val="28"/>
        </w:rPr>
        <w:t xml:space="preserve"> заслуги перед государством.</w:t>
      </w:r>
    </w:p>
    <w:p w:rsidR="00AC1EFF" w:rsidRPr="004E54D8" w:rsidRDefault="004326B3" w:rsidP="0077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54D8">
        <w:rPr>
          <w:rFonts w:ascii="Times New Roman" w:hAnsi="Times New Roman" w:cs="Times New Roman"/>
          <w:color w:val="000000"/>
          <w:sz w:val="28"/>
          <w:szCs w:val="28"/>
        </w:rPr>
        <w:t>Государственных наград мог</w:t>
      </w:r>
      <w:r w:rsidR="00771E62">
        <w:rPr>
          <w:rFonts w:ascii="Times New Roman" w:hAnsi="Times New Roman" w:cs="Times New Roman"/>
          <w:color w:val="000000"/>
          <w:sz w:val="28"/>
          <w:szCs w:val="28"/>
        </w:rPr>
        <w:t>ут быть удостоены</w:t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 Вооруженных сил </w:t>
      </w:r>
      <w:r w:rsidR="00771E62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E54D8">
        <w:rPr>
          <w:rFonts w:ascii="Times New Roman" w:hAnsi="Times New Roman" w:cs="Times New Roman"/>
          <w:sz w:val="28"/>
          <w:szCs w:val="28"/>
        </w:rPr>
        <w:t xml:space="preserve">другие войска, воинские и военизированные формирования, части, средства массовой информации, </w:t>
      </w:r>
      <w:r w:rsidR="00AC1EFF" w:rsidRPr="00771E6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C1EFF" w:rsidRPr="00771E62">
        <w:rPr>
          <w:rFonts w:ascii="Times New Roman" w:eastAsia="Times New Roman" w:hAnsi="Times New Roman" w:cs="Times New Roman"/>
          <w:sz w:val="28"/>
          <w:szCs w:val="28"/>
        </w:rPr>
        <w:t xml:space="preserve">любых организационно-правовых форм и форм собственности, имеющие согласно гражданскому законодательству Приднестровской Молдавской Республики статус юридического лица </w:t>
      </w:r>
      <w:r w:rsidR="00771E62">
        <w:rPr>
          <w:rFonts w:ascii="Times New Roman" w:eastAsia="Times New Roman" w:hAnsi="Times New Roman" w:cs="Times New Roman"/>
          <w:sz w:val="28"/>
          <w:szCs w:val="28"/>
        </w:rPr>
        <w:br/>
      </w:r>
      <w:r w:rsidR="00AC1EFF" w:rsidRPr="00771E62">
        <w:rPr>
          <w:rFonts w:ascii="Times New Roman" w:eastAsia="Times New Roman" w:hAnsi="Times New Roman" w:cs="Times New Roman"/>
          <w:sz w:val="28"/>
          <w:szCs w:val="28"/>
        </w:rPr>
        <w:t xml:space="preserve">и осуществляющие </w:t>
      </w:r>
      <w:r w:rsidR="00806E7A" w:rsidRPr="00771E62">
        <w:rPr>
          <w:rFonts w:ascii="Times New Roman" w:eastAsia="Times New Roman" w:hAnsi="Times New Roman" w:cs="Times New Roman"/>
          <w:sz w:val="28"/>
          <w:szCs w:val="28"/>
        </w:rPr>
        <w:t xml:space="preserve">свою </w:t>
      </w:r>
      <w:r w:rsidR="00AC1EFF" w:rsidRPr="00771E62">
        <w:rPr>
          <w:rFonts w:ascii="Times New Roman" w:eastAsia="Times New Roman" w:hAnsi="Times New Roman" w:cs="Times New Roman"/>
          <w:sz w:val="28"/>
          <w:szCs w:val="28"/>
        </w:rPr>
        <w:t>деятельность согласно действующему законодательству Приднестровской Молдавской Республики на территории Приднестровской Молдавской Республики</w:t>
      </w:r>
      <w:r w:rsidR="00771E62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AC1EFF" w:rsidRPr="004E5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EFF" w:rsidRPr="004E54D8">
        <w:rPr>
          <w:rFonts w:ascii="Times New Roman" w:hAnsi="Times New Roman" w:cs="Times New Roman"/>
          <w:sz w:val="28"/>
          <w:szCs w:val="28"/>
        </w:rPr>
        <w:t xml:space="preserve">города, районы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="00AC1EFF" w:rsidRPr="004E54D8">
        <w:rPr>
          <w:rFonts w:ascii="Times New Roman" w:hAnsi="Times New Roman" w:cs="Times New Roman"/>
          <w:sz w:val="28"/>
          <w:szCs w:val="28"/>
        </w:rPr>
        <w:t>и населенные пункты</w:t>
      </w:r>
      <w:proofErr w:type="gramEnd"/>
      <w:r w:rsidR="00AC1EFF" w:rsidRPr="004E54D8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Республики.</w:t>
      </w:r>
    </w:p>
    <w:p w:rsidR="00AC1EFF" w:rsidRPr="004E54D8" w:rsidRDefault="00771E62" w:rsidP="00771E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 наград могут быть удостоены</w:t>
      </w:r>
      <w:r w:rsidR="00AC1EFF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4F2" w:rsidRPr="00771E62">
        <w:rPr>
          <w:rFonts w:ascii="Times New Roman" w:hAnsi="Times New Roman" w:cs="Times New Roman"/>
          <w:color w:val="000000"/>
          <w:sz w:val="28"/>
          <w:szCs w:val="28"/>
        </w:rPr>
        <w:t>не только граждане Приднестровской Молдавской Республики, но и</w:t>
      </w:r>
      <w:r w:rsidR="00A754F2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EFF" w:rsidRPr="004E54D8"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</w:t>
      </w:r>
      <w:r w:rsidR="00806E7A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C1EFF" w:rsidRPr="004E54D8">
        <w:rPr>
          <w:rFonts w:ascii="Times New Roman" w:hAnsi="Times New Roman" w:cs="Times New Roman"/>
          <w:color w:val="000000"/>
          <w:sz w:val="28"/>
          <w:szCs w:val="28"/>
        </w:rPr>
        <w:t>лица без гражданства</w:t>
      </w:r>
      <w:r w:rsidR="00740ED8" w:rsidRPr="004E54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2. Устанавливаются следующие виды государственных наград: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а) ордена Приднестровской Молдавской Республики;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б) медали Приднестровской Молдавской Республики;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в) почетные звания Приднестровской Молдавской Республики; </w:t>
      </w:r>
    </w:p>
    <w:p w:rsidR="004326B3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г) нагрудные знаки Приднестровской Молдавской Республики; </w:t>
      </w:r>
    </w:p>
    <w:p w:rsidR="00FA192A" w:rsidRPr="004E54D8" w:rsidRDefault="00FA192A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4D8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4E54D8">
        <w:rPr>
          <w:rFonts w:ascii="Times New Roman" w:hAnsi="Times New Roman" w:cs="Times New Roman"/>
          <w:sz w:val="28"/>
          <w:szCs w:val="28"/>
        </w:rPr>
        <w:t>) Грамота Президента Придне</w:t>
      </w:r>
      <w:r w:rsidR="00771E62">
        <w:rPr>
          <w:rFonts w:ascii="Times New Roman" w:hAnsi="Times New Roman" w:cs="Times New Roman"/>
          <w:sz w:val="28"/>
          <w:szCs w:val="28"/>
        </w:rPr>
        <w:t>стровской Молдавской Республики;</w:t>
      </w:r>
      <w:r w:rsidRPr="004E5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е) Благодарственное письмо Президента Приднестровской Молдавской Республики.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Ордена и медали Приднестровской Молдавской Республики могут быть утверждены в различных степенях. Ордена и орденские книжки к ним обладают серийным номером. Медали и нагрудные знаки серийных номеров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Pr="004E54D8">
        <w:rPr>
          <w:rFonts w:ascii="Times New Roman" w:hAnsi="Times New Roman" w:cs="Times New Roman"/>
          <w:sz w:val="28"/>
          <w:szCs w:val="28"/>
        </w:rPr>
        <w:t xml:space="preserve">не имеют. Номер проставляется в удостоверениях к ним.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3. Президент Приднестровской Молдавской Республики: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а) издает указы об учреждении и установлении государственных наград;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б) издает указы о награждении орденами, медалями, о присвоении почетных званий и их отмене;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в) издает распоряжения о награждении нагрудными знаками, Грамотой </w:t>
      </w:r>
      <w:r w:rsidRPr="004E54D8">
        <w:rPr>
          <w:rFonts w:ascii="Times New Roman" w:hAnsi="Times New Roman" w:cs="Times New Roman"/>
          <w:sz w:val="28"/>
          <w:szCs w:val="28"/>
        </w:rPr>
        <w:br/>
        <w:t xml:space="preserve">и Благодарственным письмом Президента Приднестровской Молдавской Республики.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E54D8">
        <w:rPr>
          <w:rFonts w:ascii="Times New Roman" w:hAnsi="Times New Roman" w:cs="Times New Roman"/>
          <w:sz w:val="28"/>
          <w:szCs w:val="28"/>
        </w:rPr>
        <w:t>При представлении к награждению государственными наградами вид награды определяется характером и степенью заслуг награждаемого</w:t>
      </w:r>
      <w:r w:rsidRPr="00771E62">
        <w:rPr>
          <w:rFonts w:ascii="Times New Roman" w:hAnsi="Times New Roman" w:cs="Times New Roman"/>
          <w:sz w:val="28"/>
          <w:szCs w:val="28"/>
        </w:rPr>
        <w:t xml:space="preserve">, </w:t>
      </w:r>
      <w:r w:rsidR="00771E6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="00740ED8" w:rsidRPr="00771E62">
        <w:rPr>
          <w:rFonts w:ascii="Times New Roman" w:hAnsi="Times New Roman" w:cs="Times New Roman"/>
          <w:sz w:val="28"/>
          <w:szCs w:val="28"/>
        </w:rPr>
        <w:t xml:space="preserve">в обязательном порядке подлежат изложению </w:t>
      </w:r>
      <w:r w:rsidR="00A754F2" w:rsidRPr="00771E62">
        <w:rPr>
          <w:rFonts w:ascii="Times New Roman" w:hAnsi="Times New Roman" w:cs="Times New Roman"/>
          <w:sz w:val="28"/>
          <w:szCs w:val="28"/>
        </w:rPr>
        <w:t>в ходатайстве</w:t>
      </w:r>
      <w:r w:rsidR="00740ED8" w:rsidRPr="00771E62">
        <w:rPr>
          <w:rFonts w:ascii="Times New Roman" w:hAnsi="Times New Roman" w:cs="Times New Roman"/>
          <w:sz w:val="28"/>
          <w:szCs w:val="28"/>
        </w:rPr>
        <w:t>,</w:t>
      </w:r>
      <w:r w:rsidR="00A754F2" w:rsidRPr="00771E62">
        <w:rPr>
          <w:rFonts w:ascii="Times New Roman" w:hAnsi="Times New Roman" w:cs="Times New Roman"/>
          <w:sz w:val="28"/>
          <w:szCs w:val="28"/>
        </w:rPr>
        <w:t xml:space="preserve"> и</w:t>
      </w:r>
      <w:r w:rsidR="00A754F2" w:rsidRPr="004E54D8">
        <w:rPr>
          <w:rFonts w:ascii="Times New Roman" w:hAnsi="Times New Roman" w:cs="Times New Roman"/>
          <w:sz w:val="28"/>
          <w:szCs w:val="28"/>
        </w:rPr>
        <w:t xml:space="preserve"> </w:t>
      </w:r>
      <w:r w:rsidR="00740ED8" w:rsidRPr="003D2B3A">
        <w:rPr>
          <w:rFonts w:ascii="Times New Roman" w:hAnsi="Times New Roman" w:cs="Times New Roman"/>
          <w:color w:val="FF0000"/>
          <w:sz w:val="28"/>
          <w:szCs w:val="28"/>
        </w:rPr>
        <w:t>должен</w:t>
      </w:r>
      <w:r w:rsidR="00740ED8" w:rsidRPr="004E54D8">
        <w:rPr>
          <w:rFonts w:ascii="Times New Roman" w:hAnsi="Times New Roman" w:cs="Times New Roman"/>
          <w:sz w:val="28"/>
          <w:szCs w:val="28"/>
        </w:rPr>
        <w:t xml:space="preserve"> </w:t>
      </w:r>
      <w:r w:rsidRPr="004E54D8">
        <w:rPr>
          <w:rFonts w:ascii="Times New Roman" w:hAnsi="Times New Roman" w:cs="Times New Roman"/>
          <w:sz w:val="28"/>
          <w:szCs w:val="28"/>
        </w:rPr>
        <w:t xml:space="preserve">соответствовать статутам орденов Приднестровской Молдавской Республики, положениям </w:t>
      </w:r>
      <w:r w:rsidRPr="004E54D8">
        <w:rPr>
          <w:rFonts w:ascii="Times New Roman" w:hAnsi="Times New Roman" w:cs="Times New Roman"/>
          <w:sz w:val="28"/>
          <w:szCs w:val="28"/>
          <w:shd w:val="clear" w:color="auto" w:fill="FFFFFF"/>
        </w:rPr>
        <w:t>о медалях и нагрудных знаках Приднестровской Молдавской Республики,</w:t>
      </w:r>
      <w:r w:rsidRPr="004E54D8">
        <w:rPr>
          <w:rFonts w:ascii="Times New Roman" w:hAnsi="Times New Roman" w:cs="Times New Roman"/>
          <w:sz w:val="28"/>
          <w:szCs w:val="28"/>
        </w:rPr>
        <w:t xml:space="preserve"> о почетных званиях Приднестровской Молдавской Республики,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Pr="004E54D8">
        <w:rPr>
          <w:rFonts w:ascii="Times New Roman" w:hAnsi="Times New Roman" w:cs="Times New Roman"/>
          <w:sz w:val="28"/>
          <w:szCs w:val="28"/>
        </w:rPr>
        <w:t>о Грамоте Президента Придне</w:t>
      </w:r>
      <w:r w:rsidR="00431DB3" w:rsidRPr="004E54D8">
        <w:rPr>
          <w:rFonts w:ascii="Times New Roman" w:hAnsi="Times New Roman" w:cs="Times New Roman"/>
          <w:sz w:val="28"/>
          <w:szCs w:val="28"/>
        </w:rPr>
        <w:t xml:space="preserve">стровской Молдавской Республики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Pr="004E54D8">
        <w:rPr>
          <w:rFonts w:ascii="Times New Roman" w:hAnsi="Times New Roman" w:cs="Times New Roman"/>
          <w:sz w:val="28"/>
          <w:szCs w:val="28"/>
        </w:rPr>
        <w:t>и Благодарственном письме Президента Приднестровской Молдавской Республики.</w:t>
      </w:r>
      <w:proofErr w:type="gramEnd"/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5. При представлении к награждению государственными наградами необходимо учитывать следующее: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а) соблюдение принципа последовательности награждения, строгого учета иерархии государственных наград и их степеней (</w:t>
      </w:r>
      <w:proofErr w:type="gramStart"/>
      <w:r w:rsidRPr="004E54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E54D8">
        <w:rPr>
          <w:rFonts w:ascii="Times New Roman" w:hAnsi="Times New Roman" w:cs="Times New Roman"/>
          <w:sz w:val="28"/>
          <w:szCs w:val="28"/>
        </w:rPr>
        <w:t xml:space="preserve"> низшей к высшей</w:t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б) </w:t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очередное награждение государственной наградой производится </w:t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новые заслуги и достижения не </w:t>
      </w:r>
      <w:r w:rsidR="00771E62">
        <w:rPr>
          <w:rFonts w:ascii="Times New Roman" w:hAnsi="Times New Roman" w:cs="Times New Roman"/>
          <w:color w:val="000000"/>
          <w:sz w:val="28"/>
          <w:szCs w:val="28"/>
        </w:rPr>
        <w:t xml:space="preserve">ранее чем через пять лет после </w:t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>предыдущего  награждения, за исключением награждения за совершение подвига, проявленные мужество, смелость и отвагу</w:t>
      </w:r>
      <w:r w:rsidR="003D2B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2B3A" w:rsidRPr="004E54D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D2B3A" w:rsidRPr="004E54D8">
        <w:rPr>
          <w:rFonts w:ascii="Times New Roman" w:hAnsi="Times New Roman" w:cs="Times New Roman"/>
          <w:color w:val="000000"/>
          <w:sz w:val="28"/>
          <w:szCs w:val="28"/>
        </w:rPr>
        <w:t>награждени</w:t>
      </w:r>
      <w:r w:rsidR="00DB12B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D2B3A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юбилейными медалями, юбилейными нагрудными знаками, медалью «За безупреч</w:t>
      </w:r>
      <w:r w:rsidR="003D2B3A">
        <w:rPr>
          <w:rFonts w:ascii="Times New Roman" w:hAnsi="Times New Roman" w:cs="Times New Roman"/>
          <w:color w:val="000000"/>
          <w:sz w:val="28"/>
          <w:szCs w:val="28"/>
        </w:rPr>
        <w:t xml:space="preserve">ную службу», </w:t>
      </w:r>
      <w:r w:rsidR="003D2B3A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Благодарственным письмом Президента </w:t>
      </w:r>
      <w:r w:rsidR="003D2B3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5737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в) повторное награждение одной и той же государственной наградой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Pr="004E54D8">
        <w:rPr>
          <w:rFonts w:ascii="Times New Roman" w:hAnsi="Times New Roman" w:cs="Times New Roman"/>
          <w:sz w:val="28"/>
          <w:szCs w:val="28"/>
        </w:rPr>
        <w:t>не производится, за исключением награждения одноименной государственной наградой более высокой степени</w:t>
      </w:r>
      <w:r w:rsidR="008A499A" w:rsidRPr="004E54D8">
        <w:rPr>
          <w:rFonts w:ascii="Times New Roman" w:hAnsi="Times New Roman" w:cs="Times New Roman"/>
          <w:sz w:val="28"/>
          <w:szCs w:val="28"/>
        </w:rPr>
        <w:t>;</w:t>
      </w:r>
    </w:p>
    <w:p w:rsidR="000132BF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г) за совершенный подвиг или героический поступок представлять </w:t>
      </w:r>
      <w:r w:rsidRPr="004E54D8">
        <w:rPr>
          <w:rFonts w:ascii="Times New Roman" w:hAnsi="Times New Roman" w:cs="Times New Roman"/>
          <w:sz w:val="28"/>
          <w:szCs w:val="28"/>
        </w:rPr>
        <w:br/>
        <w:t xml:space="preserve">к награждению государственными наградами только один раз </w:t>
      </w:r>
      <w:r w:rsidR="001102FE" w:rsidRPr="004E54D8">
        <w:rPr>
          <w:rFonts w:ascii="Times New Roman" w:hAnsi="Times New Roman" w:cs="Times New Roman"/>
          <w:sz w:val="28"/>
          <w:szCs w:val="28"/>
        </w:rPr>
        <w:t>к одной государственной награде.</w:t>
      </w:r>
    </w:p>
    <w:p w:rsidR="005E6BBB" w:rsidRPr="004E54D8" w:rsidRDefault="003C5304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proofErr w:type="gramStart"/>
      <w:r w:rsidRPr="004E54D8">
        <w:rPr>
          <w:rFonts w:ascii="Times New Roman" w:hAnsi="Times New Roman" w:cs="Times New Roman"/>
          <w:sz w:val="28"/>
          <w:szCs w:val="28"/>
        </w:rPr>
        <w:t xml:space="preserve">к награждению государственными наградами за участие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Pr="004E54D8">
        <w:rPr>
          <w:rFonts w:ascii="Times New Roman" w:hAnsi="Times New Roman" w:cs="Times New Roman"/>
          <w:sz w:val="28"/>
          <w:szCs w:val="28"/>
        </w:rPr>
        <w:t xml:space="preserve">в боевых действиях по защите </w:t>
      </w:r>
      <w:r w:rsidR="00771E6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4E54D8">
        <w:rPr>
          <w:rFonts w:ascii="Times New Roman" w:hAnsi="Times New Roman" w:cs="Times New Roman"/>
          <w:sz w:val="28"/>
          <w:szCs w:val="28"/>
        </w:rPr>
        <w:t xml:space="preserve">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="000132BF" w:rsidRPr="004E54D8">
        <w:rPr>
          <w:rFonts w:ascii="Times New Roman" w:hAnsi="Times New Roman" w:cs="Times New Roman"/>
          <w:sz w:val="28"/>
          <w:szCs w:val="28"/>
        </w:rPr>
        <w:t>до его внесения</w:t>
      </w:r>
      <w:proofErr w:type="gramEnd"/>
      <w:r w:rsidR="000132BF" w:rsidRPr="004E54D8">
        <w:rPr>
          <w:rFonts w:ascii="Times New Roman" w:hAnsi="Times New Roman" w:cs="Times New Roman"/>
          <w:sz w:val="28"/>
          <w:szCs w:val="28"/>
        </w:rPr>
        <w:t xml:space="preserve"> Президенту </w:t>
      </w:r>
      <w:r w:rsidR="00771E6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0132BF" w:rsidRPr="004E54D8">
        <w:rPr>
          <w:rFonts w:ascii="Times New Roman" w:hAnsi="Times New Roman" w:cs="Times New Roman"/>
          <w:sz w:val="28"/>
          <w:szCs w:val="28"/>
        </w:rPr>
        <w:t xml:space="preserve"> подлежит обязательному рассмотрению </w:t>
      </w:r>
      <w:r w:rsidR="000132BF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по вопросам присвоения статуса участника боевых действий по защите Приднестровской Молдавской </w:t>
      </w:r>
      <w:r w:rsidR="000132BF" w:rsidRPr="004E54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Республики, статуса участника защиты Приднестровской Молдавской Республики, статуса участника боевых действий в Афганистане.</w:t>
      </w:r>
    </w:p>
    <w:p w:rsidR="004326B3" w:rsidRPr="004E54D8" w:rsidRDefault="008A499A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В исключительных случаях п</w:t>
      </w:r>
      <w:r w:rsidR="004326B3" w:rsidRPr="004E54D8">
        <w:rPr>
          <w:rFonts w:ascii="Times New Roman" w:hAnsi="Times New Roman" w:cs="Times New Roman"/>
          <w:sz w:val="28"/>
          <w:szCs w:val="28"/>
        </w:rPr>
        <w:t>о решению Президента Приднестровской Молдавской Республики повторное награждение лица государственной наградой может быть произведено до истечения 5-летнего срока.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E54D8">
        <w:rPr>
          <w:rFonts w:ascii="Times New Roman" w:hAnsi="Times New Roman" w:cs="Times New Roman"/>
          <w:sz w:val="28"/>
          <w:szCs w:val="28"/>
        </w:rPr>
        <w:t>Награждение орденами и медалями Приднестровской Молдавской Республики может быть произведено посмертно за совершение подвига, проявленные мужество, смелость и отвагу.</w:t>
      </w:r>
      <w:proofErr w:type="gramEnd"/>
      <w:r w:rsidRPr="004E54D8">
        <w:rPr>
          <w:rFonts w:ascii="Times New Roman" w:hAnsi="Times New Roman" w:cs="Times New Roman"/>
          <w:sz w:val="28"/>
          <w:szCs w:val="28"/>
        </w:rPr>
        <w:t xml:space="preserve"> Государственные награды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Pr="004E54D8">
        <w:rPr>
          <w:rFonts w:ascii="Times New Roman" w:hAnsi="Times New Roman" w:cs="Times New Roman"/>
          <w:sz w:val="28"/>
          <w:szCs w:val="28"/>
        </w:rPr>
        <w:t>и документы к ним лиц, награжденных посм</w:t>
      </w:r>
      <w:r w:rsidR="00771E62">
        <w:rPr>
          <w:rFonts w:ascii="Times New Roman" w:hAnsi="Times New Roman" w:cs="Times New Roman"/>
          <w:sz w:val="28"/>
          <w:szCs w:val="28"/>
        </w:rPr>
        <w:t xml:space="preserve">ертно, передаются для хранения </w:t>
      </w:r>
      <w:r w:rsidRPr="004E54D8">
        <w:rPr>
          <w:rFonts w:ascii="Times New Roman" w:hAnsi="Times New Roman" w:cs="Times New Roman"/>
          <w:sz w:val="28"/>
          <w:szCs w:val="28"/>
        </w:rPr>
        <w:t xml:space="preserve">наследникам.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При отсутствии наследников государственные награды и документы </w:t>
      </w:r>
      <w:r w:rsidRPr="004E54D8">
        <w:rPr>
          <w:rFonts w:ascii="Times New Roman" w:hAnsi="Times New Roman" w:cs="Times New Roman"/>
          <w:sz w:val="28"/>
          <w:szCs w:val="28"/>
        </w:rPr>
        <w:br/>
        <w:t>к ним подлежат возврату в</w:t>
      </w:r>
      <w:r w:rsidR="005E6BBB" w:rsidRPr="004E54D8">
        <w:rPr>
          <w:rFonts w:ascii="Times New Roman" w:hAnsi="Times New Roman" w:cs="Times New Roman"/>
          <w:sz w:val="28"/>
          <w:szCs w:val="28"/>
        </w:rPr>
        <w:t xml:space="preserve"> Администрацию Президента </w:t>
      </w:r>
      <w:r w:rsidR="00771E6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4E54D8">
        <w:rPr>
          <w:rFonts w:ascii="Times New Roman" w:hAnsi="Times New Roman" w:cs="Times New Roman"/>
          <w:sz w:val="28"/>
          <w:szCs w:val="28"/>
        </w:rPr>
        <w:t>.</w:t>
      </w:r>
    </w:p>
    <w:p w:rsidR="00204986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7. </w:t>
      </w:r>
      <w:r w:rsidR="00B539C0" w:rsidRPr="004E54D8">
        <w:rPr>
          <w:rFonts w:ascii="Times New Roman" w:hAnsi="Times New Roman" w:cs="Times New Roman"/>
          <w:sz w:val="28"/>
          <w:szCs w:val="28"/>
        </w:rPr>
        <w:t>С согласия наследников г</w:t>
      </w:r>
      <w:r w:rsidRPr="004E54D8">
        <w:rPr>
          <w:rFonts w:ascii="Times New Roman" w:hAnsi="Times New Roman" w:cs="Times New Roman"/>
          <w:sz w:val="28"/>
          <w:szCs w:val="28"/>
        </w:rPr>
        <w:t>осударственные награды умершего награжденного или награжденного пос</w:t>
      </w:r>
      <w:r w:rsidR="00771E62">
        <w:rPr>
          <w:rFonts w:ascii="Times New Roman" w:hAnsi="Times New Roman" w:cs="Times New Roman"/>
          <w:sz w:val="28"/>
          <w:szCs w:val="28"/>
        </w:rPr>
        <w:t>мертно, а также документы к ним</w:t>
      </w:r>
      <w:r w:rsidRPr="004E54D8">
        <w:rPr>
          <w:rFonts w:ascii="Times New Roman" w:hAnsi="Times New Roman" w:cs="Times New Roman"/>
          <w:sz w:val="28"/>
          <w:szCs w:val="28"/>
        </w:rPr>
        <w:t xml:space="preserve"> могут быть переданы </w:t>
      </w:r>
      <w:r w:rsidR="00B539C0" w:rsidRPr="004E54D8">
        <w:rPr>
          <w:rFonts w:ascii="Times New Roman" w:hAnsi="Times New Roman" w:cs="Times New Roman"/>
          <w:sz w:val="28"/>
          <w:szCs w:val="28"/>
        </w:rPr>
        <w:t xml:space="preserve">для экспонирования и постоянного хранения </w:t>
      </w:r>
      <w:r w:rsidRPr="004E54D8">
        <w:rPr>
          <w:rFonts w:ascii="Times New Roman" w:hAnsi="Times New Roman" w:cs="Times New Roman"/>
          <w:sz w:val="28"/>
          <w:szCs w:val="28"/>
        </w:rPr>
        <w:t>государственным музеям</w:t>
      </w:r>
      <w:r w:rsidR="00B539C0"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54D8">
        <w:rPr>
          <w:rFonts w:ascii="Times New Roman" w:hAnsi="Times New Roman" w:cs="Times New Roman"/>
          <w:sz w:val="28"/>
          <w:szCs w:val="28"/>
        </w:rPr>
        <w:t>при наличии ходатайства</w:t>
      </w:r>
      <w:r w:rsidR="00B539C0" w:rsidRPr="004E54D8">
        <w:rPr>
          <w:rFonts w:ascii="Times New Roman" w:hAnsi="Times New Roman" w:cs="Times New Roman"/>
          <w:sz w:val="28"/>
          <w:szCs w:val="28"/>
        </w:rPr>
        <w:t xml:space="preserve"> уполномоченного Правительством </w:t>
      </w:r>
      <w:r w:rsidR="00771E6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B539C0" w:rsidRPr="004E54D8">
        <w:rPr>
          <w:rFonts w:ascii="Times New Roman" w:hAnsi="Times New Roman" w:cs="Times New Roman"/>
          <w:sz w:val="28"/>
          <w:szCs w:val="28"/>
        </w:rPr>
        <w:t xml:space="preserve"> исполнительного органа государственной власти, в ведении которого находятся вопросы музейного дела.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Государственные награды не могут находиться на хранении в музеях, работающих на общественных началах и не обеспеченных необходимыми условиями хранения государственных наград.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E54D8">
        <w:rPr>
          <w:rFonts w:ascii="Times New Roman" w:hAnsi="Times New Roman" w:cs="Times New Roman"/>
          <w:sz w:val="28"/>
          <w:szCs w:val="28"/>
        </w:rPr>
        <w:t>Граждане Приднестровской Молдавской Республики, иностранные граждане и лица без гражданства, награжденные государственными наградами Приднестровской Молдавской Республики, выезжающие за пределы</w:t>
      </w:r>
      <w:r w:rsidR="00204986" w:rsidRPr="004E54D8">
        <w:rPr>
          <w:rFonts w:ascii="Times New Roman" w:hAnsi="Times New Roman" w:cs="Times New Roman"/>
          <w:sz w:val="28"/>
          <w:szCs w:val="28"/>
        </w:rPr>
        <w:t xml:space="preserve"> </w:t>
      </w:r>
      <w:r w:rsidR="00771E6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Pr="004E54D8">
        <w:rPr>
          <w:rFonts w:ascii="Times New Roman" w:hAnsi="Times New Roman" w:cs="Times New Roman"/>
          <w:sz w:val="28"/>
          <w:szCs w:val="28"/>
        </w:rPr>
        <w:t xml:space="preserve">, имеют право вывозить государственные награды при наличии документов, подтверждающих их награждение. </w:t>
      </w:r>
      <w:proofErr w:type="gramEnd"/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Наследники умершего награжденного</w:t>
      </w:r>
      <w:r w:rsidR="00204986" w:rsidRPr="004E54D8">
        <w:rPr>
          <w:rFonts w:ascii="Times New Roman" w:hAnsi="Times New Roman" w:cs="Times New Roman"/>
          <w:sz w:val="28"/>
          <w:szCs w:val="28"/>
        </w:rPr>
        <w:t xml:space="preserve"> лица, выезжающие за пределы </w:t>
      </w:r>
      <w:r w:rsidRPr="004E54D8">
        <w:rPr>
          <w:rFonts w:ascii="Times New Roman" w:hAnsi="Times New Roman" w:cs="Times New Roman"/>
          <w:sz w:val="28"/>
          <w:szCs w:val="28"/>
        </w:rPr>
        <w:t>Придне</w:t>
      </w:r>
      <w:r w:rsidR="00204986" w:rsidRPr="004E54D8">
        <w:rPr>
          <w:rFonts w:ascii="Times New Roman" w:hAnsi="Times New Roman" w:cs="Times New Roman"/>
          <w:sz w:val="28"/>
          <w:szCs w:val="28"/>
        </w:rPr>
        <w:t xml:space="preserve">стровской Молдавской Республики </w:t>
      </w:r>
      <w:r w:rsidRPr="004E54D8">
        <w:rPr>
          <w:rFonts w:ascii="Times New Roman" w:hAnsi="Times New Roman" w:cs="Times New Roman"/>
          <w:sz w:val="28"/>
          <w:szCs w:val="28"/>
        </w:rPr>
        <w:t xml:space="preserve">на постоянное место жительства, имеют право вывозить государственные награды </w:t>
      </w:r>
      <w:r w:rsidR="0074532E" w:rsidRPr="004E54D8">
        <w:rPr>
          <w:rFonts w:ascii="Times New Roman" w:hAnsi="Times New Roman" w:cs="Times New Roman"/>
          <w:sz w:val="28"/>
          <w:szCs w:val="28"/>
        </w:rPr>
        <w:t>по предъявлении документов, подтверждающи</w:t>
      </w:r>
      <w:r w:rsidR="00771E62">
        <w:rPr>
          <w:rFonts w:ascii="Times New Roman" w:hAnsi="Times New Roman" w:cs="Times New Roman"/>
          <w:sz w:val="28"/>
          <w:szCs w:val="28"/>
        </w:rPr>
        <w:t>х их права на указанные награды</w:t>
      </w:r>
      <w:r w:rsidRPr="004E54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6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71E62">
        <w:rPr>
          <w:rFonts w:ascii="Times New Roman" w:hAnsi="Times New Roman" w:cs="Times New Roman"/>
          <w:sz w:val="28"/>
          <w:szCs w:val="28"/>
        </w:rPr>
        <w:t>Награжденный</w:t>
      </w:r>
      <w:proofErr w:type="gramEnd"/>
      <w:r w:rsidRPr="00771E62">
        <w:rPr>
          <w:rFonts w:ascii="Times New Roman" w:hAnsi="Times New Roman" w:cs="Times New Roman"/>
          <w:sz w:val="28"/>
          <w:szCs w:val="28"/>
        </w:rPr>
        <w:t xml:space="preserve"> может быть лишен государственной награды </w:t>
      </w:r>
      <w:r w:rsidR="008A499A" w:rsidRPr="00771E62">
        <w:rPr>
          <w:rFonts w:ascii="Times New Roman" w:hAnsi="Times New Roman" w:cs="Times New Roman"/>
          <w:sz w:val="28"/>
          <w:szCs w:val="28"/>
        </w:rPr>
        <w:t xml:space="preserve">в случае установления недостоверности сведений, содержащихся в документах, внесенных для представления лица к награждению государственной наградой,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="008A499A" w:rsidRPr="00771E62">
        <w:rPr>
          <w:rFonts w:ascii="Times New Roman" w:hAnsi="Times New Roman" w:cs="Times New Roman"/>
          <w:sz w:val="28"/>
          <w:szCs w:val="28"/>
        </w:rPr>
        <w:t>а также на основании</w:t>
      </w:r>
      <w:r w:rsidRPr="00771E62">
        <w:rPr>
          <w:rFonts w:ascii="Times New Roman" w:hAnsi="Times New Roman" w:cs="Times New Roman"/>
          <w:sz w:val="28"/>
          <w:szCs w:val="28"/>
        </w:rPr>
        <w:t xml:space="preserve"> вступивш</w:t>
      </w:r>
      <w:r w:rsidR="008A499A" w:rsidRPr="00771E62">
        <w:rPr>
          <w:rFonts w:ascii="Times New Roman" w:hAnsi="Times New Roman" w:cs="Times New Roman"/>
          <w:sz w:val="28"/>
          <w:szCs w:val="28"/>
        </w:rPr>
        <w:t>его</w:t>
      </w:r>
      <w:r w:rsidRPr="00771E62">
        <w:rPr>
          <w:rFonts w:ascii="Times New Roman" w:hAnsi="Times New Roman" w:cs="Times New Roman"/>
          <w:sz w:val="28"/>
          <w:szCs w:val="28"/>
        </w:rPr>
        <w:t xml:space="preserve"> в законную силу приговор</w:t>
      </w:r>
      <w:r w:rsidR="008A499A" w:rsidRPr="00771E62">
        <w:rPr>
          <w:rFonts w:ascii="Times New Roman" w:hAnsi="Times New Roman" w:cs="Times New Roman"/>
          <w:sz w:val="28"/>
          <w:szCs w:val="28"/>
        </w:rPr>
        <w:t>а</w:t>
      </w:r>
      <w:r w:rsidRPr="00771E62">
        <w:rPr>
          <w:rFonts w:ascii="Times New Roman" w:hAnsi="Times New Roman" w:cs="Times New Roman"/>
          <w:sz w:val="28"/>
          <w:szCs w:val="28"/>
        </w:rPr>
        <w:t xml:space="preserve"> суда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Pr="00771E62">
        <w:rPr>
          <w:rFonts w:ascii="Times New Roman" w:hAnsi="Times New Roman" w:cs="Times New Roman"/>
          <w:sz w:val="28"/>
          <w:szCs w:val="28"/>
        </w:rPr>
        <w:t>при осуждении за совершение тяжкого или особо тяжкого преступления.</w:t>
      </w:r>
    </w:p>
    <w:p w:rsidR="00AA4905" w:rsidRPr="004E54D8" w:rsidRDefault="008A499A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При наступлении указанных обстоятель</w:t>
      </w:r>
      <w:proofErr w:type="gramStart"/>
      <w:r w:rsidRPr="004E54D8">
        <w:rPr>
          <w:rFonts w:ascii="Times New Roman" w:hAnsi="Times New Roman" w:cs="Times New Roman"/>
          <w:sz w:val="28"/>
          <w:szCs w:val="28"/>
        </w:rPr>
        <w:t>ств</w:t>
      </w:r>
      <w:r w:rsidR="004326B3" w:rsidRPr="004E54D8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4326B3" w:rsidRPr="004E54D8">
        <w:rPr>
          <w:rFonts w:ascii="Times New Roman" w:hAnsi="Times New Roman" w:cs="Times New Roman"/>
          <w:sz w:val="28"/>
          <w:szCs w:val="28"/>
        </w:rPr>
        <w:t>езидент Приднестровской Мо</w:t>
      </w:r>
      <w:r w:rsidR="00E92D67" w:rsidRPr="004E54D8">
        <w:rPr>
          <w:rFonts w:ascii="Times New Roman" w:hAnsi="Times New Roman" w:cs="Times New Roman"/>
          <w:sz w:val="28"/>
          <w:szCs w:val="28"/>
        </w:rPr>
        <w:t xml:space="preserve">лдавской Республики издает соответствующий правовой акт </w:t>
      </w:r>
      <w:r w:rsidR="004326B3" w:rsidRPr="004E54D8">
        <w:rPr>
          <w:rFonts w:ascii="Times New Roman" w:hAnsi="Times New Roman" w:cs="Times New Roman"/>
          <w:sz w:val="28"/>
          <w:szCs w:val="28"/>
        </w:rPr>
        <w:t>об отмене</w:t>
      </w:r>
      <w:r w:rsidR="00E92D67" w:rsidRPr="004E54D8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4326B3" w:rsidRPr="004E54D8">
        <w:rPr>
          <w:rFonts w:ascii="Times New Roman" w:hAnsi="Times New Roman" w:cs="Times New Roman"/>
          <w:sz w:val="28"/>
          <w:szCs w:val="28"/>
        </w:rPr>
        <w:t xml:space="preserve">Президента Приднестровской Молдавской Республики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="004326B3" w:rsidRPr="004E54D8">
        <w:rPr>
          <w:rFonts w:ascii="Times New Roman" w:hAnsi="Times New Roman" w:cs="Times New Roman"/>
          <w:sz w:val="28"/>
          <w:szCs w:val="28"/>
        </w:rPr>
        <w:t>о награждении государственными наград</w:t>
      </w:r>
      <w:r w:rsidR="00E92D67" w:rsidRPr="004E54D8">
        <w:rPr>
          <w:rFonts w:ascii="Times New Roman" w:hAnsi="Times New Roman" w:cs="Times New Roman"/>
          <w:sz w:val="28"/>
          <w:szCs w:val="28"/>
        </w:rPr>
        <w:t xml:space="preserve">ами в отношении названного лица,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="00E92D67" w:rsidRPr="004E54D8">
        <w:rPr>
          <w:rFonts w:ascii="Times New Roman" w:hAnsi="Times New Roman" w:cs="Times New Roman"/>
          <w:sz w:val="28"/>
          <w:szCs w:val="28"/>
        </w:rPr>
        <w:t xml:space="preserve">а врученная лицу государственная награда и документы к ней подлежат возврату в Администрацию Президента </w:t>
      </w:r>
      <w:r w:rsidR="00771E6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E92D67" w:rsidRPr="004E5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905" w:rsidRPr="004E54D8" w:rsidRDefault="00186D2F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="00AA4905" w:rsidRPr="004E54D8">
        <w:rPr>
          <w:rFonts w:ascii="Times New Roman" w:hAnsi="Times New Roman" w:cs="Times New Roman"/>
          <w:sz w:val="28"/>
          <w:szCs w:val="28"/>
        </w:rPr>
        <w:t xml:space="preserve">Государственные награды </w:t>
      </w:r>
      <w:r w:rsidR="00771E6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AA4905" w:rsidRPr="004E54D8">
        <w:rPr>
          <w:rFonts w:ascii="Times New Roman" w:hAnsi="Times New Roman" w:cs="Times New Roman"/>
          <w:sz w:val="28"/>
          <w:szCs w:val="28"/>
        </w:rPr>
        <w:t xml:space="preserve"> и государственные награды СССР</w:t>
      </w:r>
      <w:r w:rsidRPr="004E54D8">
        <w:rPr>
          <w:rFonts w:ascii="Times New Roman" w:hAnsi="Times New Roman" w:cs="Times New Roman"/>
          <w:sz w:val="28"/>
          <w:szCs w:val="28"/>
        </w:rPr>
        <w:t>,</w:t>
      </w:r>
      <w:r w:rsidR="00AA4905" w:rsidRPr="004E54D8">
        <w:rPr>
          <w:rFonts w:ascii="Times New Roman" w:hAnsi="Times New Roman" w:cs="Times New Roman"/>
          <w:sz w:val="28"/>
          <w:szCs w:val="28"/>
        </w:rPr>
        <w:t xml:space="preserve"> изъятые правоохранительными органами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="00AA4905" w:rsidRPr="004E54D8">
        <w:rPr>
          <w:rFonts w:ascii="Times New Roman" w:hAnsi="Times New Roman" w:cs="Times New Roman"/>
          <w:sz w:val="28"/>
          <w:szCs w:val="28"/>
        </w:rPr>
        <w:t xml:space="preserve">и таможенными органами </w:t>
      </w:r>
      <w:r w:rsidR="00771E6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AA4905" w:rsidRPr="004E54D8">
        <w:rPr>
          <w:rFonts w:ascii="Times New Roman" w:hAnsi="Times New Roman" w:cs="Times New Roman"/>
          <w:sz w:val="28"/>
          <w:szCs w:val="28"/>
        </w:rPr>
        <w:t xml:space="preserve">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="00AA4905" w:rsidRPr="004E54D8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</w:t>
      </w:r>
      <w:r w:rsidR="00771E6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AA4905" w:rsidRPr="004E54D8">
        <w:rPr>
          <w:rFonts w:ascii="Times New Roman" w:hAnsi="Times New Roman" w:cs="Times New Roman"/>
          <w:sz w:val="28"/>
          <w:szCs w:val="28"/>
        </w:rPr>
        <w:t xml:space="preserve"> порядке, а также государственные награды </w:t>
      </w:r>
      <w:r w:rsidR="00771E6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AA4905" w:rsidRPr="004E54D8">
        <w:rPr>
          <w:rFonts w:ascii="Times New Roman" w:hAnsi="Times New Roman" w:cs="Times New Roman"/>
          <w:sz w:val="28"/>
          <w:szCs w:val="28"/>
        </w:rPr>
        <w:t xml:space="preserve"> и государственные награды СССР, владелец которых </w:t>
      </w:r>
      <w:r w:rsidR="00771E62">
        <w:rPr>
          <w:rFonts w:ascii="Times New Roman" w:hAnsi="Times New Roman" w:cs="Times New Roman"/>
          <w:sz w:val="28"/>
          <w:szCs w:val="28"/>
        </w:rPr>
        <w:br/>
      </w:r>
      <w:r w:rsidR="00AA4905" w:rsidRPr="004E54D8">
        <w:rPr>
          <w:rFonts w:ascii="Times New Roman" w:hAnsi="Times New Roman" w:cs="Times New Roman"/>
          <w:sz w:val="28"/>
          <w:szCs w:val="28"/>
        </w:rPr>
        <w:t xml:space="preserve">не установлен, подлежат возврату в Администрацию Президента </w:t>
      </w:r>
      <w:r w:rsidR="00771E62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Республики. </w:t>
      </w:r>
      <w:proofErr w:type="gramEnd"/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E54D8">
        <w:rPr>
          <w:rFonts w:ascii="Times New Roman" w:hAnsi="Times New Roman" w:cs="Times New Roman"/>
          <w:sz w:val="28"/>
          <w:szCs w:val="28"/>
        </w:rPr>
        <w:t>11. Президент Приднестровской Молдавской Республики может восстановить гражданина Приднестровской Молдавской Республики в правах на государственные награды</w:t>
      </w:r>
      <w:r w:rsidR="00AA4905" w:rsidRPr="004E54D8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4E54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а) его реабилитации в соответствии с законодательством Приднестровской Молдавской Республики; </w:t>
      </w:r>
    </w:p>
    <w:p w:rsidR="004326B3" w:rsidRPr="004E54D8" w:rsidRDefault="00771E62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26B3" w:rsidRPr="004E54D8">
        <w:rPr>
          <w:rFonts w:ascii="Times New Roman" w:hAnsi="Times New Roman" w:cs="Times New Roman"/>
          <w:sz w:val="28"/>
          <w:szCs w:val="28"/>
        </w:rPr>
        <w:t xml:space="preserve"> изменения приговора суда. </w:t>
      </w:r>
    </w:p>
    <w:p w:rsidR="004326B3" w:rsidRPr="004E54D8" w:rsidRDefault="008E3FFC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В случае восстановления</w:t>
      </w:r>
      <w:r w:rsidR="004326B3" w:rsidRPr="004E54D8">
        <w:rPr>
          <w:rFonts w:ascii="Times New Roman" w:hAnsi="Times New Roman" w:cs="Times New Roman"/>
          <w:sz w:val="28"/>
          <w:szCs w:val="28"/>
        </w:rPr>
        <w:t xml:space="preserve"> в правах на государственные награды, </w:t>
      </w:r>
      <w:proofErr w:type="gramStart"/>
      <w:r w:rsidR="004326B3" w:rsidRPr="004E54D8">
        <w:rPr>
          <w:rFonts w:ascii="Times New Roman" w:hAnsi="Times New Roman" w:cs="Times New Roman"/>
          <w:sz w:val="28"/>
          <w:szCs w:val="28"/>
        </w:rPr>
        <w:t>награжденному</w:t>
      </w:r>
      <w:proofErr w:type="gramEnd"/>
      <w:r w:rsidR="004326B3" w:rsidRPr="004E54D8">
        <w:rPr>
          <w:rFonts w:ascii="Times New Roman" w:hAnsi="Times New Roman" w:cs="Times New Roman"/>
          <w:sz w:val="28"/>
          <w:szCs w:val="28"/>
        </w:rPr>
        <w:t xml:space="preserve"> возвращаются государственные награды и документы к ним. </w:t>
      </w:r>
    </w:p>
    <w:p w:rsidR="008E3FFC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12.</w:t>
      </w:r>
      <w:r w:rsidR="008E3FFC" w:rsidRPr="004E54D8">
        <w:rPr>
          <w:rFonts w:ascii="Times New Roman" w:hAnsi="Times New Roman" w:cs="Times New Roman"/>
          <w:sz w:val="28"/>
          <w:szCs w:val="28"/>
        </w:rPr>
        <w:t xml:space="preserve"> Награжденным государственными наградами предоставляются меры социальной поддержки</w:t>
      </w:r>
      <w:r w:rsidR="00186D2F" w:rsidRPr="004E54D8">
        <w:rPr>
          <w:rFonts w:ascii="Times New Roman" w:hAnsi="Times New Roman" w:cs="Times New Roman"/>
          <w:sz w:val="28"/>
          <w:szCs w:val="28"/>
        </w:rPr>
        <w:t>, установленные требованиями действующего</w:t>
      </w:r>
      <w:r w:rsidR="008E3FFC" w:rsidRPr="004E54D8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86D2F" w:rsidRPr="004E54D8">
        <w:rPr>
          <w:rFonts w:ascii="Times New Roman" w:hAnsi="Times New Roman" w:cs="Times New Roman"/>
          <w:sz w:val="28"/>
          <w:szCs w:val="28"/>
        </w:rPr>
        <w:t>а</w:t>
      </w:r>
      <w:r w:rsidR="008E3FFC" w:rsidRPr="004E54D8">
        <w:rPr>
          <w:rFonts w:ascii="Times New Roman" w:hAnsi="Times New Roman" w:cs="Times New Roman"/>
          <w:sz w:val="28"/>
          <w:szCs w:val="28"/>
        </w:rPr>
        <w:t xml:space="preserve"> </w:t>
      </w:r>
      <w:r w:rsidR="00771E62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8E3FFC" w:rsidRPr="004E54D8">
        <w:rPr>
          <w:rFonts w:ascii="Times New Roman" w:hAnsi="Times New Roman" w:cs="Times New Roman"/>
          <w:sz w:val="28"/>
          <w:szCs w:val="28"/>
        </w:rPr>
        <w:t>.</w:t>
      </w:r>
      <w:r w:rsidRPr="004E5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13. На граждан Приднестровской Молдавской Республики, </w:t>
      </w:r>
      <w:r w:rsidRPr="00771E62">
        <w:rPr>
          <w:rFonts w:ascii="Times New Roman" w:hAnsi="Times New Roman" w:cs="Times New Roman"/>
          <w:sz w:val="28"/>
          <w:szCs w:val="28"/>
        </w:rPr>
        <w:t>удостоенных государственны</w:t>
      </w:r>
      <w:r w:rsidR="00186D2F" w:rsidRPr="00771E62">
        <w:rPr>
          <w:rFonts w:ascii="Times New Roman" w:hAnsi="Times New Roman" w:cs="Times New Roman"/>
          <w:sz w:val="28"/>
          <w:szCs w:val="28"/>
        </w:rPr>
        <w:t>ми</w:t>
      </w:r>
      <w:r w:rsidRPr="00771E62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186D2F" w:rsidRPr="00771E62">
        <w:rPr>
          <w:rFonts w:ascii="Times New Roman" w:hAnsi="Times New Roman" w:cs="Times New Roman"/>
          <w:sz w:val="28"/>
          <w:szCs w:val="28"/>
        </w:rPr>
        <w:t>ами</w:t>
      </w:r>
      <w:r w:rsidRPr="00771E62">
        <w:rPr>
          <w:rFonts w:ascii="Times New Roman" w:hAnsi="Times New Roman" w:cs="Times New Roman"/>
          <w:sz w:val="28"/>
          <w:szCs w:val="28"/>
        </w:rPr>
        <w:t xml:space="preserve"> СССР,</w:t>
      </w:r>
      <w:r w:rsidRPr="004E54D8">
        <w:rPr>
          <w:rFonts w:ascii="Times New Roman" w:hAnsi="Times New Roman" w:cs="Times New Roman"/>
          <w:sz w:val="28"/>
          <w:szCs w:val="28"/>
        </w:rPr>
        <w:t xml:space="preserve"> распространяются правила, предусмотренные законодательством Приднестровской Молдавской Республики и настоящим Положением. Сохраняется порядок ношения орденов, медалей СССР, орденских лент или лент медалей на планках и других знаков. </w:t>
      </w:r>
    </w:p>
    <w:p w:rsidR="00C632F7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14. Граждане Приднестровской Молдавской Республики могут быть удостоены иностранны</w:t>
      </w:r>
      <w:r w:rsidR="00186D2F" w:rsidRPr="004E54D8">
        <w:rPr>
          <w:rFonts w:ascii="Times New Roman" w:hAnsi="Times New Roman" w:cs="Times New Roman"/>
          <w:sz w:val="28"/>
          <w:szCs w:val="28"/>
        </w:rPr>
        <w:t>х</w:t>
      </w:r>
      <w:r w:rsidRPr="004E54D8">
        <w:rPr>
          <w:rFonts w:ascii="Times New Roman" w:hAnsi="Times New Roman" w:cs="Times New Roman"/>
          <w:sz w:val="28"/>
          <w:szCs w:val="28"/>
        </w:rPr>
        <w:t xml:space="preserve"> государственных наград. </w:t>
      </w:r>
    </w:p>
    <w:p w:rsidR="00C632F7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15. </w:t>
      </w:r>
      <w:r w:rsidR="00C632F7" w:rsidRPr="004E54D8">
        <w:rPr>
          <w:rFonts w:ascii="Times New Roman" w:eastAsia="Times New Roman" w:hAnsi="Times New Roman" w:cs="Times New Roman"/>
          <w:sz w:val="28"/>
          <w:szCs w:val="28"/>
        </w:rPr>
        <w:t xml:space="preserve">Незаконное приобретение или сбыт, подделка, незаконное ношение государственных наград </w:t>
      </w:r>
      <w:r w:rsidR="00771E62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  <w:r w:rsidR="00C632F7" w:rsidRPr="004E5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E62">
        <w:rPr>
          <w:rFonts w:ascii="Times New Roman" w:eastAsia="Times New Roman" w:hAnsi="Times New Roman" w:cs="Times New Roman"/>
          <w:sz w:val="28"/>
          <w:szCs w:val="28"/>
        </w:rPr>
        <w:br/>
      </w:r>
      <w:r w:rsidR="00C632F7" w:rsidRPr="004E54D8">
        <w:rPr>
          <w:rFonts w:ascii="Times New Roman" w:eastAsia="Times New Roman" w:hAnsi="Times New Roman" w:cs="Times New Roman"/>
          <w:sz w:val="28"/>
          <w:szCs w:val="28"/>
        </w:rPr>
        <w:t xml:space="preserve">и государственных наград СССР, учреждение или изготовление знаков, имеющих схожее название или внешнее сходство, влекут ответственность </w:t>
      </w:r>
      <w:r w:rsidR="00771E62">
        <w:rPr>
          <w:rFonts w:ascii="Times New Roman" w:eastAsia="Times New Roman" w:hAnsi="Times New Roman" w:cs="Times New Roman"/>
          <w:sz w:val="28"/>
          <w:szCs w:val="28"/>
        </w:rPr>
        <w:br/>
      </w:r>
      <w:r w:rsidR="00C632F7" w:rsidRPr="004E54D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771E62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  <w:r w:rsidR="00C632F7" w:rsidRPr="004E54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B3" w:rsidRPr="004E54D8" w:rsidRDefault="004326B3" w:rsidP="00771E6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632F7" w:rsidRPr="004E54D8">
        <w:rPr>
          <w:rFonts w:ascii="Times New Roman" w:hAnsi="Times New Roman" w:cs="Times New Roman"/>
          <w:sz w:val="28"/>
          <w:szCs w:val="28"/>
        </w:rPr>
        <w:t xml:space="preserve">. </w:t>
      </w:r>
      <w:r w:rsidRPr="004E54D8">
        <w:rPr>
          <w:rFonts w:ascii="Times New Roman" w:hAnsi="Times New Roman" w:cs="Times New Roman"/>
          <w:sz w:val="28"/>
          <w:szCs w:val="28"/>
        </w:rPr>
        <w:t>Порядок представления к награждению</w:t>
      </w:r>
    </w:p>
    <w:p w:rsidR="004326B3" w:rsidRPr="004E54D8" w:rsidRDefault="004326B3" w:rsidP="00771E6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государственными наградами</w:t>
      </w:r>
    </w:p>
    <w:p w:rsidR="00186D2F" w:rsidRPr="004E54D8" w:rsidRDefault="00186D2F" w:rsidP="00771E62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="009C674E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 награждении государственной наградой </w:t>
      </w:r>
      <w:r w:rsidR="007068A9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="009C674E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принимается Президентом </w:t>
      </w:r>
      <w:r w:rsidR="00210CCB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9C674E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</w:t>
      </w:r>
      <w:r w:rsidR="009C674E" w:rsidRPr="004E54D8">
        <w:rPr>
          <w:rFonts w:ascii="Times New Roman" w:hAnsi="Times New Roman" w:cs="Times New Roman"/>
          <w:sz w:val="28"/>
          <w:szCs w:val="28"/>
        </w:rPr>
        <w:t>редставления</w:t>
      </w:r>
      <w:r w:rsidR="001C1938" w:rsidRPr="004E54D8">
        <w:rPr>
          <w:rFonts w:ascii="Times New Roman" w:hAnsi="Times New Roman" w:cs="Times New Roman"/>
          <w:sz w:val="28"/>
          <w:szCs w:val="28"/>
        </w:rPr>
        <w:t>,</w:t>
      </w:r>
      <w:r w:rsidR="009C674E" w:rsidRPr="004E54D8">
        <w:rPr>
          <w:rFonts w:ascii="Times New Roman" w:hAnsi="Times New Roman" w:cs="Times New Roman"/>
          <w:sz w:val="28"/>
          <w:szCs w:val="28"/>
        </w:rPr>
        <w:t xml:space="preserve"> внесенного Президенту</w:t>
      </w:r>
      <w:r w:rsidRPr="004E54D8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</w:t>
      </w:r>
      <w:r w:rsidR="001C1938" w:rsidRPr="004E54D8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Положением</w:t>
      </w:r>
      <w:r w:rsidR="00270AB2" w:rsidRPr="004E54D8">
        <w:rPr>
          <w:rFonts w:ascii="Times New Roman" w:hAnsi="Times New Roman" w:cs="Times New Roman"/>
          <w:sz w:val="28"/>
          <w:szCs w:val="28"/>
        </w:rPr>
        <w:t>,</w:t>
      </w:r>
      <w:r w:rsidR="009C674E" w:rsidRPr="004E54D8">
        <w:rPr>
          <w:rFonts w:ascii="Times New Roman" w:hAnsi="Times New Roman" w:cs="Times New Roman"/>
          <w:sz w:val="28"/>
          <w:szCs w:val="28"/>
        </w:rPr>
        <w:t xml:space="preserve"> не менее чем за 30 дней до предполагаемой даты награждения.</w:t>
      </w:r>
    </w:p>
    <w:p w:rsidR="00A06D22" w:rsidRPr="004E54D8" w:rsidRDefault="00A06D22" w:rsidP="00771E62">
      <w:pPr>
        <w:tabs>
          <w:tab w:val="left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17. Представление к награждению государственными наградами подается к следующим событиям:</w:t>
      </w:r>
    </w:p>
    <w:p w:rsidR="00A06D22" w:rsidRPr="004E54D8" w:rsidRDefault="00A06D22" w:rsidP="00771E62">
      <w:pPr>
        <w:tabs>
          <w:tab w:val="left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а) день образования Приднестровской Молдавской Республики;</w:t>
      </w:r>
    </w:p>
    <w:p w:rsidR="00A06D22" w:rsidRPr="004E54D8" w:rsidRDefault="00A06D22" w:rsidP="00771E62">
      <w:pPr>
        <w:tabs>
          <w:tab w:val="left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б) совершение подвига или героического поступка;</w:t>
      </w:r>
    </w:p>
    <w:p w:rsidR="00A06D22" w:rsidRPr="004E54D8" w:rsidRDefault="00A06D22" w:rsidP="00771E62">
      <w:pPr>
        <w:tabs>
          <w:tab w:val="left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lastRenderedPageBreak/>
        <w:t>в) юбилейная дата органа государственной власти и управления Приднестровской Молдавской Республики, государственного</w:t>
      </w:r>
      <w:r w:rsidR="001C1938" w:rsidRPr="004E54D8">
        <w:rPr>
          <w:rFonts w:ascii="Times New Roman" w:hAnsi="Times New Roman" w:cs="Times New Roman"/>
          <w:sz w:val="28"/>
          <w:szCs w:val="28"/>
        </w:rPr>
        <w:t xml:space="preserve"> </w:t>
      </w:r>
      <w:r w:rsidR="00210CCB">
        <w:rPr>
          <w:rFonts w:ascii="Times New Roman" w:hAnsi="Times New Roman" w:cs="Times New Roman"/>
          <w:sz w:val="28"/>
          <w:szCs w:val="28"/>
        </w:rPr>
        <w:br/>
      </w:r>
      <w:r w:rsidRPr="004E54D8">
        <w:rPr>
          <w:rFonts w:ascii="Times New Roman" w:hAnsi="Times New Roman" w:cs="Times New Roman"/>
          <w:sz w:val="28"/>
          <w:szCs w:val="28"/>
        </w:rPr>
        <w:t>или муниципального учреждения, общественной организации, начиная</w:t>
      </w:r>
      <w:r w:rsidR="001C1938" w:rsidRPr="004E54D8">
        <w:rPr>
          <w:rFonts w:ascii="Times New Roman" w:hAnsi="Times New Roman" w:cs="Times New Roman"/>
          <w:sz w:val="28"/>
          <w:szCs w:val="28"/>
        </w:rPr>
        <w:t xml:space="preserve"> </w:t>
      </w:r>
      <w:r w:rsidR="00210CCB">
        <w:rPr>
          <w:rFonts w:ascii="Times New Roman" w:hAnsi="Times New Roman" w:cs="Times New Roman"/>
          <w:sz w:val="28"/>
          <w:szCs w:val="28"/>
        </w:rPr>
        <w:br/>
      </w:r>
      <w:r w:rsidRPr="004E54D8">
        <w:rPr>
          <w:rFonts w:ascii="Times New Roman" w:hAnsi="Times New Roman" w:cs="Times New Roman"/>
          <w:sz w:val="28"/>
          <w:szCs w:val="28"/>
        </w:rPr>
        <w:t xml:space="preserve">с 20 (двадцати) лет со дня образования; </w:t>
      </w:r>
    </w:p>
    <w:p w:rsidR="00A06D22" w:rsidRPr="004E54D8" w:rsidRDefault="00A06D22" w:rsidP="00771E62">
      <w:pPr>
        <w:tabs>
          <w:tab w:val="left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г) юбилейная дата населенного пункта, начиная со 100 (ста) лет со дня основания;</w:t>
      </w:r>
    </w:p>
    <w:p w:rsidR="00A06D22" w:rsidRPr="004E54D8" w:rsidRDefault="00A06D22" w:rsidP="00771E62">
      <w:pPr>
        <w:tabs>
          <w:tab w:val="left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54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E54D8">
        <w:rPr>
          <w:rFonts w:ascii="Times New Roman" w:hAnsi="Times New Roman" w:cs="Times New Roman"/>
          <w:sz w:val="28"/>
          <w:szCs w:val="28"/>
        </w:rPr>
        <w:t>) юбилейная дата награждаемого, начиная с возраста 50 (пятидесяти) лет;</w:t>
      </w:r>
      <w:proofErr w:type="gramEnd"/>
    </w:p>
    <w:p w:rsidR="00A06D22" w:rsidRPr="004E54D8" w:rsidRDefault="00A06D22" w:rsidP="00771E62">
      <w:pPr>
        <w:tabs>
          <w:tab w:val="left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е) к профессиональным праздникам и памятным дням, установленным </w:t>
      </w:r>
      <w:r w:rsidRPr="004E54D8">
        <w:rPr>
          <w:rFonts w:ascii="Times New Roman" w:hAnsi="Times New Roman" w:cs="Times New Roman"/>
          <w:sz w:val="28"/>
          <w:szCs w:val="28"/>
        </w:rPr>
        <w:br/>
        <w:t>в Приднестровской Молдавской Республике.</w:t>
      </w:r>
    </w:p>
    <w:p w:rsidR="00A06D22" w:rsidRPr="00210CCB" w:rsidRDefault="00A06D22" w:rsidP="00771E6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18. Представление о награждении государственными наградами вместе </w:t>
      </w:r>
      <w:r w:rsidRPr="00210CCB">
        <w:rPr>
          <w:rFonts w:ascii="Times New Roman" w:hAnsi="Times New Roman" w:cs="Times New Roman"/>
          <w:color w:val="000000"/>
          <w:sz w:val="28"/>
          <w:szCs w:val="28"/>
        </w:rPr>
        <w:br/>
        <w:t>с соответствующими наградными документами вносится Президенту Приднестровской Молдавской Республики:</w:t>
      </w:r>
    </w:p>
    <w:p w:rsidR="00A06D22" w:rsidRPr="00210CCB" w:rsidRDefault="00A06D22" w:rsidP="00771E6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CCB">
        <w:rPr>
          <w:rFonts w:ascii="Times New Roman" w:hAnsi="Times New Roman" w:cs="Times New Roman"/>
          <w:color w:val="000000"/>
          <w:sz w:val="28"/>
          <w:szCs w:val="28"/>
        </w:rPr>
        <w:t>а) Председателем Правительства Приднестровской Молдавской Республики – на заместителей Председателя Правительства Приднестровской Молдавской Республики, руково</w:t>
      </w:r>
      <w:r w:rsidR="006178B3">
        <w:rPr>
          <w:rFonts w:ascii="Times New Roman" w:hAnsi="Times New Roman" w:cs="Times New Roman"/>
          <w:color w:val="000000"/>
          <w:sz w:val="28"/>
          <w:szCs w:val="28"/>
        </w:rPr>
        <w:t xml:space="preserve">дителей органов исполнительной </w:t>
      </w:r>
      <w:r w:rsidRPr="00210CCB">
        <w:rPr>
          <w:rFonts w:ascii="Times New Roman" w:hAnsi="Times New Roman" w:cs="Times New Roman"/>
          <w:color w:val="000000"/>
          <w:sz w:val="28"/>
          <w:szCs w:val="28"/>
        </w:rPr>
        <w:t>власти, руководство которыми осуществляет Правительство Приднестровской Молдавской Республики, государственных гражданских служащих</w:t>
      </w:r>
      <w:r w:rsidR="00270AB2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CCB">
        <w:rPr>
          <w:rFonts w:ascii="Times New Roman" w:hAnsi="Times New Roman" w:cs="Times New Roman"/>
          <w:color w:val="000000"/>
          <w:sz w:val="28"/>
          <w:szCs w:val="28"/>
        </w:rPr>
        <w:t>и работников Аппарата Правительства Приднестровской Молдавской Республики;</w:t>
      </w:r>
    </w:p>
    <w:p w:rsidR="00A06D22" w:rsidRPr="00210CCB" w:rsidRDefault="00A06D22" w:rsidP="00771E6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CCB">
        <w:rPr>
          <w:rFonts w:ascii="Times New Roman" w:hAnsi="Times New Roman" w:cs="Times New Roman"/>
          <w:color w:val="000000"/>
          <w:sz w:val="28"/>
          <w:szCs w:val="28"/>
        </w:rPr>
        <w:t>б) Руководителем Администрации Президента Придне</w:t>
      </w:r>
      <w:r w:rsidR="00270AB2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стровской Молдавской Республики </w:t>
      </w:r>
      <w:r w:rsidRPr="00210CCB">
        <w:rPr>
          <w:rFonts w:ascii="Times New Roman" w:hAnsi="Times New Roman" w:cs="Times New Roman"/>
          <w:color w:val="000000"/>
          <w:sz w:val="28"/>
          <w:szCs w:val="28"/>
        </w:rPr>
        <w:t>– на государственных гражданских служащих</w:t>
      </w:r>
      <w:r w:rsidR="00270AB2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1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0CCB">
        <w:rPr>
          <w:rFonts w:ascii="Times New Roman" w:hAnsi="Times New Roman" w:cs="Times New Roman"/>
          <w:color w:val="000000"/>
          <w:sz w:val="28"/>
          <w:szCs w:val="28"/>
        </w:rPr>
        <w:t>и работников Администрации Президента Приднестровской Молдавской Республики;</w:t>
      </w:r>
    </w:p>
    <w:p w:rsidR="00BC61E8" w:rsidRDefault="00A06D22" w:rsidP="00BC61E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BC61E8" w:rsidRPr="00BC61E8">
        <w:rPr>
          <w:rFonts w:ascii="Times New Roman" w:hAnsi="Times New Roman" w:cs="Times New Roman"/>
          <w:color w:val="000000"/>
          <w:sz w:val="28"/>
          <w:szCs w:val="28"/>
        </w:rPr>
        <w:t>заместителями руководителей органов государственной власти, руководство которыми осуществляет Президент Приднест</w:t>
      </w:r>
      <w:r w:rsidR="00FA192A">
        <w:rPr>
          <w:rFonts w:ascii="Times New Roman" w:hAnsi="Times New Roman" w:cs="Times New Roman"/>
          <w:color w:val="000000"/>
          <w:sz w:val="28"/>
          <w:szCs w:val="28"/>
        </w:rPr>
        <w:t>ровской Молдавской Республики, –</w:t>
      </w:r>
      <w:r w:rsidR="00BC61E8" w:rsidRPr="00BC61E8">
        <w:rPr>
          <w:rFonts w:ascii="Times New Roman" w:hAnsi="Times New Roman" w:cs="Times New Roman"/>
          <w:color w:val="000000"/>
          <w:sz w:val="28"/>
          <w:szCs w:val="28"/>
        </w:rPr>
        <w:t xml:space="preserve"> на руководителей соответствующих органов государственной власти</w:t>
      </w:r>
      <w:r w:rsidR="00C949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6D22" w:rsidRPr="00210CCB" w:rsidRDefault="00BC61E8" w:rsidP="00771E6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A06D22" w:rsidRPr="00210CCB">
        <w:rPr>
          <w:rFonts w:ascii="Times New Roman" w:hAnsi="Times New Roman" w:cs="Times New Roman"/>
          <w:color w:val="000000"/>
          <w:sz w:val="28"/>
          <w:szCs w:val="28"/>
        </w:rPr>
        <w:t>руководителями органов государственной власти – на государственных служащих и работников соответствующих органов государственной власти, работников организаций, подведомственных органам государственной власти;</w:t>
      </w:r>
    </w:p>
    <w:p w:rsidR="00D33BA3" w:rsidRPr="00210CCB" w:rsidRDefault="00BC61E8" w:rsidP="00BC61E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0CC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D33BA3" w:rsidRPr="00210CCB">
        <w:rPr>
          <w:rFonts w:ascii="Times New Roman" w:hAnsi="Times New Roman" w:cs="Times New Roman"/>
          <w:color w:val="000000"/>
          <w:sz w:val="28"/>
          <w:szCs w:val="28"/>
        </w:rPr>
        <w:t>председателем Приднестровск</w:t>
      </w:r>
      <w:r w:rsidR="006178B3">
        <w:rPr>
          <w:rFonts w:ascii="Times New Roman" w:hAnsi="Times New Roman" w:cs="Times New Roman"/>
          <w:color w:val="000000"/>
          <w:sz w:val="28"/>
          <w:szCs w:val="28"/>
        </w:rPr>
        <w:t>ого республиканского банка</w:t>
      </w:r>
      <w:r w:rsidR="00D33BA3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8B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33BA3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8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работников </w:t>
      </w:r>
      <w:r w:rsidR="00B11C1B" w:rsidRPr="00210CCB">
        <w:rPr>
          <w:rFonts w:ascii="Times New Roman" w:hAnsi="Times New Roman" w:cs="Times New Roman"/>
          <w:color w:val="000000"/>
          <w:sz w:val="28"/>
          <w:szCs w:val="28"/>
        </w:rPr>
        <w:t>Приднестровск</w:t>
      </w:r>
      <w:r w:rsidR="00B11C1B">
        <w:rPr>
          <w:rFonts w:ascii="Times New Roman" w:hAnsi="Times New Roman" w:cs="Times New Roman"/>
          <w:color w:val="000000"/>
          <w:sz w:val="28"/>
          <w:szCs w:val="28"/>
        </w:rPr>
        <w:t>ого республиканского банка,</w:t>
      </w:r>
      <w:r w:rsidR="00B11C1B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915">
        <w:rPr>
          <w:rFonts w:ascii="Times New Roman" w:hAnsi="Times New Roman" w:cs="Times New Roman"/>
          <w:color w:val="000000"/>
          <w:sz w:val="28"/>
          <w:szCs w:val="28"/>
        </w:rPr>
        <w:t xml:space="preserve">иных </w:t>
      </w:r>
      <w:r w:rsidRPr="00BC61E8">
        <w:rPr>
          <w:rFonts w:ascii="Times New Roman" w:hAnsi="Times New Roman" w:cs="Times New Roman"/>
          <w:color w:val="000000"/>
          <w:sz w:val="28"/>
          <w:szCs w:val="28"/>
        </w:rPr>
        <w:t>государст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61E8">
        <w:rPr>
          <w:rFonts w:ascii="Times New Roman" w:hAnsi="Times New Roman" w:cs="Times New Roman"/>
          <w:color w:val="000000"/>
          <w:sz w:val="28"/>
          <w:szCs w:val="28"/>
        </w:rPr>
        <w:t>енных и коммерческих банков</w:t>
      </w:r>
      <w:r w:rsidR="00D33BA3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06D22" w:rsidRPr="006178B3" w:rsidRDefault="00BC61E8" w:rsidP="00771E6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178B3">
        <w:rPr>
          <w:rFonts w:ascii="Times New Roman" w:hAnsi="Times New Roman" w:cs="Times New Roman"/>
          <w:sz w:val="28"/>
          <w:szCs w:val="28"/>
        </w:rPr>
        <w:t xml:space="preserve">е) </w:t>
      </w:r>
      <w:r w:rsidR="00A06D22" w:rsidRPr="00210CCB">
        <w:rPr>
          <w:rFonts w:ascii="Times New Roman" w:hAnsi="Times New Roman" w:cs="Times New Roman"/>
          <w:color w:val="000000"/>
          <w:sz w:val="28"/>
          <w:szCs w:val="28"/>
        </w:rPr>
        <w:t>заместителями председател</w:t>
      </w:r>
      <w:r w:rsidR="005162FB" w:rsidRPr="00210CC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06D22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2FB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Приднестровской Молдавской Республики, председателя </w:t>
      </w:r>
      <w:r w:rsidR="00A06D22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Конституционного суда Приднестровской Молдавской Республики, </w:t>
      </w:r>
      <w:r w:rsidR="005162FB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A06D22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Верховного суда Приднестровской Молдавской Республики, </w:t>
      </w:r>
      <w:r w:rsidR="005162FB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A06D22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Арбитражного суда Приднестровской Молдавской Республики, </w:t>
      </w:r>
      <w:r w:rsidR="005162FB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A06D22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Верховного Совета Приднестровской Молдавской Республики, </w:t>
      </w:r>
      <w:r w:rsidR="005162FB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6178B3">
        <w:rPr>
          <w:rFonts w:ascii="Times New Roman" w:hAnsi="Times New Roman" w:cs="Times New Roman"/>
          <w:color w:val="000000"/>
          <w:sz w:val="28"/>
          <w:szCs w:val="28"/>
        </w:rPr>
        <w:t>Счетной п</w:t>
      </w:r>
      <w:r w:rsidR="00692B14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алаты Приднестровской Молдавской Республики, </w:t>
      </w:r>
      <w:r w:rsidR="005162FB" w:rsidRPr="00210CCB">
        <w:rPr>
          <w:rFonts w:ascii="Times New Roman" w:hAnsi="Times New Roman" w:cs="Times New Roman"/>
          <w:color w:val="000000"/>
          <w:sz w:val="28"/>
          <w:szCs w:val="28"/>
        </w:rPr>
        <w:t>Прокурора</w:t>
      </w:r>
      <w:r w:rsidR="00A06D22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</w:t>
      </w:r>
      <w:r w:rsidR="0067691C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62FB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9C5BBE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Приднестровского республиканского банка, </w:t>
      </w:r>
      <w:r w:rsidR="005162FB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="009C5BBE" w:rsidRPr="00210CCB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5162FB" w:rsidRPr="00210CCB">
        <w:rPr>
          <w:rFonts w:ascii="Times New Roman" w:hAnsi="Times New Roman" w:cs="Times New Roman"/>
          <w:color w:val="000000"/>
          <w:sz w:val="28"/>
          <w:szCs w:val="28"/>
        </w:rPr>
        <w:t>ентральной избирательной комиссии</w:t>
      </w:r>
      <w:r w:rsidR="009C5BBE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8B3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="00A06D22" w:rsidRPr="00210CC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06D22" w:rsidRPr="006178B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 на </w:t>
      </w:r>
      <w:r w:rsidR="005162FB" w:rsidRPr="006178B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Правительства Приднестровской Молдавской Республики, </w:t>
      </w:r>
      <w:r w:rsidR="00A06D22" w:rsidRPr="006178B3">
        <w:rPr>
          <w:rFonts w:ascii="Times New Roman" w:hAnsi="Times New Roman" w:cs="Times New Roman"/>
          <w:color w:val="000000"/>
          <w:sz w:val="28"/>
          <w:szCs w:val="28"/>
        </w:rPr>
        <w:t>председателей</w:t>
      </w:r>
      <w:proofErr w:type="gramEnd"/>
      <w:r w:rsidR="00A06D22" w:rsidRPr="00617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B14" w:rsidRPr="006178B3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A06D22" w:rsidRPr="006178B3">
        <w:rPr>
          <w:rFonts w:ascii="Times New Roman" w:hAnsi="Times New Roman" w:cs="Times New Roman"/>
          <w:color w:val="000000"/>
          <w:sz w:val="28"/>
          <w:szCs w:val="28"/>
        </w:rPr>
        <w:t xml:space="preserve">анных судов, Председателя Верховного Совета Приднестровской Молдавской Республики, </w:t>
      </w:r>
      <w:r w:rsidR="006178B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председателя Счетной п</w:t>
      </w:r>
      <w:r w:rsidR="00692B14" w:rsidRPr="006178B3">
        <w:rPr>
          <w:rFonts w:ascii="Times New Roman" w:hAnsi="Times New Roman" w:cs="Times New Roman"/>
          <w:color w:val="000000"/>
          <w:sz w:val="28"/>
          <w:szCs w:val="28"/>
        </w:rPr>
        <w:t xml:space="preserve">алаты Приднестровской Молдавской Республики, </w:t>
      </w:r>
      <w:r w:rsidR="00A06D22" w:rsidRPr="006178B3">
        <w:rPr>
          <w:rFonts w:ascii="Times New Roman" w:hAnsi="Times New Roman" w:cs="Times New Roman"/>
          <w:color w:val="000000"/>
          <w:sz w:val="28"/>
          <w:szCs w:val="28"/>
        </w:rPr>
        <w:t>Прокурора Придне</w:t>
      </w:r>
      <w:r w:rsidR="0067691C" w:rsidRPr="006178B3">
        <w:rPr>
          <w:rFonts w:ascii="Times New Roman" w:hAnsi="Times New Roman" w:cs="Times New Roman"/>
          <w:color w:val="000000"/>
          <w:sz w:val="28"/>
          <w:szCs w:val="28"/>
        </w:rPr>
        <w:t xml:space="preserve">стровской Молдавской Республики, </w:t>
      </w:r>
      <w:r w:rsidR="006178B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C5BBE" w:rsidRPr="006178B3">
        <w:rPr>
          <w:rFonts w:ascii="Times New Roman" w:hAnsi="Times New Roman" w:cs="Times New Roman"/>
          <w:color w:val="000000"/>
          <w:sz w:val="28"/>
          <w:szCs w:val="28"/>
        </w:rPr>
        <w:t xml:space="preserve">редседателя </w:t>
      </w:r>
      <w:r w:rsidR="005162FB" w:rsidRPr="006178B3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Приднестровского республиканского банка, председателя Центральной избирательной комиссии </w:t>
      </w:r>
      <w:r w:rsidR="006178B3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9C5BBE" w:rsidRPr="006178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196D" w:rsidRPr="006178B3" w:rsidRDefault="0022116F" w:rsidP="00771E6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ж) </w:t>
      </w:r>
      <w:r w:rsidR="00A06D22" w:rsidRPr="006178B3">
        <w:rPr>
          <w:rFonts w:ascii="Times New Roman" w:hAnsi="Times New Roman" w:cs="Times New Roman"/>
          <w:sz w:val="28"/>
          <w:szCs w:val="28"/>
        </w:rPr>
        <w:t>руководителями республиканских общественных, политических организаций и объединений – в отношении своих штатных сотрудников</w:t>
      </w:r>
      <w:r w:rsidR="0089196D" w:rsidRPr="006178B3">
        <w:rPr>
          <w:rFonts w:ascii="Times New Roman" w:hAnsi="Times New Roman" w:cs="Times New Roman"/>
          <w:sz w:val="28"/>
          <w:szCs w:val="28"/>
        </w:rPr>
        <w:t xml:space="preserve">, </w:t>
      </w:r>
      <w:r w:rsidR="0089196D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членов общественных, политических организаций и объединений;</w:t>
      </w:r>
    </w:p>
    <w:p w:rsidR="00A06D22" w:rsidRPr="006178B3" w:rsidRDefault="0022116F" w:rsidP="00771E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8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178B3">
        <w:rPr>
          <w:rFonts w:ascii="Times New Roman" w:hAnsi="Times New Roman" w:cs="Times New Roman"/>
          <w:sz w:val="28"/>
          <w:szCs w:val="28"/>
        </w:rPr>
        <w:t xml:space="preserve">) </w:t>
      </w:r>
      <w:r w:rsidR="0089196D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главами государственных администраций</w:t>
      </w:r>
      <w:r w:rsidR="0089196D" w:rsidRPr="006178B3">
        <w:rPr>
          <w:rFonts w:ascii="Times New Roman" w:hAnsi="Times New Roman" w:cs="Times New Roman"/>
          <w:color w:val="000000"/>
          <w:sz w:val="28"/>
          <w:szCs w:val="28"/>
        </w:rPr>
        <w:t xml:space="preserve"> города (района) </w:t>
      </w:r>
      <w:r w:rsidR="00AC1EFF" w:rsidRPr="006178B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9196D" w:rsidRPr="00617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8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1EFF" w:rsidRPr="006178B3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89196D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работников организаций</w:t>
      </w:r>
      <w:r w:rsidR="00270AB2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осуществляющих свою деятельность </w:t>
      </w:r>
      <w:r w:rsid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70AB2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города (района)</w:t>
      </w:r>
      <w:r w:rsidR="0089196D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независимо от </w:t>
      </w:r>
      <w:r w:rsidR="00270AB2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организационно-правовых </w:t>
      </w:r>
      <w:r w:rsidR="0089196D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</w:t>
      </w:r>
      <w:r w:rsidR="00270AB2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70AB2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форм</w:t>
      </w:r>
      <w:r w:rsidR="0089196D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собственности</w:t>
      </w:r>
      <w:r w:rsidR="00270AB2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исключением организаций, </w:t>
      </w:r>
      <w:r w:rsidR="00270AB2" w:rsidRPr="006178B3">
        <w:rPr>
          <w:rFonts w:ascii="Times New Roman" w:hAnsi="Times New Roman" w:cs="Times New Roman"/>
          <w:color w:val="000000"/>
          <w:sz w:val="28"/>
          <w:szCs w:val="28"/>
        </w:rPr>
        <w:t>подведомственных органам государственной власти</w:t>
      </w:r>
      <w:r w:rsidR="00A06D22" w:rsidRPr="006178B3">
        <w:rPr>
          <w:rFonts w:ascii="Times New Roman" w:hAnsi="Times New Roman" w:cs="Times New Roman"/>
          <w:sz w:val="28"/>
          <w:szCs w:val="28"/>
        </w:rPr>
        <w:t>;</w:t>
      </w:r>
    </w:p>
    <w:p w:rsidR="00A06D22" w:rsidRPr="004E54D8" w:rsidRDefault="0022116F" w:rsidP="00771E6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A06D22" w:rsidRPr="006178B3">
        <w:rPr>
          <w:rFonts w:ascii="Times New Roman" w:hAnsi="Times New Roman" w:cs="Times New Roman"/>
          <w:sz w:val="28"/>
          <w:szCs w:val="28"/>
        </w:rPr>
        <w:t xml:space="preserve">министром иностранных дел Приднестровской Молдавской Республики – на иностранных граждан и лиц без гражданства, проживающих </w:t>
      </w:r>
      <w:r w:rsidR="006178B3">
        <w:rPr>
          <w:rFonts w:ascii="Times New Roman" w:hAnsi="Times New Roman" w:cs="Times New Roman"/>
          <w:sz w:val="28"/>
          <w:szCs w:val="28"/>
        </w:rPr>
        <w:br/>
      </w:r>
      <w:r w:rsidR="00A06D22" w:rsidRPr="006178B3">
        <w:rPr>
          <w:rFonts w:ascii="Times New Roman" w:hAnsi="Times New Roman" w:cs="Times New Roman"/>
          <w:sz w:val="28"/>
          <w:szCs w:val="28"/>
        </w:rPr>
        <w:t>за пределами Приднестровской Молдавской Республики.</w:t>
      </w:r>
    </w:p>
    <w:p w:rsidR="00030473" w:rsidRPr="004E54D8" w:rsidRDefault="00A06D22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Должностные лица несут ответственность за необоснованные представления к награждению государственными наградами.</w:t>
      </w:r>
    </w:p>
    <w:p w:rsidR="00030473" w:rsidRPr="004E54D8" w:rsidRDefault="0003047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19. </w:t>
      </w:r>
      <w:r w:rsidRPr="004E54D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Ходатайство о награждении государственной наградой возбуждается </w:t>
      </w:r>
      <w:r w:rsidRPr="004E54D8">
        <w:rPr>
          <w:rStyle w:val="blk"/>
          <w:rFonts w:ascii="Times New Roman" w:hAnsi="Times New Roman" w:cs="Times New Roman"/>
          <w:color w:val="000000"/>
          <w:sz w:val="28"/>
          <w:szCs w:val="28"/>
        </w:rPr>
        <w:br/>
        <w:t xml:space="preserve">по месту основной (постоянной) работы лица, представленного </w:t>
      </w:r>
      <w:r w:rsidR="006178B3">
        <w:rPr>
          <w:rStyle w:val="blk"/>
          <w:rFonts w:ascii="Times New Roman" w:hAnsi="Times New Roman" w:cs="Times New Roman"/>
          <w:color w:val="000000"/>
          <w:sz w:val="28"/>
          <w:szCs w:val="28"/>
        </w:rPr>
        <w:br/>
      </w:r>
      <w:r w:rsidRPr="004E54D8">
        <w:rPr>
          <w:rStyle w:val="blk"/>
          <w:rFonts w:ascii="Times New Roman" w:hAnsi="Times New Roman" w:cs="Times New Roman"/>
          <w:color w:val="000000"/>
          <w:sz w:val="28"/>
          <w:szCs w:val="28"/>
        </w:rPr>
        <w:t>к государственной награде:</w:t>
      </w:r>
    </w:p>
    <w:p w:rsidR="00030473" w:rsidRPr="004E54D8" w:rsidRDefault="00030473" w:rsidP="00771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bookmarkStart w:id="0" w:name="dst100173"/>
      <w:bookmarkEnd w:id="0"/>
      <w:r w:rsidRPr="004E54D8">
        <w:rPr>
          <w:rStyle w:val="blk"/>
          <w:rFonts w:ascii="Times New Roman" w:hAnsi="Times New Roman" w:cs="Times New Roman"/>
          <w:color w:val="000000"/>
          <w:sz w:val="28"/>
          <w:szCs w:val="28"/>
        </w:rPr>
        <w:t>а) коллективами организаций;</w:t>
      </w:r>
    </w:p>
    <w:p w:rsidR="00030473" w:rsidRPr="004E54D8" w:rsidRDefault="00030473" w:rsidP="00771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bookmarkStart w:id="1" w:name="dst100174"/>
      <w:bookmarkEnd w:id="1"/>
      <w:r w:rsidRPr="004E54D8">
        <w:rPr>
          <w:rStyle w:val="blk"/>
          <w:rFonts w:ascii="Times New Roman" w:hAnsi="Times New Roman" w:cs="Times New Roman"/>
          <w:color w:val="000000"/>
          <w:sz w:val="28"/>
          <w:szCs w:val="28"/>
        </w:rPr>
        <w:t>б) государственными органами или органами местного самоуправления.</w:t>
      </w:r>
    </w:p>
    <w:p w:rsidR="00030473" w:rsidRPr="00D519FE" w:rsidRDefault="00030473" w:rsidP="00771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highlight w:val="yellow"/>
        </w:rPr>
      </w:pPr>
      <w:bookmarkStart w:id="2" w:name="dst102179"/>
      <w:bookmarkEnd w:id="2"/>
      <w:r w:rsidRPr="00D519FE">
        <w:rPr>
          <w:rStyle w:val="blk"/>
          <w:rFonts w:ascii="Times New Roman" w:hAnsi="Times New Roman" w:cs="Times New Roman"/>
          <w:color w:val="000000"/>
          <w:spacing w:val="-6"/>
          <w:sz w:val="28"/>
          <w:szCs w:val="28"/>
        </w:rPr>
        <w:t>20. В случае отсутствия у лица, представляемого к государственной награде, основного (постоянного) места работы, ходатайство о награждении указанного лица может быть возбуждено по месту его общественной деятельности.</w:t>
      </w:r>
    </w:p>
    <w:p w:rsidR="00030473" w:rsidRPr="004E54D8" w:rsidRDefault="00030473" w:rsidP="00771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bookmarkStart w:id="3" w:name="dst100176"/>
      <w:bookmarkEnd w:id="3"/>
      <w:r w:rsidRPr="004E54D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В случае осуществления лицом индивидуальной трудовой </w:t>
      </w:r>
      <w:r w:rsidR="006178B3">
        <w:rPr>
          <w:rStyle w:val="blk"/>
          <w:rFonts w:ascii="Times New Roman" w:hAnsi="Times New Roman" w:cs="Times New Roman"/>
          <w:color w:val="000000"/>
          <w:sz w:val="28"/>
          <w:szCs w:val="28"/>
        </w:rPr>
        <w:br/>
      </w:r>
      <w:r w:rsidRPr="004E54D8">
        <w:rPr>
          <w:rStyle w:val="blk"/>
          <w:rFonts w:ascii="Times New Roman" w:hAnsi="Times New Roman" w:cs="Times New Roman"/>
          <w:color w:val="000000"/>
          <w:sz w:val="28"/>
          <w:szCs w:val="28"/>
        </w:rPr>
        <w:t>или индивидуальной общественной деятельности ходатайство о награждении данного лица государственной наградой возбуждается главой соответствующей государственной администрации города (района).</w:t>
      </w:r>
    </w:p>
    <w:p w:rsidR="00AA7C78" w:rsidRPr="004E54D8" w:rsidRDefault="00030473" w:rsidP="00771E62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bookmarkStart w:id="4" w:name="dst100177"/>
      <w:bookmarkEnd w:id="4"/>
      <w:proofErr w:type="gramStart"/>
      <w:r w:rsidRPr="004E54D8">
        <w:rPr>
          <w:rStyle w:val="blk"/>
          <w:rFonts w:ascii="Times New Roman" w:hAnsi="Times New Roman" w:cs="Times New Roman"/>
          <w:color w:val="000000"/>
          <w:sz w:val="28"/>
          <w:szCs w:val="28"/>
        </w:rPr>
        <w:t>На основании ходатайства о награждении государственными наградами формируются документы о награждении, которые направляются главе государственной администрации города (района), на территории которого осуществляется работа или общественная деятельность лица, в отношении которого возбуждено ходатайство о награждении государственной наградой.</w:t>
      </w:r>
      <w:proofErr w:type="gramEnd"/>
    </w:p>
    <w:p w:rsidR="00AA7C78" w:rsidRPr="006178B3" w:rsidRDefault="00030473" w:rsidP="00771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государственной администрации </w:t>
      </w:r>
      <w:r w:rsidR="00AA7C78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 (</w:t>
      </w: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AA7C78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после согласования с местным Советом народных депутатов</w:t>
      </w: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рассматривает документы о награждении и</w:t>
      </w:r>
      <w:r w:rsidR="00AA7C78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направляет их для дальнейшего рассмотрения Председателю Правительства </w:t>
      </w:r>
      <w:r w:rsid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Приднестровской Молдавской Республики</w:t>
      </w:r>
      <w:r w:rsidR="00AA7C78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4D10" w:rsidRPr="004E54D8" w:rsidRDefault="00AA7C78" w:rsidP="00771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Председатель Правительства </w:t>
      </w:r>
      <w:r w:rsid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Приднестровской Молдавской Республики</w:t>
      </w: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рассматривает документы о награждении и в случае согласования представляет их Президенту </w:t>
      </w:r>
      <w:r w:rsid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Приднестровской Молдавской Республики</w:t>
      </w: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5159" w:rsidRPr="004E54D8" w:rsidRDefault="001B5159" w:rsidP="00771E62">
      <w:pPr>
        <w:tabs>
          <w:tab w:val="left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21. </w:t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>К представлению прилагается наградной лист</w:t>
      </w:r>
      <w:r w:rsidRPr="004E54D8">
        <w:rPr>
          <w:rFonts w:ascii="Times New Roman" w:hAnsi="Times New Roman" w:cs="Times New Roman"/>
          <w:sz w:val="28"/>
          <w:szCs w:val="28"/>
        </w:rPr>
        <w:t xml:space="preserve"> </w:t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на каждого награждаемого </w:t>
      </w:r>
      <w:r w:rsidRPr="006178B3">
        <w:rPr>
          <w:rFonts w:ascii="Times New Roman" w:hAnsi="Times New Roman" w:cs="Times New Roman"/>
          <w:color w:val="000000"/>
          <w:sz w:val="28"/>
          <w:szCs w:val="28"/>
        </w:rPr>
        <w:t>(за исключением награждения Благодарственным письмом Президента Приднестровской Молдавской Республики,</w:t>
      </w:r>
      <w:r w:rsidR="00270AB2" w:rsidRPr="006178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8B3">
        <w:rPr>
          <w:rFonts w:ascii="Times New Roman" w:hAnsi="Times New Roman" w:cs="Times New Roman"/>
          <w:color w:val="000000"/>
          <w:sz w:val="28"/>
          <w:szCs w:val="28"/>
        </w:rPr>
        <w:t xml:space="preserve">медалью </w:t>
      </w:r>
      <w:r w:rsidR="006178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78B3">
        <w:rPr>
          <w:rFonts w:ascii="Times New Roman" w:hAnsi="Times New Roman" w:cs="Times New Roman"/>
          <w:color w:val="000000"/>
          <w:sz w:val="28"/>
          <w:szCs w:val="28"/>
        </w:rPr>
        <w:t>«За безупречную службу»),</w:t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54D8">
        <w:rPr>
          <w:rFonts w:ascii="Times New Roman" w:hAnsi="Times New Roman" w:cs="Times New Roman"/>
          <w:sz w:val="28"/>
          <w:szCs w:val="28"/>
        </w:rPr>
        <w:t>оформленный и согласованный в следующем порядке</w:t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5159" w:rsidRPr="004E54D8" w:rsidRDefault="001B5159" w:rsidP="00771E62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работников органов государственной власти – подписанный руководителем органа государственной власти, согласованный </w:t>
      </w:r>
      <w:r w:rsidR="008F6301"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руководителем высшего исполнительного органа государственной власти</w:t>
      </w:r>
      <w:r w:rsidR="0089196D"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(за исключением органов государственной власти, руководство которыми осуществляет Президент Приднестровской Молдавской Республики, </w:t>
      </w:r>
      <w:r w:rsidR="008055B9"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</w:t>
      </w:r>
      <w:r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Прокуратуры Приднестровской Молдавской Республики, законодательных и судебных органов государственной власти Приднестровской Молдавской Республики</w:t>
      </w:r>
      <w:r w:rsidR="008F6301"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Счетной п</w:t>
      </w:r>
      <w:r w:rsidR="0089196D"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алаты </w:t>
      </w:r>
      <w:r w:rsid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Приднестровской Молдавской Республики</w:t>
      </w:r>
      <w:r w:rsidR="0089196D"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Центральной избирательной комиссии</w:t>
      </w:r>
      <w:r w:rsidR="008F6301"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Приднестровской Молдавской Республики</w:t>
      </w:r>
      <w:r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proofErr w:type="gramEnd"/>
    </w:p>
    <w:p w:rsidR="00C74BF5" w:rsidRPr="006178B3" w:rsidRDefault="006178B3" w:rsidP="00771E62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работников Приднестровского р</w:t>
      </w:r>
      <w:r w:rsidR="00C74BF5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еспубликанского банка</w:t>
      </w:r>
      <w:r w:rsidR="00B11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11C1B" w:rsidRPr="00B11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915">
        <w:rPr>
          <w:rFonts w:ascii="Times New Roman" w:hAnsi="Times New Roman" w:cs="Times New Roman"/>
          <w:color w:val="000000"/>
          <w:sz w:val="28"/>
          <w:szCs w:val="28"/>
        </w:rPr>
        <w:t xml:space="preserve">иных </w:t>
      </w:r>
      <w:r w:rsidR="00B11C1B" w:rsidRPr="00BC61E8">
        <w:rPr>
          <w:rFonts w:ascii="Times New Roman" w:hAnsi="Times New Roman" w:cs="Times New Roman"/>
          <w:color w:val="000000"/>
          <w:sz w:val="28"/>
          <w:szCs w:val="28"/>
        </w:rPr>
        <w:t>государст</w:t>
      </w:r>
      <w:r w:rsidR="00B11C1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11C1B" w:rsidRPr="00BC61E8">
        <w:rPr>
          <w:rFonts w:ascii="Times New Roman" w:hAnsi="Times New Roman" w:cs="Times New Roman"/>
          <w:color w:val="000000"/>
          <w:sz w:val="28"/>
          <w:szCs w:val="28"/>
        </w:rPr>
        <w:t>енных и коммерческих банков</w:t>
      </w:r>
      <w:r w:rsidR="00B11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4BF5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подписанный</w:t>
      </w:r>
      <w:r w:rsidR="00B11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руководителем соответствующего кредитного учреждения, согласованный</w:t>
      </w:r>
      <w:r w:rsidR="00C74BF5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1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74BF5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председателем Приднестровского р</w:t>
      </w:r>
      <w:r w:rsidR="00C74BF5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еспубликанского банка;</w:t>
      </w:r>
    </w:p>
    <w:p w:rsidR="001B5159" w:rsidRPr="004E54D8" w:rsidRDefault="001B5159" w:rsidP="00771E62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работников организаций, подведомственных органам государ</w:t>
      </w:r>
      <w:r w:rsidR="00A17D43"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ственной власти</w:t>
      </w:r>
      <w:r w:rsid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17D43"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="00A17D43"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подписанный</w:t>
      </w:r>
      <w:proofErr w:type="gramEnd"/>
      <w:r w:rsidR="00A17D43"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руководителем организации </w:t>
      </w:r>
      <w:r w:rsid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E5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руководителем соответствующего органа государственной власти;</w:t>
      </w:r>
    </w:p>
    <w:p w:rsidR="001B5159" w:rsidRPr="006178B3" w:rsidRDefault="001B5159" w:rsidP="00771E62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работников</w:t>
      </w:r>
      <w:r w:rsidR="00C74BF5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иных</w:t>
      </w: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независимо от </w:t>
      </w:r>
      <w:r w:rsidR="00C74BF5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организационно-правовых форм и </w:t>
      </w: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 собственности – подписанный руководителем орган</w:t>
      </w:r>
      <w:r w:rsidR="007E4288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изации, согласованный с главой </w:t>
      </w: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администрации</w:t>
      </w:r>
      <w:r w:rsidRPr="006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(рай</w:t>
      </w:r>
      <w:r w:rsidR="00A17D43" w:rsidRPr="006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она) и местным Советом</w:t>
      </w:r>
      <w:r w:rsidRPr="006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депутатов, </w:t>
      </w:r>
      <w:r w:rsidRPr="006178B3">
        <w:rPr>
          <w:rFonts w:ascii="Times New Roman" w:hAnsi="Times New Roman" w:cs="Times New Roman"/>
          <w:sz w:val="28"/>
          <w:szCs w:val="28"/>
        </w:rPr>
        <w:t>на территории которых организация осуществляет свою деятельность</w:t>
      </w: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B5159" w:rsidRPr="006178B3" w:rsidRDefault="001B5159" w:rsidP="00771E62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членов общественных, политических организаций и объединений</w:t>
      </w:r>
      <w:r w:rsidRPr="006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подписанный руководителем организации, согласованный с руководителем республиканской общест</w:t>
      </w:r>
      <w:r w:rsidR="00A17D43"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венной, политической организации</w:t>
      </w: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(объединения), главой государственной администрации</w:t>
      </w:r>
      <w:r w:rsidR="00A17D43" w:rsidRPr="006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(района) и </w:t>
      </w:r>
      <w:r w:rsidRPr="006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народных депутатов, </w:t>
      </w:r>
      <w:r w:rsidRPr="006178B3">
        <w:rPr>
          <w:rFonts w:ascii="Times New Roman" w:hAnsi="Times New Roman" w:cs="Times New Roman"/>
          <w:sz w:val="28"/>
          <w:szCs w:val="28"/>
        </w:rPr>
        <w:t xml:space="preserve">на территории которых организация </w:t>
      </w:r>
      <w:r w:rsidR="00E00C30" w:rsidRPr="006178B3">
        <w:rPr>
          <w:rFonts w:ascii="Times New Roman" w:hAnsi="Times New Roman" w:cs="Times New Roman"/>
          <w:sz w:val="28"/>
          <w:szCs w:val="28"/>
        </w:rPr>
        <w:t xml:space="preserve">(объединение) </w:t>
      </w:r>
      <w:r w:rsidRPr="006178B3">
        <w:rPr>
          <w:rFonts w:ascii="Times New Roman" w:hAnsi="Times New Roman" w:cs="Times New Roman"/>
          <w:sz w:val="28"/>
          <w:szCs w:val="28"/>
        </w:rPr>
        <w:t>осуществляет свою деятельность</w:t>
      </w: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44802" w:rsidRPr="006178B3" w:rsidRDefault="001B5159" w:rsidP="00771E62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штатных сотрудников республиканской общественной, политической организации и объединения – подписанный руководителем организации, согласованный с главой государственной администрации</w:t>
      </w:r>
      <w:r w:rsidR="009624D9" w:rsidRPr="006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(района) и местного </w:t>
      </w:r>
      <w:r w:rsidRPr="00617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народных депутатов, </w:t>
      </w:r>
      <w:r w:rsidRPr="006178B3">
        <w:rPr>
          <w:rFonts w:ascii="Times New Roman" w:hAnsi="Times New Roman" w:cs="Times New Roman"/>
          <w:sz w:val="28"/>
          <w:szCs w:val="28"/>
        </w:rPr>
        <w:t>на территории которых организация осуществляет свою деятельность</w:t>
      </w:r>
      <w:r w:rsidRPr="006178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4802" w:rsidRPr="004E54D8" w:rsidRDefault="00644802" w:rsidP="00771E6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22. Представления к награждению государственными наградами иностранных граждан и лиц без гражданства, постоянно проживающих </w:t>
      </w:r>
      <w:r w:rsidR="006178B3">
        <w:rPr>
          <w:rFonts w:ascii="Times New Roman" w:hAnsi="Times New Roman" w:cs="Times New Roman"/>
          <w:sz w:val="28"/>
          <w:szCs w:val="28"/>
        </w:rPr>
        <w:br/>
      </w:r>
      <w:r w:rsidRPr="004E54D8">
        <w:rPr>
          <w:rFonts w:ascii="Times New Roman" w:hAnsi="Times New Roman" w:cs="Times New Roman"/>
          <w:sz w:val="28"/>
          <w:szCs w:val="28"/>
        </w:rPr>
        <w:t xml:space="preserve">на территории Приднестровской Молдавской Республики, производятся </w:t>
      </w:r>
      <w:r w:rsidR="006178B3">
        <w:rPr>
          <w:rFonts w:ascii="Times New Roman" w:hAnsi="Times New Roman" w:cs="Times New Roman"/>
          <w:sz w:val="28"/>
          <w:szCs w:val="28"/>
        </w:rPr>
        <w:br/>
      </w:r>
      <w:r w:rsidRPr="004E54D8">
        <w:rPr>
          <w:rFonts w:ascii="Times New Roman" w:hAnsi="Times New Roman" w:cs="Times New Roman"/>
          <w:sz w:val="28"/>
          <w:szCs w:val="28"/>
        </w:rPr>
        <w:t>на общих основаниях.</w:t>
      </w:r>
      <w:r w:rsidRPr="004E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1C1B" w:rsidRDefault="00644802" w:rsidP="00771E6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Style w:val="blk"/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23. </w:t>
      </w:r>
      <w:r w:rsidR="00B11C1B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 </w:t>
      </w:r>
      <w:r w:rsidR="00B11C1B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B11C1B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вправе </w:t>
      </w:r>
      <w:r w:rsidR="00B11C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1C1B" w:rsidRPr="004E54D8"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 принять решение о награждении государственными наградами без представления ходатайства о награждении и прилагаемых к нему документов.</w:t>
      </w:r>
    </w:p>
    <w:p w:rsidR="004326B3" w:rsidRPr="004E54D8" w:rsidRDefault="00D9405A" w:rsidP="00771E6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E54D8">
        <w:rPr>
          <w:rStyle w:val="blk"/>
          <w:rFonts w:ascii="Times New Roman" w:hAnsi="Times New Roman" w:cs="Times New Roman"/>
          <w:sz w:val="28"/>
          <w:szCs w:val="28"/>
        </w:rPr>
        <w:t xml:space="preserve">24. </w:t>
      </w:r>
      <w:r w:rsidR="004326B3" w:rsidRPr="004E54D8">
        <w:rPr>
          <w:rStyle w:val="blk"/>
          <w:rFonts w:ascii="Times New Roman" w:hAnsi="Times New Roman" w:cs="Times New Roman"/>
          <w:sz w:val="28"/>
          <w:szCs w:val="28"/>
        </w:rPr>
        <w:t xml:space="preserve">Представление о награждении государственными наградами, внесенное Президенту </w:t>
      </w:r>
      <w:r w:rsidR="004326B3" w:rsidRPr="004E54D8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4326B3" w:rsidRPr="004E54D8">
        <w:rPr>
          <w:rStyle w:val="blk"/>
          <w:rFonts w:ascii="Times New Roman" w:hAnsi="Times New Roman" w:cs="Times New Roman"/>
          <w:sz w:val="28"/>
          <w:szCs w:val="28"/>
        </w:rPr>
        <w:t>, подлежит возврату в случаях:</w:t>
      </w:r>
    </w:p>
    <w:p w:rsidR="004326B3" w:rsidRPr="004E54D8" w:rsidRDefault="004326B3" w:rsidP="00771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210"/>
      <w:bookmarkEnd w:id="5"/>
      <w:r w:rsidRPr="004E54D8">
        <w:rPr>
          <w:rStyle w:val="blk"/>
          <w:rFonts w:ascii="Times New Roman" w:hAnsi="Times New Roman" w:cs="Times New Roman"/>
          <w:sz w:val="28"/>
          <w:szCs w:val="28"/>
        </w:rPr>
        <w:t>а) установления недостоверности сведений, содержащихся в наградных документах;</w:t>
      </w:r>
    </w:p>
    <w:p w:rsidR="004326B3" w:rsidRPr="004E54D8" w:rsidRDefault="004326B3" w:rsidP="00771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211"/>
      <w:bookmarkEnd w:id="6"/>
      <w:r w:rsidRPr="004E54D8">
        <w:rPr>
          <w:rStyle w:val="blk"/>
          <w:rFonts w:ascii="Times New Roman" w:hAnsi="Times New Roman" w:cs="Times New Roman"/>
          <w:sz w:val="28"/>
          <w:szCs w:val="28"/>
        </w:rPr>
        <w:lastRenderedPageBreak/>
        <w:t>б) изменения сферы деятельности лиц, представленных к награждению государственными наградами, за исключением представления к награждению за совершение подвига, проявленные мужество, смелость и отвагу;</w:t>
      </w:r>
    </w:p>
    <w:p w:rsidR="004326B3" w:rsidRPr="004E54D8" w:rsidRDefault="004326B3" w:rsidP="00771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212"/>
      <w:bookmarkEnd w:id="7"/>
      <w:r w:rsidRPr="004E54D8">
        <w:rPr>
          <w:rStyle w:val="blk"/>
          <w:rFonts w:ascii="Times New Roman" w:hAnsi="Times New Roman" w:cs="Times New Roman"/>
          <w:sz w:val="28"/>
          <w:szCs w:val="28"/>
        </w:rPr>
        <w:t xml:space="preserve">в) смерти лица, представленного к государственной награде, </w:t>
      </w:r>
      <w:r w:rsidR="006178B3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4E54D8">
        <w:rPr>
          <w:rStyle w:val="blk"/>
          <w:rFonts w:ascii="Times New Roman" w:hAnsi="Times New Roman" w:cs="Times New Roman"/>
          <w:sz w:val="28"/>
          <w:szCs w:val="28"/>
        </w:rPr>
        <w:t>за исключением лиц, представленных к государственным наградам, награждение которыми может быть произведено посмертно;</w:t>
      </w:r>
    </w:p>
    <w:p w:rsidR="004326B3" w:rsidRPr="004E54D8" w:rsidRDefault="004326B3" w:rsidP="00771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213"/>
      <w:bookmarkEnd w:id="8"/>
      <w:r w:rsidRPr="004E54D8">
        <w:rPr>
          <w:rStyle w:val="blk"/>
          <w:rFonts w:ascii="Times New Roman" w:hAnsi="Times New Roman" w:cs="Times New Roman"/>
          <w:sz w:val="28"/>
          <w:szCs w:val="28"/>
        </w:rPr>
        <w:t xml:space="preserve">г) возбуждения уголовного дела в отношении лица, представленного </w:t>
      </w:r>
      <w:r w:rsidR="006178B3">
        <w:rPr>
          <w:rStyle w:val="blk"/>
          <w:rFonts w:ascii="Times New Roman" w:hAnsi="Times New Roman" w:cs="Times New Roman"/>
          <w:sz w:val="28"/>
          <w:szCs w:val="28"/>
        </w:rPr>
        <w:br/>
      </w:r>
      <w:r w:rsidRPr="004E54D8">
        <w:rPr>
          <w:rStyle w:val="blk"/>
          <w:rFonts w:ascii="Times New Roman" w:hAnsi="Times New Roman" w:cs="Times New Roman"/>
          <w:sz w:val="28"/>
          <w:szCs w:val="28"/>
        </w:rPr>
        <w:t>к государственной награде;</w:t>
      </w:r>
    </w:p>
    <w:p w:rsidR="004326B3" w:rsidRPr="004E54D8" w:rsidRDefault="004326B3" w:rsidP="00771E62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9" w:name="dst100214"/>
      <w:bookmarkEnd w:id="9"/>
      <w:proofErr w:type="spellStart"/>
      <w:r w:rsidRPr="004E54D8">
        <w:rPr>
          <w:rStyle w:val="blk"/>
          <w:rFonts w:ascii="Times New Roman" w:hAnsi="Times New Roman" w:cs="Times New Roman"/>
          <w:sz w:val="28"/>
          <w:szCs w:val="28"/>
        </w:rPr>
        <w:t>д</w:t>
      </w:r>
      <w:proofErr w:type="spellEnd"/>
      <w:r w:rsidRPr="004E54D8">
        <w:rPr>
          <w:rStyle w:val="blk"/>
          <w:rFonts w:ascii="Times New Roman" w:hAnsi="Times New Roman" w:cs="Times New Roman"/>
          <w:sz w:val="28"/>
          <w:szCs w:val="28"/>
        </w:rPr>
        <w:t>) невыполнения иных требований настоящего Положения.</w:t>
      </w:r>
    </w:p>
    <w:p w:rsidR="002C4499" w:rsidRPr="004E54D8" w:rsidRDefault="00D9405A" w:rsidP="0077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 </w:t>
      </w:r>
      <w:r w:rsidR="00545578" w:rsidRPr="004E54D8">
        <w:rPr>
          <w:rFonts w:ascii="Times New Roman" w:eastAsia="Times New Roman" w:hAnsi="Times New Roman" w:cs="Times New Roman"/>
          <w:sz w:val="28"/>
          <w:szCs w:val="28"/>
        </w:rPr>
        <w:t>В случае признания представления о награждении государственными наградами недействительным</w:t>
      </w:r>
      <w:r w:rsidR="006178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45578" w:rsidRPr="004E54D8">
        <w:rPr>
          <w:rFonts w:ascii="Times New Roman" w:eastAsia="Times New Roman" w:hAnsi="Times New Roman" w:cs="Times New Roman"/>
          <w:sz w:val="28"/>
          <w:szCs w:val="28"/>
        </w:rPr>
        <w:t xml:space="preserve"> наградные документы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остаются на хранении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Администрации Президента Приднестровской Молдавской Республики.</w:t>
      </w:r>
    </w:p>
    <w:p w:rsidR="004326B3" w:rsidRPr="004E54D8" w:rsidRDefault="002D21F5" w:rsidP="00771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26</w:t>
      </w:r>
      <w:r w:rsidR="004326B3" w:rsidRPr="004E54D8">
        <w:rPr>
          <w:rFonts w:ascii="Times New Roman" w:hAnsi="Times New Roman" w:cs="Times New Roman"/>
          <w:sz w:val="28"/>
          <w:szCs w:val="28"/>
        </w:rPr>
        <w:t xml:space="preserve">. 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Президентом Приднестровской Молдавской Республики решения об изменении вида </w:t>
      </w:r>
      <w:r w:rsidR="002C4499" w:rsidRPr="004E54D8">
        <w:rPr>
          <w:rFonts w:ascii="Times New Roman" w:hAnsi="Times New Roman" w:cs="Times New Roman"/>
          <w:color w:val="000000"/>
          <w:sz w:val="28"/>
          <w:szCs w:val="28"/>
        </w:rPr>
        <w:t>или степени государственной награды либо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2C4499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нецелесообразности награждения, Администрация Президента </w:t>
      </w:r>
      <w:r w:rsidR="00BC10EC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2C4499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="002C4499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об этом 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2C4499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(организацию), представивший (представившую) 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кандидатуру </w:t>
      </w:r>
      <w:r w:rsidR="00BC10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>для награждения.</w:t>
      </w:r>
      <w:bookmarkStart w:id="10" w:name="z35"/>
      <w:bookmarkEnd w:id="10"/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6B3" w:rsidRPr="004E54D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Повторное представление к награждению государственной наградой лица, в отношении которого принято решение о нецелесообразности награждения государственной наградой, </w:t>
      </w:r>
      <w:proofErr w:type="gramStart"/>
      <w:r w:rsidR="004326B3" w:rsidRPr="004E54D8">
        <w:rPr>
          <w:rStyle w:val="blk"/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="004326B3" w:rsidRPr="004E54D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не ранее чем через год</w:t>
      </w:r>
      <w:r w:rsidR="002C4499" w:rsidRPr="004E54D8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0EC">
        <w:rPr>
          <w:rStyle w:val="blk"/>
          <w:rFonts w:ascii="Times New Roman" w:hAnsi="Times New Roman" w:cs="Times New Roman"/>
          <w:color w:val="000000"/>
          <w:sz w:val="28"/>
          <w:szCs w:val="28"/>
        </w:rPr>
        <w:br/>
      </w:r>
      <w:r w:rsidR="002C4499" w:rsidRPr="004E54D8">
        <w:rPr>
          <w:rStyle w:val="blk"/>
          <w:rFonts w:ascii="Times New Roman" w:hAnsi="Times New Roman" w:cs="Times New Roman"/>
          <w:color w:val="000000"/>
          <w:sz w:val="28"/>
          <w:szCs w:val="28"/>
        </w:rPr>
        <w:t>со дня принятия такого решения.</w:t>
      </w:r>
    </w:p>
    <w:p w:rsidR="004326B3" w:rsidRPr="004E54D8" w:rsidRDefault="002D21F5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27</w:t>
      </w:r>
      <w:r w:rsidR="004326B3" w:rsidRPr="004E54D8">
        <w:rPr>
          <w:rFonts w:ascii="Times New Roman" w:hAnsi="Times New Roman" w:cs="Times New Roman"/>
          <w:sz w:val="28"/>
          <w:szCs w:val="28"/>
        </w:rPr>
        <w:t>. Государственные награды вручает Президент Приднес</w:t>
      </w:r>
      <w:r w:rsidR="00873C11" w:rsidRPr="004E54D8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либо </w:t>
      </w:r>
      <w:r w:rsidR="004326B3" w:rsidRPr="004E54D8">
        <w:rPr>
          <w:rFonts w:ascii="Times New Roman" w:hAnsi="Times New Roman" w:cs="Times New Roman"/>
          <w:sz w:val="28"/>
          <w:szCs w:val="28"/>
        </w:rPr>
        <w:t xml:space="preserve">лица, уполномоченные Президентом Приднестровской Молдавской Республики.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Государственные награды и документы к ним вручаются награжденным </w:t>
      </w:r>
      <w:r w:rsidRPr="004E54D8">
        <w:rPr>
          <w:rFonts w:ascii="Times New Roman" w:hAnsi="Times New Roman" w:cs="Times New Roman"/>
          <w:sz w:val="28"/>
          <w:szCs w:val="28"/>
        </w:rPr>
        <w:br/>
        <w:t>в торжественной обстановке не позднее одного месяца с</w:t>
      </w:r>
      <w:r w:rsidR="00873C11" w:rsidRPr="004E54D8">
        <w:rPr>
          <w:rFonts w:ascii="Times New Roman" w:hAnsi="Times New Roman" w:cs="Times New Roman"/>
          <w:sz w:val="28"/>
          <w:szCs w:val="28"/>
        </w:rPr>
        <w:t xml:space="preserve">о дня вступления </w:t>
      </w:r>
      <w:r w:rsidR="00873C11" w:rsidRPr="004E54D8">
        <w:rPr>
          <w:rFonts w:ascii="Times New Roman" w:hAnsi="Times New Roman" w:cs="Times New Roman"/>
          <w:sz w:val="28"/>
          <w:szCs w:val="28"/>
        </w:rPr>
        <w:br/>
        <w:t xml:space="preserve">в силу указа, распоряжения </w:t>
      </w:r>
      <w:r w:rsidRPr="004E54D8">
        <w:rPr>
          <w:rFonts w:ascii="Times New Roman" w:hAnsi="Times New Roman" w:cs="Times New Roman"/>
          <w:sz w:val="28"/>
          <w:szCs w:val="28"/>
        </w:rPr>
        <w:t xml:space="preserve">Президента Приднестровской Молдавской Республики о награждении.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6B3" w:rsidRPr="004E54D8" w:rsidRDefault="004326B3" w:rsidP="00BC10EC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154E8" w:rsidRPr="004E54D8">
        <w:rPr>
          <w:rFonts w:ascii="Times New Roman" w:hAnsi="Times New Roman" w:cs="Times New Roman"/>
          <w:sz w:val="28"/>
          <w:szCs w:val="28"/>
        </w:rPr>
        <w:t xml:space="preserve">. </w:t>
      </w:r>
      <w:r w:rsidRPr="004E54D8">
        <w:rPr>
          <w:rFonts w:ascii="Times New Roman" w:hAnsi="Times New Roman" w:cs="Times New Roman"/>
          <w:sz w:val="28"/>
          <w:szCs w:val="28"/>
        </w:rPr>
        <w:t>Дубликаты государственных наград</w:t>
      </w:r>
    </w:p>
    <w:p w:rsidR="007E4288" w:rsidRPr="004E54D8" w:rsidRDefault="007E4288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6B3" w:rsidRPr="004E54D8" w:rsidRDefault="009233BA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28</w:t>
      </w:r>
      <w:r w:rsidR="004326B3" w:rsidRPr="004E54D8">
        <w:rPr>
          <w:rFonts w:ascii="Times New Roman" w:hAnsi="Times New Roman" w:cs="Times New Roman"/>
          <w:sz w:val="28"/>
          <w:szCs w:val="28"/>
        </w:rPr>
        <w:t xml:space="preserve">. В случаях утраты государственных наград награжденные сохраняют свои права. </w:t>
      </w:r>
    </w:p>
    <w:p w:rsidR="00A435D5" w:rsidRPr="004E54D8" w:rsidRDefault="009233BA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29</w:t>
      </w:r>
      <w:r w:rsidR="004326B3" w:rsidRPr="004E54D8">
        <w:rPr>
          <w:rFonts w:ascii="Times New Roman" w:hAnsi="Times New Roman" w:cs="Times New Roman"/>
          <w:sz w:val="28"/>
          <w:szCs w:val="28"/>
        </w:rPr>
        <w:t>. Дубликаты государственных наград и доку</w:t>
      </w:r>
      <w:r w:rsidRPr="004E54D8">
        <w:rPr>
          <w:rFonts w:ascii="Times New Roman" w:hAnsi="Times New Roman" w:cs="Times New Roman"/>
          <w:sz w:val="28"/>
          <w:szCs w:val="28"/>
        </w:rPr>
        <w:t xml:space="preserve">ментов к ним взамен утраченных </w:t>
      </w:r>
      <w:r w:rsidR="004326B3" w:rsidRPr="004E54D8">
        <w:rPr>
          <w:rFonts w:ascii="Times New Roman" w:hAnsi="Times New Roman" w:cs="Times New Roman"/>
          <w:sz w:val="28"/>
          <w:szCs w:val="28"/>
        </w:rPr>
        <w:t>не выдаются.</w:t>
      </w:r>
      <w:r w:rsidR="00A435D5" w:rsidRPr="004E54D8">
        <w:rPr>
          <w:rFonts w:ascii="Times New Roman" w:hAnsi="Times New Roman" w:cs="Times New Roman"/>
          <w:sz w:val="28"/>
          <w:szCs w:val="28"/>
        </w:rPr>
        <w:t xml:space="preserve"> В случае смерти награжденного лица, утратившего государственные награды и документы к ним, дубликаты соответствующих государственных наград наследникам не выдаются.</w:t>
      </w:r>
    </w:p>
    <w:p w:rsidR="00A435D5" w:rsidRPr="004E54D8" w:rsidRDefault="0053463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30. </w:t>
      </w:r>
      <w:r w:rsidRPr="004E54D8">
        <w:rPr>
          <w:rFonts w:ascii="Times New Roman" w:eastAsia="Times New Roman" w:hAnsi="Times New Roman" w:cs="Times New Roman"/>
          <w:sz w:val="28"/>
          <w:szCs w:val="28"/>
        </w:rPr>
        <w:t xml:space="preserve">В случае утраты орденов, знаков отличия, медалей и нагрудных знаков </w:t>
      </w:r>
      <w:r w:rsidR="00E66064" w:rsidRPr="004E54D8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4E54D8">
        <w:rPr>
          <w:rFonts w:ascii="Times New Roman" w:eastAsia="Times New Roman" w:hAnsi="Times New Roman" w:cs="Times New Roman"/>
          <w:sz w:val="28"/>
          <w:szCs w:val="28"/>
        </w:rPr>
        <w:t xml:space="preserve">в боевой обстановке, </w:t>
      </w:r>
      <w:r w:rsidR="00D824B9">
        <w:rPr>
          <w:rFonts w:ascii="Times New Roman" w:eastAsia="Times New Roman" w:hAnsi="Times New Roman" w:cs="Times New Roman"/>
          <w:sz w:val="28"/>
          <w:szCs w:val="28"/>
        </w:rPr>
        <w:br/>
      </w:r>
      <w:r w:rsidRPr="004E54D8">
        <w:rPr>
          <w:rFonts w:ascii="Times New Roman" w:eastAsia="Times New Roman" w:hAnsi="Times New Roman" w:cs="Times New Roman"/>
          <w:sz w:val="28"/>
          <w:szCs w:val="28"/>
        </w:rPr>
        <w:t>в результате стихийного бедствия либо при других чрезвычайных ситуациях награжденным лицам могут быть выданы дубликаты государственных наград.</w:t>
      </w:r>
    </w:p>
    <w:p w:rsidR="004326B3" w:rsidRPr="004E54D8" w:rsidRDefault="00A435D5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color w:val="000000"/>
          <w:sz w:val="28"/>
          <w:szCs w:val="28"/>
        </w:rPr>
        <w:t>Заявление о выдаче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дубликата государственной награды </w:t>
      </w:r>
      <w:r w:rsidR="00D824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документов к ней, </w:t>
      </w:r>
      <w:r w:rsidR="00127DCC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оформленное на имя Президента 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Республики, подается в</w:t>
      </w:r>
      <w:r w:rsidR="00127DCC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Администрацию Президента </w:t>
      </w:r>
      <w:r w:rsidR="00D824B9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К заявлению прилагаются документы, подтверждающие награждение заявителя (копия орденской 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книжки, копия удостоверения к медали, почетному званию, нагрудному знаку или копия указа, распоряжения Президента Приднестровской Молдавской Республики о награждении</w:t>
      </w:r>
      <w:r w:rsidR="00451DDD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и т.п.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451DDD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а также документы, подтверждающие утрату государственной награды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326B3" w:rsidRPr="004E54D8" w:rsidRDefault="004326B3" w:rsidP="00771E62">
      <w:pPr>
        <w:tabs>
          <w:tab w:val="left" w:pos="-5812"/>
          <w:tab w:val="left" w:pos="-5670"/>
          <w:tab w:val="left" w:pos="-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выдаче дубликатов государственных наград и документов </w:t>
      </w:r>
      <w:r w:rsidR="00D824B9">
        <w:rPr>
          <w:rFonts w:ascii="Times New Roman" w:hAnsi="Times New Roman" w:cs="Times New Roman"/>
          <w:color w:val="000000"/>
          <w:sz w:val="28"/>
          <w:szCs w:val="28"/>
        </w:rPr>
        <w:br/>
        <w:t>к ним подается не ранее</w:t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чем по истечении одного года со дня их утраты.</w:t>
      </w:r>
    </w:p>
    <w:p w:rsidR="004326B3" w:rsidRPr="004E54D8" w:rsidRDefault="007E68F4" w:rsidP="00771E62">
      <w:pPr>
        <w:tabs>
          <w:tab w:val="left" w:pos="-5812"/>
          <w:tab w:val="left" w:pos="-5670"/>
          <w:tab w:val="left" w:pos="-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4D8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. Дубликаты государственных наград и </w:t>
      </w:r>
      <w:proofErr w:type="gramStart"/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proofErr w:type="gramEnd"/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к ним взамен утраченных выдаются награжденным</w:t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Президента </w:t>
      </w:r>
      <w:r w:rsidR="006F36B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26B3" w:rsidRPr="004E54D8" w:rsidRDefault="004326B3" w:rsidP="00771E62">
      <w:pPr>
        <w:tabs>
          <w:tab w:val="left" w:pos="-5812"/>
          <w:tab w:val="left" w:pos="-5670"/>
          <w:tab w:val="left" w:pos="-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На оборотной стороне дубликатов государственных наград воспроизводится номер утраченной награды с добавлением буквы «Д» (Дубликат). Дубликаты документов к государственным наградам выдаются </w:t>
      </w:r>
      <w:r w:rsidR="006F36BA">
        <w:rPr>
          <w:rFonts w:ascii="Times New Roman" w:hAnsi="Times New Roman" w:cs="Times New Roman"/>
          <w:color w:val="000000"/>
          <w:sz w:val="28"/>
          <w:szCs w:val="28"/>
        </w:rPr>
        <w:br/>
        <w:t>на бланках</w:t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действующих образцов документов к государственным наградам</w:t>
      </w:r>
      <w:r w:rsidR="00D15F93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36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>с надписью «Дубликат».</w:t>
      </w:r>
    </w:p>
    <w:p w:rsidR="004326B3" w:rsidRPr="004E54D8" w:rsidRDefault="00B51ADA" w:rsidP="00771E62">
      <w:pPr>
        <w:tabs>
          <w:tab w:val="left" w:pos="-5812"/>
          <w:tab w:val="left" w:pos="-5670"/>
          <w:tab w:val="left" w:pos="-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54D8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. В случаях утраты государственных наград и документов 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br/>
        <w:t>к государственным наградам при обстоятельствах, не по</w:t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дпадающих </w:t>
      </w:r>
      <w:r w:rsidR="006F36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>под действие пункта 30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</w:t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Президента </w:t>
      </w:r>
      <w:r w:rsidR="006F36BA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 xml:space="preserve">выдает награжденным справки </w:t>
      </w:r>
      <w:r w:rsidR="006F36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26B3" w:rsidRPr="004E54D8">
        <w:rPr>
          <w:rFonts w:ascii="Times New Roman" w:hAnsi="Times New Roman" w:cs="Times New Roman"/>
          <w:color w:val="000000"/>
          <w:sz w:val="28"/>
          <w:szCs w:val="28"/>
        </w:rPr>
        <w:t>о награждении их государственными наградами за подписью Руководителя Администрации Президента Приднестровской Молдавской Республики.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B3" w:rsidRPr="004E54D8" w:rsidRDefault="004326B3" w:rsidP="006F36BA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653A6" w:rsidRPr="004E54D8">
        <w:rPr>
          <w:rFonts w:ascii="Times New Roman" w:hAnsi="Times New Roman" w:cs="Times New Roman"/>
          <w:sz w:val="28"/>
          <w:szCs w:val="28"/>
        </w:rPr>
        <w:t xml:space="preserve">. </w:t>
      </w:r>
      <w:r w:rsidRPr="004E54D8">
        <w:rPr>
          <w:rFonts w:ascii="Times New Roman" w:hAnsi="Times New Roman" w:cs="Times New Roman"/>
          <w:sz w:val="28"/>
          <w:szCs w:val="28"/>
        </w:rPr>
        <w:t>Ношение государственных наград</w:t>
      </w:r>
    </w:p>
    <w:p w:rsidR="00D15F93" w:rsidRPr="004E54D8" w:rsidRDefault="00D15F9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26B3" w:rsidRPr="004E54D8" w:rsidRDefault="00126539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33</w:t>
      </w:r>
      <w:r w:rsidR="004326B3" w:rsidRPr="004E54D8">
        <w:rPr>
          <w:rFonts w:ascii="Times New Roman" w:hAnsi="Times New Roman" w:cs="Times New Roman"/>
          <w:sz w:val="28"/>
          <w:szCs w:val="28"/>
        </w:rPr>
        <w:t xml:space="preserve">. Ордена и медали, имеющие колодки, носятся на левой стороне груди. Ордена, не имеющие колодок, носятся на правой стороне груди, если иные правила ношения не предусмотрены статутами орденов. Нагрудные знаки </w:t>
      </w:r>
      <w:r w:rsidR="004D5E29">
        <w:rPr>
          <w:rFonts w:ascii="Times New Roman" w:hAnsi="Times New Roman" w:cs="Times New Roman"/>
          <w:sz w:val="28"/>
          <w:szCs w:val="28"/>
        </w:rPr>
        <w:br/>
      </w:r>
      <w:r w:rsidR="004326B3" w:rsidRPr="004E54D8">
        <w:rPr>
          <w:rFonts w:ascii="Times New Roman" w:hAnsi="Times New Roman" w:cs="Times New Roman"/>
          <w:sz w:val="28"/>
          <w:szCs w:val="28"/>
        </w:rPr>
        <w:t xml:space="preserve">к почетным званиям носятся на правой стороне груди и располагаются выше орденов. </w:t>
      </w:r>
    </w:p>
    <w:p w:rsidR="004326B3" w:rsidRPr="004E54D8" w:rsidRDefault="00126539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34</w:t>
      </w:r>
      <w:r w:rsidR="004326B3" w:rsidRPr="004E54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26B3" w:rsidRPr="004E54D8">
        <w:rPr>
          <w:rFonts w:ascii="Times New Roman" w:hAnsi="Times New Roman" w:cs="Times New Roman"/>
          <w:sz w:val="28"/>
          <w:szCs w:val="28"/>
        </w:rPr>
        <w:t>При наличии у награжденного государственных наград Приднестровской Молдавской Республики, наград СССР, государственные награды СССР располагаются после государственных наград Приднестровской Молдавской Республики.</w:t>
      </w:r>
      <w:proofErr w:type="gramEnd"/>
      <w:r w:rsidR="004326B3" w:rsidRPr="004E54D8">
        <w:rPr>
          <w:rFonts w:ascii="Times New Roman" w:hAnsi="Times New Roman" w:cs="Times New Roman"/>
          <w:sz w:val="28"/>
          <w:szCs w:val="28"/>
        </w:rPr>
        <w:t xml:space="preserve"> При наличии у награжденных орденов, медалей, нагрудных знаков к почетным званиям Приднестровской Молдавской Республики, СССР и иностранных государств, ордена, медали, знаки иностранных государств располагаются ниже государственных наград Приднестровской Молдавской Республики и СССР. </w:t>
      </w:r>
    </w:p>
    <w:p w:rsidR="004326B3" w:rsidRPr="004E54D8" w:rsidRDefault="00126539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35</w:t>
      </w:r>
      <w:r w:rsidR="004326B3" w:rsidRPr="004E54D8">
        <w:rPr>
          <w:rFonts w:ascii="Times New Roman" w:hAnsi="Times New Roman" w:cs="Times New Roman"/>
          <w:sz w:val="28"/>
          <w:szCs w:val="28"/>
        </w:rPr>
        <w:t>. Награжденные государственными наградами организации, воинские части, средст</w:t>
      </w:r>
      <w:r w:rsidRPr="004E54D8">
        <w:rPr>
          <w:rFonts w:ascii="Times New Roman" w:hAnsi="Times New Roman" w:cs="Times New Roman"/>
          <w:sz w:val="28"/>
          <w:szCs w:val="28"/>
        </w:rPr>
        <w:t>ва массовой информации, города (</w:t>
      </w:r>
      <w:r w:rsidR="004326B3" w:rsidRPr="004E54D8">
        <w:rPr>
          <w:rFonts w:ascii="Times New Roman" w:hAnsi="Times New Roman" w:cs="Times New Roman"/>
          <w:sz w:val="28"/>
          <w:szCs w:val="28"/>
        </w:rPr>
        <w:t>районы</w:t>
      </w:r>
      <w:r w:rsidRPr="004E54D8">
        <w:rPr>
          <w:rFonts w:ascii="Times New Roman" w:hAnsi="Times New Roman" w:cs="Times New Roman"/>
          <w:sz w:val="28"/>
          <w:szCs w:val="28"/>
        </w:rPr>
        <w:t>)</w:t>
      </w:r>
      <w:r w:rsidR="004326B3" w:rsidRPr="004E54D8">
        <w:rPr>
          <w:rFonts w:ascii="Times New Roman" w:hAnsi="Times New Roman" w:cs="Times New Roman"/>
          <w:sz w:val="28"/>
          <w:szCs w:val="28"/>
        </w:rPr>
        <w:t xml:space="preserve">, населенные пункты имеют право: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а) включать название государственной награды в наименование;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б) воспроизводить изображение награды на бланках</w:t>
      </w:r>
      <w:r w:rsidR="004D5E29">
        <w:rPr>
          <w:rFonts w:ascii="Times New Roman" w:hAnsi="Times New Roman" w:cs="Times New Roman"/>
          <w:sz w:val="28"/>
          <w:szCs w:val="28"/>
        </w:rPr>
        <w:t>, а награжденные органы печати –</w:t>
      </w:r>
      <w:r w:rsidRPr="004E54D8">
        <w:rPr>
          <w:rFonts w:ascii="Times New Roman" w:hAnsi="Times New Roman" w:cs="Times New Roman"/>
          <w:sz w:val="28"/>
          <w:szCs w:val="28"/>
        </w:rPr>
        <w:t xml:space="preserve"> помещать изображения награды на своих периодических изданиях;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в) помещать макет государственной награды на служебных зданиях, музеях, Дворцах и Домах культуры, использовать во время проведения торжественных заседаний и других мероприятий. </w:t>
      </w:r>
    </w:p>
    <w:p w:rsidR="004326B3" w:rsidRPr="004E54D8" w:rsidRDefault="00227D6E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4326B3" w:rsidRPr="004E54D8">
        <w:rPr>
          <w:rFonts w:ascii="Times New Roman" w:hAnsi="Times New Roman" w:cs="Times New Roman"/>
          <w:sz w:val="28"/>
          <w:szCs w:val="28"/>
        </w:rPr>
        <w:t xml:space="preserve">. В системе государственных наград Приднестровской Молдавской Республики: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а) учреждены: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1) ордена:</w:t>
      </w:r>
    </w:p>
    <w:p w:rsidR="004326B3" w:rsidRPr="004E54D8" w:rsidRDefault="004D5E29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Орден Республики –</w:t>
      </w:r>
      <w:r w:rsidR="004326B3" w:rsidRPr="004E54D8">
        <w:rPr>
          <w:rFonts w:ascii="Times New Roman" w:hAnsi="Times New Roman" w:cs="Times New Roman"/>
          <w:sz w:val="28"/>
          <w:szCs w:val="28"/>
        </w:rPr>
        <w:t xml:space="preserve"> высшая награда Приднестровской Молдавской Республики;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орден «За заслуги» I, II степени;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орден Суворова I, II степени;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орден «За личное мужество»;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Орден Почета;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Орден Дружбы;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орден «Трудовая Слава»;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орден «За службу Родине в Вооруженных Силах Приднестровской Молдавской Республики» I, II, III степени;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орден «Мать-героиня»;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2) медали: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медаль «Защитнику Приднестровья»;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медаль «За отвагу»;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медаль «За трудовую доблесть»;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медаль «За отличие в труде»;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медаль «За боевые заслуги»;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медаль «За безупречную службу» I, II, III степени;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медаль «Участнику миротворческой операции в Приднестровье»;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медаль «За отличную службу по охране общественного порядка»;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медаль «За заслуги в миротворческой операции»;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медаль «За укрепление международного сотрудничества»;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медаль «За отличие в охране государственной границы»;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3) юбилейные медали: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«10 лет Приднестровской Молдавской Республике»;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«15 лет Приднестровской Молдавской Республике»;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«20 лет Приднестровской Молдавской Республике»;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«25 лет Приднестровской Молдавской Республике»;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«60 лет Победы в Великой Отечественной войне 1941-1945 гг.»;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«65 лет Победы в Великой Отечественной войне 1941-1945 гг.»;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«70 лет Победы в Великой Отечественной войне 1941-1945 гг.»;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«15 лет Миротворческой миссии в Приднестровье»;</w:t>
      </w:r>
    </w:p>
    <w:p w:rsidR="00512A31" w:rsidRPr="004E54D8" w:rsidRDefault="001404C2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12A31" w:rsidRPr="004E54D8">
        <w:rPr>
          <w:rFonts w:ascii="Times New Roman" w:hAnsi="Times New Roman" w:cs="Times New Roman"/>
          <w:sz w:val="28"/>
          <w:szCs w:val="28"/>
          <w:shd w:val="clear" w:color="auto" w:fill="FFFFFF"/>
        </w:rPr>
        <w:t>20 лет Миротворческой операции в Приднестровье</w:t>
      </w:r>
      <w:r w:rsidRPr="004E54D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D5E2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«</w:t>
      </w:r>
      <w:r w:rsidRPr="004E54D8">
        <w:rPr>
          <w:rFonts w:ascii="Times New Roman" w:eastAsia="Calibri" w:hAnsi="Times New Roman" w:cs="Times New Roman"/>
          <w:sz w:val="28"/>
          <w:szCs w:val="28"/>
        </w:rPr>
        <w:t>20 лет отражения вооруженной агрессии защитниками независимости Приднестровской Молдавской Республики</w:t>
      </w:r>
      <w:r w:rsidRPr="004E54D8">
        <w:rPr>
          <w:rFonts w:ascii="Times New Roman" w:hAnsi="Times New Roman" w:cs="Times New Roman"/>
          <w:sz w:val="28"/>
          <w:szCs w:val="28"/>
        </w:rPr>
        <w:t>»;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б) сохранены: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медаль «За доблестный труд в Великой Отечественной войне </w:t>
      </w:r>
      <w:r w:rsidR="004D5E29">
        <w:rPr>
          <w:rFonts w:ascii="Times New Roman" w:hAnsi="Times New Roman" w:cs="Times New Roman"/>
          <w:sz w:val="28"/>
          <w:szCs w:val="28"/>
        </w:rPr>
        <w:br/>
      </w:r>
      <w:r w:rsidRPr="004E54D8">
        <w:rPr>
          <w:rFonts w:ascii="Times New Roman" w:hAnsi="Times New Roman" w:cs="Times New Roman"/>
          <w:sz w:val="28"/>
          <w:szCs w:val="28"/>
        </w:rPr>
        <w:t xml:space="preserve">1941-1945 гг.»;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медаль «За спасение утопающих»;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медаль «За отвагу на пожаре»; </w:t>
      </w:r>
    </w:p>
    <w:p w:rsidR="004326B3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4E54D8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4E54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19FE" w:rsidRPr="004E54D8" w:rsidRDefault="00D519FE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lastRenderedPageBreak/>
        <w:t>1) нагрудные знаки: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 оборону Приднестровья»;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«Интернациональная помощь»;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«Почетный донор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2) почетные звания: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работник народного образования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учитель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деятель физической культуры и спорта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«Народный артист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«Народный художник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«Заслуженный деятель иску</w:t>
      </w:r>
      <w:proofErr w:type="gramStart"/>
      <w:r w:rsidRPr="004E54D8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4E54D8">
        <w:rPr>
          <w:rFonts w:ascii="Times New Roman" w:hAnsi="Times New Roman" w:cs="Times New Roman"/>
          <w:sz w:val="28"/>
          <w:szCs w:val="28"/>
        </w:rPr>
        <w:t xml:space="preserve">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артист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художник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работник культуры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мастер народного творчества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художественный коллектив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врач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работник здравоохранения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работник социального обеспечения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юрист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военный специалист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«Почетный сотрудник Министерства государственной безопасности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сотрудник Министерства внутренних дел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сотрудник дипломатической службы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сотрудник таможенных органов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изобретатель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рационализатор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«Заслуженный работник Приднестровской Молдавской Республики»;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>«Город воинской славы»;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«Лауреат Государственной премии Приднестровской Молдавской Республики; </w:t>
      </w:r>
    </w:p>
    <w:p w:rsidR="004326B3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t xml:space="preserve">3) Грамота Президента Приднестровской Молдавской Республики; </w:t>
      </w:r>
    </w:p>
    <w:p w:rsidR="00A07BD7" w:rsidRPr="004E54D8" w:rsidRDefault="004326B3" w:rsidP="00771E62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</w:rPr>
        <w:lastRenderedPageBreak/>
        <w:t>4) Благодарственное письмо Президента Приднес</w:t>
      </w:r>
      <w:r w:rsidR="00A07BD7" w:rsidRPr="004E54D8">
        <w:rPr>
          <w:rFonts w:ascii="Times New Roman" w:hAnsi="Times New Roman" w:cs="Times New Roman"/>
          <w:sz w:val="28"/>
          <w:szCs w:val="28"/>
        </w:rPr>
        <w:t>тровской Молдавской Республики.</w:t>
      </w:r>
    </w:p>
    <w:p w:rsidR="00BC41FD" w:rsidRPr="004E54D8" w:rsidRDefault="00A07BD7" w:rsidP="00D9405A">
      <w:pPr>
        <w:tabs>
          <w:tab w:val="left" w:pos="-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4D8">
        <w:rPr>
          <w:rFonts w:ascii="Times New Roman" w:hAnsi="Times New Roman" w:cs="Times New Roman"/>
          <w:sz w:val="28"/>
          <w:szCs w:val="28"/>
          <w:shd w:val="clear" w:color="auto" w:fill="FFFFFF"/>
        </w:rPr>
        <w:t>37. Установить, что юбилейные медали органов государственной власти, общественных организаций и иные учреждаемые ими награды не являются государственными наградами Приднестровской Молдавской Республики</w:t>
      </w:r>
      <w:proofErr w:type="gramStart"/>
      <w:r w:rsidR="004D5E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71B62" w:rsidRPr="004E54D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E54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sectPr w:rsidR="00BC41FD" w:rsidRPr="004E54D8" w:rsidSect="00FA192A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CF" w:rsidRDefault="004265CF" w:rsidP="003A6BDF">
      <w:pPr>
        <w:spacing w:after="0" w:line="240" w:lineRule="auto"/>
      </w:pPr>
      <w:r>
        <w:separator/>
      </w:r>
    </w:p>
  </w:endnote>
  <w:endnote w:type="continuationSeparator" w:id="0">
    <w:p w:rsidR="004265CF" w:rsidRDefault="004265CF" w:rsidP="003A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CF" w:rsidRDefault="004265CF" w:rsidP="003A6BDF">
      <w:pPr>
        <w:spacing w:after="0" w:line="240" w:lineRule="auto"/>
      </w:pPr>
      <w:r>
        <w:separator/>
      </w:r>
    </w:p>
  </w:footnote>
  <w:footnote w:type="continuationSeparator" w:id="0">
    <w:p w:rsidR="004265CF" w:rsidRDefault="004265CF" w:rsidP="003A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1B" w:rsidRDefault="003A1016">
    <w:pPr>
      <w:pStyle w:val="a4"/>
      <w:jc w:val="center"/>
    </w:pPr>
    <w:fldSimple w:instr=" PAGE   \* MERGEFORMAT ">
      <w:r w:rsidR="00A5440E">
        <w:rPr>
          <w:noProof/>
        </w:rPr>
        <w:t>- 2 -</w:t>
      </w:r>
    </w:fldSimple>
  </w:p>
  <w:p w:rsidR="00B11C1B" w:rsidRDefault="00B11C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282"/>
    <w:multiLevelType w:val="hybridMultilevel"/>
    <w:tmpl w:val="74846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143765"/>
    <w:multiLevelType w:val="hybridMultilevel"/>
    <w:tmpl w:val="D1787A14"/>
    <w:lvl w:ilvl="0" w:tplc="918656F0">
      <w:start w:val="1"/>
      <w:numFmt w:val="russianLower"/>
      <w:lvlText w:val="%1)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727519"/>
    <w:multiLevelType w:val="hybridMultilevel"/>
    <w:tmpl w:val="3F44761A"/>
    <w:lvl w:ilvl="0" w:tplc="4F1ECA24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F62FB"/>
    <w:multiLevelType w:val="hybridMultilevel"/>
    <w:tmpl w:val="81063E86"/>
    <w:lvl w:ilvl="0" w:tplc="A656A3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E014B0"/>
    <w:multiLevelType w:val="hybridMultilevel"/>
    <w:tmpl w:val="BA8C16EE"/>
    <w:lvl w:ilvl="0" w:tplc="B980E5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445ACC"/>
    <w:multiLevelType w:val="hybridMultilevel"/>
    <w:tmpl w:val="8342FFB4"/>
    <w:lvl w:ilvl="0" w:tplc="C8063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853BE2"/>
    <w:multiLevelType w:val="hybridMultilevel"/>
    <w:tmpl w:val="17905C56"/>
    <w:lvl w:ilvl="0" w:tplc="8D5A21B2">
      <w:start w:val="13"/>
      <w:numFmt w:val="decimal"/>
      <w:lvlText w:val="%1."/>
      <w:lvlJc w:val="left"/>
      <w:pPr>
        <w:ind w:left="1084" w:hanging="37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26B3"/>
    <w:rsid w:val="00002326"/>
    <w:rsid w:val="00006AF8"/>
    <w:rsid w:val="000132BF"/>
    <w:rsid w:val="000224CD"/>
    <w:rsid w:val="00030473"/>
    <w:rsid w:val="00034D10"/>
    <w:rsid w:val="000424C2"/>
    <w:rsid w:val="00043F12"/>
    <w:rsid w:val="0009291A"/>
    <w:rsid w:val="00096B5F"/>
    <w:rsid w:val="000C4358"/>
    <w:rsid w:val="000D65D3"/>
    <w:rsid w:val="000F2EBA"/>
    <w:rsid w:val="001102FE"/>
    <w:rsid w:val="00126539"/>
    <w:rsid w:val="00127DCC"/>
    <w:rsid w:val="001404C2"/>
    <w:rsid w:val="00171502"/>
    <w:rsid w:val="00186D2F"/>
    <w:rsid w:val="00187C80"/>
    <w:rsid w:val="001B5159"/>
    <w:rsid w:val="001C0E1E"/>
    <w:rsid w:val="001C1938"/>
    <w:rsid w:val="001C472A"/>
    <w:rsid w:val="001E4160"/>
    <w:rsid w:val="00204986"/>
    <w:rsid w:val="00210CCB"/>
    <w:rsid w:val="0022116F"/>
    <w:rsid w:val="0022152D"/>
    <w:rsid w:val="00222C90"/>
    <w:rsid w:val="00227D6E"/>
    <w:rsid w:val="00270AB2"/>
    <w:rsid w:val="00271B62"/>
    <w:rsid w:val="002C4499"/>
    <w:rsid w:val="002D21F5"/>
    <w:rsid w:val="00325286"/>
    <w:rsid w:val="0035164F"/>
    <w:rsid w:val="003653A6"/>
    <w:rsid w:val="00377E1C"/>
    <w:rsid w:val="003A1016"/>
    <w:rsid w:val="003A6BDF"/>
    <w:rsid w:val="003C5304"/>
    <w:rsid w:val="003D2B3A"/>
    <w:rsid w:val="003F1AE1"/>
    <w:rsid w:val="004265CF"/>
    <w:rsid w:val="00431DB3"/>
    <w:rsid w:val="004326B3"/>
    <w:rsid w:val="00451DDD"/>
    <w:rsid w:val="00481D35"/>
    <w:rsid w:val="004A0695"/>
    <w:rsid w:val="004B4E29"/>
    <w:rsid w:val="004D5E29"/>
    <w:rsid w:val="004E54D8"/>
    <w:rsid w:val="00512A31"/>
    <w:rsid w:val="005162FB"/>
    <w:rsid w:val="00534633"/>
    <w:rsid w:val="00545578"/>
    <w:rsid w:val="005E6BBB"/>
    <w:rsid w:val="00603A3F"/>
    <w:rsid w:val="006134DB"/>
    <w:rsid w:val="006178B3"/>
    <w:rsid w:val="00644802"/>
    <w:rsid w:val="006562A7"/>
    <w:rsid w:val="00672BA4"/>
    <w:rsid w:val="0067691C"/>
    <w:rsid w:val="00692B14"/>
    <w:rsid w:val="006B2E8B"/>
    <w:rsid w:val="006F36BA"/>
    <w:rsid w:val="007068A9"/>
    <w:rsid w:val="007341CD"/>
    <w:rsid w:val="00740ED8"/>
    <w:rsid w:val="0074532E"/>
    <w:rsid w:val="007677E3"/>
    <w:rsid w:val="00771E62"/>
    <w:rsid w:val="00785737"/>
    <w:rsid w:val="00794234"/>
    <w:rsid w:val="007C5404"/>
    <w:rsid w:val="007E4288"/>
    <w:rsid w:val="007E68F4"/>
    <w:rsid w:val="00805064"/>
    <w:rsid w:val="008055B9"/>
    <w:rsid w:val="00806E7A"/>
    <w:rsid w:val="00812EAD"/>
    <w:rsid w:val="008154E8"/>
    <w:rsid w:val="00845B78"/>
    <w:rsid w:val="00873C11"/>
    <w:rsid w:val="008849FD"/>
    <w:rsid w:val="008852A6"/>
    <w:rsid w:val="0089196D"/>
    <w:rsid w:val="008A499A"/>
    <w:rsid w:val="008C1D20"/>
    <w:rsid w:val="008E3FFC"/>
    <w:rsid w:val="008F6301"/>
    <w:rsid w:val="009233BA"/>
    <w:rsid w:val="009343B2"/>
    <w:rsid w:val="009624D9"/>
    <w:rsid w:val="009C5BBE"/>
    <w:rsid w:val="009C674E"/>
    <w:rsid w:val="009D6B9A"/>
    <w:rsid w:val="00A06D22"/>
    <w:rsid w:val="00A07BD7"/>
    <w:rsid w:val="00A13EFD"/>
    <w:rsid w:val="00A17D43"/>
    <w:rsid w:val="00A40236"/>
    <w:rsid w:val="00A435D5"/>
    <w:rsid w:val="00A5440E"/>
    <w:rsid w:val="00A754F2"/>
    <w:rsid w:val="00A945DE"/>
    <w:rsid w:val="00AA27CC"/>
    <w:rsid w:val="00AA4905"/>
    <w:rsid w:val="00AA7C78"/>
    <w:rsid w:val="00AC1EFF"/>
    <w:rsid w:val="00B11C1B"/>
    <w:rsid w:val="00B51ADA"/>
    <w:rsid w:val="00B539C0"/>
    <w:rsid w:val="00B66D6F"/>
    <w:rsid w:val="00BA5B3B"/>
    <w:rsid w:val="00BB37BC"/>
    <w:rsid w:val="00BC10EC"/>
    <w:rsid w:val="00BC396B"/>
    <w:rsid w:val="00BC41FD"/>
    <w:rsid w:val="00BC61E8"/>
    <w:rsid w:val="00C632F7"/>
    <w:rsid w:val="00C74BF5"/>
    <w:rsid w:val="00C91A46"/>
    <w:rsid w:val="00C94915"/>
    <w:rsid w:val="00D03126"/>
    <w:rsid w:val="00D15F93"/>
    <w:rsid w:val="00D33BA3"/>
    <w:rsid w:val="00D35913"/>
    <w:rsid w:val="00D519FE"/>
    <w:rsid w:val="00D7051B"/>
    <w:rsid w:val="00D824B9"/>
    <w:rsid w:val="00D9405A"/>
    <w:rsid w:val="00DB12BE"/>
    <w:rsid w:val="00DE3FEB"/>
    <w:rsid w:val="00E00C30"/>
    <w:rsid w:val="00E36374"/>
    <w:rsid w:val="00E66064"/>
    <w:rsid w:val="00E73635"/>
    <w:rsid w:val="00E73A6D"/>
    <w:rsid w:val="00E74BCD"/>
    <w:rsid w:val="00E815FA"/>
    <w:rsid w:val="00E92D67"/>
    <w:rsid w:val="00E95F54"/>
    <w:rsid w:val="00EE4039"/>
    <w:rsid w:val="00F04928"/>
    <w:rsid w:val="00F618FB"/>
    <w:rsid w:val="00FA192A"/>
    <w:rsid w:val="00FE18E2"/>
    <w:rsid w:val="00FE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DF"/>
  </w:style>
  <w:style w:type="paragraph" w:styleId="2">
    <w:name w:val="heading 2"/>
    <w:basedOn w:val="a"/>
    <w:next w:val="a"/>
    <w:link w:val="20"/>
    <w:uiPriority w:val="9"/>
    <w:unhideWhenUsed/>
    <w:qFormat/>
    <w:rsid w:val="00432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rsid w:val="00432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26B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4326B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32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326B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4326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326B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26B3"/>
  </w:style>
  <w:style w:type="paragraph" w:styleId="a8">
    <w:name w:val="List Paragraph"/>
    <w:basedOn w:val="a"/>
    <w:uiPriority w:val="34"/>
    <w:qFormat/>
    <w:rsid w:val="004326B3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rsid w:val="004326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326B3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326B3"/>
  </w:style>
  <w:style w:type="paragraph" w:customStyle="1" w:styleId="1">
    <w:name w:val="Абзац списка1"/>
    <w:basedOn w:val="a"/>
    <w:rsid w:val="004326B3"/>
    <w:pPr>
      <w:ind w:left="720"/>
    </w:pPr>
    <w:rPr>
      <w:rFonts w:ascii="Calibri" w:eastAsia="Times New Roman" w:hAnsi="Calibri" w:cs="Times New Roman"/>
      <w:lang w:eastAsia="en-US"/>
    </w:rPr>
  </w:style>
  <w:style w:type="character" w:styleId="ab">
    <w:name w:val="annotation reference"/>
    <w:basedOn w:val="a0"/>
    <w:rsid w:val="004326B3"/>
    <w:rPr>
      <w:sz w:val="16"/>
      <w:szCs w:val="16"/>
    </w:rPr>
  </w:style>
  <w:style w:type="paragraph" w:styleId="ac">
    <w:name w:val="annotation text"/>
    <w:basedOn w:val="a"/>
    <w:link w:val="ad"/>
    <w:rsid w:val="0043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4326B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rsid w:val="004326B3"/>
    <w:rPr>
      <w:b/>
      <w:bCs/>
    </w:rPr>
  </w:style>
  <w:style w:type="character" w:customStyle="1" w:styleId="af">
    <w:name w:val="Тема примечания Знак"/>
    <w:basedOn w:val="ad"/>
    <w:link w:val="ae"/>
    <w:rsid w:val="004326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9864">
                  <w:marLeft w:val="0"/>
                  <w:marRight w:val="3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3992">
                  <w:marLeft w:val="0"/>
                  <w:marRight w:val="3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6CFD-6D9C-4F4F-93AE-9B07B415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13</Pages>
  <Words>4298</Words>
  <Characters>24504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А.А.</dc:creator>
  <cp:keywords/>
  <dc:description/>
  <cp:lastModifiedBy>g106kaa</cp:lastModifiedBy>
  <cp:revision>103</cp:revision>
  <cp:lastPrinted>2017-06-27T08:57:00Z</cp:lastPrinted>
  <dcterms:created xsi:type="dcterms:W3CDTF">2017-06-05T09:30:00Z</dcterms:created>
  <dcterms:modified xsi:type="dcterms:W3CDTF">2017-06-27T08:58:00Z</dcterms:modified>
</cp:coreProperties>
</file>