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229D1" w14:textId="77777777" w:rsidR="004C7216" w:rsidRDefault="004C7216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1C16A045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2B0F48E4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046C13CB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414018BB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53018A6F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7D28AF9E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1CE644CD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48EA1E73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589F0189" w14:textId="77777777" w:rsidR="00FB3583" w:rsidRDefault="00FB3583" w:rsidP="00FB3583">
      <w:pPr>
        <w:pStyle w:val="a5"/>
        <w:spacing w:after="0"/>
        <w:ind w:left="0" w:firstLine="5387"/>
        <w:rPr>
          <w:sz w:val="28"/>
          <w:szCs w:val="28"/>
          <w:lang w:eastAsia="ru-RU"/>
        </w:rPr>
      </w:pPr>
    </w:p>
    <w:p w14:paraId="291B2539" w14:textId="77777777" w:rsidR="004C7216" w:rsidRDefault="004C7216" w:rsidP="00FB35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внеплановых мероприятий по контролю (надзору)</w:t>
      </w:r>
    </w:p>
    <w:p w14:paraId="116FBD92" w14:textId="77777777" w:rsidR="004C7216" w:rsidRDefault="004C7216" w:rsidP="00FB3583">
      <w:pPr>
        <w:ind w:left="708" w:firstLine="708"/>
        <w:rPr>
          <w:sz w:val="28"/>
          <w:szCs w:val="28"/>
        </w:rPr>
      </w:pPr>
    </w:p>
    <w:p w14:paraId="45A9BF24" w14:textId="77777777" w:rsidR="00FB3583" w:rsidRDefault="00FB3583" w:rsidP="00FB3583">
      <w:pPr>
        <w:ind w:left="708" w:firstLine="708"/>
        <w:rPr>
          <w:sz w:val="28"/>
          <w:szCs w:val="28"/>
        </w:rPr>
      </w:pPr>
    </w:p>
    <w:p w14:paraId="06C856EB" w14:textId="1C1AA9EE" w:rsidR="004C7216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б) части первой пункта 6 статьи 8 </w:t>
      </w:r>
      <w:bookmarkStart w:id="0" w:name="_Hlk224118630"/>
      <w:r>
        <w:rPr>
          <w:sz w:val="28"/>
          <w:szCs w:val="28"/>
        </w:rPr>
        <w:t xml:space="preserve">Закона Приднестровской Молдавской Республики от 1 августа 2002 года № 174-З-11 </w:t>
      </w:r>
      <w:r w:rsidR="00FB3583">
        <w:rPr>
          <w:sz w:val="28"/>
          <w:szCs w:val="28"/>
        </w:rPr>
        <w:br/>
      </w:r>
      <w:r>
        <w:rPr>
          <w:sz w:val="28"/>
          <w:szCs w:val="28"/>
        </w:rPr>
        <w:t xml:space="preserve">«О порядке проведения проверок при осуществлении государственного контроля (надзора)» (САЗ 02-31) с внесенными в него изменениями </w:t>
      </w:r>
      <w:r w:rsidR="00FB3583">
        <w:rPr>
          <w:sz w:val="28"/>
          <w:szCs w:val="28"/>
        </w:rPr>
        <w:br/>
      </w:r>
      <w:r>
        <w:rPr>
          <w:sz w:val="28"/>
          <w:szCs w:val="28"/>
        </w:rPr>
        <w:t xml:space="preserve">и (или) дополнениями, </w:t>
      </w:r>
      <w:bookmarkStart w:id="1" w:name="_Hlk224128394"/>
      <w:r>
        <w:rPr>
          <w:sz w:val="28"/>
          <w:szCs w:val="28"/>
        </w:rPr>
        <w:t xml:space="preserve">Законом </w:t>
      </w:r>
      <w:bookmarkEnd w:id="0"/>
      <w:r>
        <w:rPr>
          <w:sz w:val="28"/>
          <w:szCs w:val="28"/>
        </w:rPr>
        <w:t xml:space="preserve">Приднестровской Молдавской Республики </w:t>
      </w:r>
      <w:r w:rsidR="00FB3583">
        <w:rPr>
          <w:sz w:val="28"/>
          <w:szCs w:val="28"/>
        </w:rPr>
        <w:br/>
      </w:r>
      <w:r>
        <w:rPr>
          <w:sz w:val="28"/>
          <w:szCs w:val="28"/>
        </w:rPr>
        <w:t xml:space="preserve">от 22 июля 2024 года № 164-З-VII «Об аварийно-спасательной </w:t>
      </w:r>
      <w:r w:rsidR="00FB3583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противопожарной службах в Приднестровской Молдавской Республике» </w:t>
      </w:r>
      <w:r w:rsidR="00FB3583">
        <w:rPr>
          <w:sz w:val="28"/>
          <w:szCs w:val="28"/>
        </w:rPr>
        <w:br/>
      </w:r>
      <w:r>
        <w:rPr>
          <w:sz w:val="28"/>
          <w:szCs w:val="28"/>
        </w:rPr>
        <w:t>(САЗ 24-31</w:t>
      </w:r>
      <w:bookmarkEnd w:id="1"/>
      <w:r>
        <w:rPr>
          <w:sz w:val="28"/>
          <w:szCs w:val="28"/>
        </w:rPr>
        <w:t xml:space="preserve">) </w:t>
      </w:r>
      <w:r w:rsidRPr="005E5977">
        <w:rPr>
          <w:sz w:val="28"/>
          <w:szCs w:val="28"/>
        </w:rPr>
        <w:t>с внесенными в него изменениями и (или) дополнениями</w:t>
      </w:r>
      <w:r>
        <w:rPr>
          <w:sz w:val="28"/>
          <w:szCs w:val="28"/>
        </w:rPr>
        <w:t xml:space="preserve">, Законом Приднестровской Молдавской Республики от 9 октября 2003 года № 339-З-III </w:t>
      </w:r>
      <w:r w:rsidR="00E466AA">
        <w:rPr>
          <w:sz w:val="28"/>
          <w:szCs w:val="28"/>
        </w:rPr>
        <w:br/>
      </w:r>
      <w:r>
        <w:rPr>
          <w:sz w:val="28"/>
          <w:szCs w:val="28"/>
        </w:rPr>
        <w:t xml:space="preserve">«О пожарной безопасности в Приднестровской Молдавской Республике» </w:t>
      </w:r>
      <w:r w:rsidR="00E466AA">
        <w:rPr>
          <w:sz w:val="28"/>
          <w:szCs w:val="28"/>
        </w:rPr>
        <w:br/>
      </w:r>
      <w:r>
        <w:rPr>
          <w:sz w:val="28"/>
          <w:szCs w:val="28"/>
        </w:rPr>
        <w:t>(САЗ 03-41) с внесенными в него изменениями и (или) дополнениями, в целях проведения провер</w:t>
      </w:r>
      <w:r w:rsidRPr="00E466AA">
        <w:rPr>
          <w:sz w:val="28"/>
          <w:szCs w:val="28"/>
        </w:rPr>
        <w:t xml:space="preserve">ок </w:t>
      </w:r>
      <w:r>
        <w:rPr>
          <w:sz w:val="28"/>
          <w:szCs w:val="28"/>
        </w:rPr>
        <w:t xml:space="preserve">на предмет соблюдения требований законодательства Приднестровской Молдавской Республики в области пожарной безопасности </w:t>
      </w:r>
      <w:r w:rsidR="00E466AA">
        <w:rPr>
          <w:sz w:val="28"/>
          <w:szCs w:val="28"/>
        </w:rPr>
        <w:br/>
      </w:r>
      <w:r>
        <w:rPr>
          <w:sz w:val="28"/>
          <w:szCs w:val="28"/>
        </w:rPr>
        <w:t>в местах массового скопления людей:</w:t>
      </w:r>
    </w:p>
    <w:p w14:paraId="4EBB36C8" w14:textId="77777777" w:rsidR="004C7216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F318672" w14:textId="6FFE488F" w:rsidR="004C7216" w:rsidRDefault="004C7216" w:rsidP="00FB3583">
      <w:pPr>
        <w:ind w:firstLine="708"/>
        <w:jc w:val="both"/>
        <w:rPr>
          <w:sz w:val="28"/>
          <w:szCs w:val="28"/>
        </w:rPr>
      </w:pPr>
      <w:bookmarkStart w:id="2" w:name="_Hlk224113085"/>
      <w:r>
        <w:rPr>
          <w:sz w:val="28"/>
          <w:szCs w:val="28"/>
        </w:rPr>
        <w:t xml:space="preserve">1. Министерству внутренних дел Приднестровской Молдавской Республики провести внеплановые мероприятия по контролю (надзору) </w:t>
      </w:r>
      <w:r w:rsidR="00E466AA">
        <w:rPr>
          <w:sz w:val="28"/>
          <w:szCs w:val="28"/>
        </w:rPr>
        <w:br/>
      </w:r>
      <w:r>
        <w:rPr>
          <w:sz w:val="28"/>
          <w:szCs w:val="28"/>
        </w:rPr>
        <w:t>в отношении организаций, независимо от организационно-правовой формы, осуществляющих деятельность по оказанию услуг питания</w:t>
      </w:r>
      <w:r w:rsidR="002328C2">
        <w:rPr>
          <w:sz w:val="28"/>
          <w:szCs w:val="28"/>
        </w:rPr>
        <w:t>, и (или) организаций</w:t>
      </w:r>
      <w:r>
        <w:rPr>
          <w:sz w:val="28"/>
          <w:szCs w:val="28"/>
        </w:rPr>
        <w:t xml:space="preserve"> досуга (</w:t>
      </w:r>
      <w:r w:rsidRPr="00DB588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театры, кинотеатры, дома культуры, ночные клубы, </w:t>
      </w:r>
      <w:proofErr w:type="spellStart"/>
      <w:r>
        <w:rPr>
          <w:sz w:val="28"/>
          <w:szCs w:val="28"/>
        </w:rPr>
        <w:t>гастропаб</w:t>
      </w:r>
      <w:proofErr w:type="spellEnd"/>
      <w:r>
        <w:rPr>
          <w:sz w:val="28"/>
          <w:szCs w:val="28"/>
        </w:rPr>
        <w:t xml:space="preserve">-караоке, караоке-бары, рестораны, кафе) на предмет соблюдения требований законодательства Приднестровской Молдавской Республики в области пожарной безопасности, в том числе </w:t>
      </w:r>
      <w:r>
        <w:rPr>
          <w:color w:val="000000"/>
          <w:sz w:val="28"/>
          <w:szCs w:val="28"/>
        </w:rPr>
        <w:t>наличия в исправном состоянии запасных (эвакуационных) выходов и обеспечения свободного доступа к путям эвакуации, соответствия эвакуационных выходов установленным требованиям пожарной безопасности,</w:t>
      </w:r>
      <w:r>
        <w:rPr>
          <w:sz w:val="28"/>
          <w:szCs w:val="28"/>
        </w:rPr>
        <w:t xml:space="preserve"> за исключением организаций, указанных в пункте 2 настоящего Распоряжения.</w:t>
      </w:r>
    </w:p>
    <w:p w14:paraId="29FFC3EB" w14:textId="09328F30" w:rsidR="004C7216" w:rsidRPr="00E466AA" w:rsidRDefault="004C7216" w:rsidP="00FB3583">
      <w:pPr>
        <w:pStyle w:val="a8"/>
        <w:ind w:firstLine="708"/>
        <w:jc w:val="both"/>
        <w:rPr>
          <w:sz w:val="28"/>
          <w:szCs w:val="28"/>
        </w:rPr>
      </w:pPr>
      <w:bookmarkStart w:id="3" w:name="_Hlk224119745"/>
      <w:bookmarkEnd w:id="2"/>
      <w:r w:rsidRPr="00E466AA">
        <w:rPr>
          <w:sz w:val="28"/>
          <w:szCs w:val="28"/>
        </w:rPr>
        <w:t xml:space="preserve">2. Проведение внеплановых мероприятий по контролю (надзору) </w:t>
      </w:r>
      <w:r w:rsidR="00E466AA">
        <w:rPr>
          <w:sz w:val="28"/>
          <w:szCs w:val="28"/>
        </w:rPr>
        <w:br/>
      </w:r>
      <w:r w:rsidRPr="00E466AA">
        <w:rPr>
          <w:sz w:val="28"/>
          <w:szCs w:val="28"/>
        </w:rPr>
        <w:t>в соответствии с настоящим Распоряжением не допускается в отношении организаций</w:t>
      </w:r>
      <w:r w:rsidR="002328C2">
        <w:rPr>
          <w:sz w:val="28"/>
          <w:szCs w:val="28"/>
        </w:rPr>
        <w:t>,</w:t>
      </w:r>
      <w:r w:rsidRPr="00E466AA">
        <w:rPr>
          <w:sz w:val="28"/>
          <w:szCs w:val="28"/>
        </w:rPr>
        <w:t xml:space="preserve"> независимо от их организационно-правовой формы в случае, </w:t>
      </w:r>
      <w:r w:rsidR="00E466AA">
        <w:rPr>
          <w:sz w:val="28"/>
          <w:szCs w:val="28"/>
        </w:rPr>
        <w:br/>
      </w:r>
      <w:r w:rsidRPr="00E466AA">
        <w:rPr>
          <w:sz w:val="28"/>
          <w:szCs w:val="28"/>
        </w:rPr>
        <w:t xml:space="preserve">если по результатам ранее проведенных во исполнение Распоряжения Президента Приднестровской Молдавской Республики от 20 мая 2025 года </w:t>
      </w:r>
      <w:r w:rsidR="00E466AA">
        <w:rPr>
          <w:sz w:val="28"/>
          <w:szCs w:val="28"/>
        </w:rPr>
        <w:br/>
      </w:r>
      <w:r w:rsidRPr="00E466AA">
        <w:rPr>
          <w:sz w:val="28"/>
          <w:szCs w:val="28"/>
        </w:rPr>
        <w:lastRenderedPageBreak/>
        <w:t xml:space="preserve">№ 145рп «О проведении внеплановых мероприятий по контролю (надзору)» </w:t>
      </w:r>
      <w:r w:rsidR="00E466AA">
        <w:rPr>
          <w:sz w:val="28"/>
          <w:szCs w:val="28"/>
        </w:rPr>
        <w:br/>
      </w:r>
      <w:r w:rsidRPr="00E466AA">
        <w:rPr>
          <w:sz w:val="28"/>
          <w:szCs w:val="28"/>
        </w:rPr>
        <w:t>(ОС МЮ № 2025000748) внеплановых мероприятий по контролю (надзору) нарушения не выявлены либо выявленные нарушения устранены по состоянию на 4 мая 2026 года.</w:t>
      </w:r>
    </w:p>
    <w:p w14:paraId="540BD5A1" w14:textId="77777777" w:rsidR="004C7216" w:rsidRPr="00E466AA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_Hlk224121951"/>
      <w:bookmarkEnd w:id="3"/>
      <w:r w:rsidRPr="00E466AA">
        <w:rPr>
          <w:sz w:val="28"/>
          <w:szCs w:val="28"/>
        </w:rPr>
        <w:t xml:space="preserve">3. </w:t>
      </w:r>
      <w:bookmarkStart w:id="5" w:name="_Hlk224130295"/>
      <w:r w:rsidRPr="00E466AA">
        <w:rPr>
          <w:sz w:val="28"/>
          <w:szCs w:val="28"/>
        </w:rPr>
        <w:t>Определить</w:t>
      </w:r>
      <w:r w:rsidR="0071650B" w:rsidRPr="00E466AA">
        <w:rPr>
          <w:sz w:val="28"/>
          <w:szCs w:val="28"/>
        </w:rPr>
        <w:t xml:space="preserve">, что </w:t>
      </w:r>
      <w:r w:rsidRPr="00E466AA">
        <w:rPr>
          <w:sz w:val="28"/>
          <w:szCs w:val="28"/>
        </w:rPr>
        <w:t>внеплановы</w:t>
      </w:r>
      <w:r w:rsidR="0071650B" w:rsidRPr="00E466AA">
        <w:rPr>
          <w:sz w:val="28"/>
          <w:szCs w:val="28"/>
        </w:rPr>
        <w:t>е мероприятия</w:t>
      </w:r>
      <w:r w:rsidRPr="00E466AA">
        <w:rPr>
          <w:sz w:val="28"/>
          <w:szCs w:val="28"/>
        </w:rPr>
        <w:t xml:space="preserve"> по контролю (надзору), указанны</w:t>
      </w:r>
      <w:r w:rsidR="0071650B" w:rsidRPr="00E466AA">
        <w:rPr>
          <w:sz w:val="28"/>
          <w:szCs w:val="28"/>
        </w:rPr>
        <w:t>е</w:t>
      </w:r>
      <w:r w:rsidRPr="00E466AA">
        <w:rPr>
          <w:sz w:val="28"/>
          <w:szCs w:val="28"/>
        </w:rPr>
        <w:t xml:space="preserve"> в пункте 1 настоящего Распоряжения</w:t>
      </w:r>
      <w:r w:rsidR="0071650B" w:rsidRPr="00E466AA">
        <w:rPr>
          <w:sz w:val="28"/>
          <w:szCs w:val="28"/>
        </w:rPr>
        <w:t xml:space="preserve">, проводятся в период </w:t>
      </w:r>
      <w:r w:rsidRPr="00E466AA">
        <w:rPr>
          <w:sz w:val="28"/>
          <w:szCs w:val="28"/>
        </w:rPr>
        <w:t>с 4 мая 2026 года по 30 октября 2026 года</w:t>
      </w:r>
      <w:r w:rsidR="002D1696" w:rsidRPr="00E466AA">
        <w:rPr>
          <w:sz w:val="28"/>
          <w:szCs w:val="28"/>
        </w:rPr>
        <w:t xml:space="preserve"> с соблюдением сроков, установленных Законом Приднестровской Молдавской Республики «О порядке проведения проверок при осуществлении государственного контроля (надзора)»</w:t>
      </w:r>
      <w:r w:rsidRPr="00E466AA">
        <w:rPr>
          <w:sz w:val="28"/>
          <w:szCs w:val="28"/>
        </w:rPr>
        <w:t>.</w:t>
      </w:r>
    </w:p>
    <w:p w14:paraId="650F515C" w14:textId="496547E4" w:rsidR="004C7216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_Hlk224137487"/>
      <w:bookmarkEnd w:id="4"/>
      <w:bookmarkEnd w:id="5"/>
      <w:r>
        <w:rPr>
          <w:sz w:val="28"/>
          <w:szCs w:val="28"/>
        </w:rPr>
        <w:t xml:space="preserve">4. Министерству внутренних дел Приднестровской Молдавской Республики ежемесячно представлять в адрес Президента Приднестровской Молдавской Республики и Правительства Приднестровской Молдавской Республики отчет о результатах проведения внеплановых мероприятий </w:t>
      </w:r>
      <w:r w:rsidR="00C532DF">
        <w:rPr>
          <w:sz w:val="28"/>
          <w:szCs w:val="28"/>
        </w:rPr>
        <w:br/>
      </w:r>
      <w:r>
        <w:rPr>
          <w:sz w:val="28"/>
          <w:szCs w:val="28"/>
        </w:rPr>
        <w:t>по контролю (надзору).</w:t>
      </w:r>
    </w:p>
    <w:p w14:paraId="17B12864" w14:textId="4D83CC72" w:rsidR="004C7216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7" w:name="_Hlk224138367"/>
      <w:bookmarkEnd w:id="6"/>
      <w:r>
        <w:rPr>
          <w:sz w:val="28"/>
          <w:szCs w:val="28"/>
        </w:rPr>
        <w:t xml:space="preserve">5. Ответственность за исполнение настоящего Распоряжения возложить </w:t>
      </w:r>
      <w:r w:rsidR="00C532DF">
        <w:rPr>
          <w:sz w:val="28"/>
          <w:szCs w:val="28"/>
        </w:rPr>
        <w:br/>
      </w:r>
      <w:r>
        <w:rPr>
          <w:sz w:val="28"/>
          <w:szCs w:val="28"/>
        </w:rPr>
        <w:t>на министра внутренних дел Приднестровской Молдавской Республики.</w:t>
      </w:r>
    </w:p>
    <w:bookmarkEnd w:id="7"/>
    <w:p w14:paraId="0267425F" w14:textId="275A7970" w:rsidR="004C7216" w:rsidRDefault="004C7216" w:rsidP="00FB358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Распоряжения возложить </w:t>
      </w:r>
      <w:r w:rsidR="00C532DF">
        <w:rPr>
          <w:sz w:val="28"/>
          <w:szCs w:val="28"/>
        </w:rPr>
        <w:br/>
      </w:r>
      <w:r>
        <w:rPr>
          <w:sz w:val="28"/>
          <w:szCs w:val="28"/>
        </w:rPr>
        <w:t>на заместителя Председателя Правительства Приднестровской Молдавской Республики по вопросам правового регулирования и взаимодействия с о</w:t>
      </w:r>
      <w:r w:rsidR="00C532DF">
        <w:rPr>
          <w:sz w:val="28"/>
          <w:szCs w:val="28"/>
        </w:rPr>
        <w:t>рганами государственной власти –</w:t>
      </w:r>
      <w:r>
        <w:rPr>
          <w:sz w:val="28"/>
          <w:szCs w:val="28"/>
        </w:rPr>
        <w:t xml:space="preserve"> Руководителя Аппарата Правительства Приднестровской Молдавской Республики.</w:t>
      </w:r>
    </w:p>
    <w:p w14:paraId="670AC3DA" w14:textId="77777777" w:rsidR="00FB3583" w:rsidRDefault="00FB3583" w:rsidP="00FB35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3086F4B" w14:textId="77777777" w:rsidR="00FB3583" w:rsidRDefault="00FB3583" w:rsidP="00FB35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5A255B5" w14:textId="77777777" w:rsidR="00FB3583" w:rsidRDefault="00FB3583" w:rsidP="00FB35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FBEC2D8" w14:textId="77777777" w:rsidR="00FB3583" w:rsidRDefault="00FB3583" w:rsidP="00FB35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9CFE58C" w14:textId="77777777" w:rsidR="00FB3583" w:rsidRDefault="00FB3583" w:rsidP="00FB3583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7A6058C" w14:textId="77777777" w:rsidR="00FB3583" w:rsidRDefault="00FB3583" w:rsidP="00FB3583">
      <w:pPr>
        <w:ind w:firstLine="708"/>
        <w:rPr>
          <w:sz w:val="28"/>
          <w:szCs w:val="28"/>
        </w:rPr>
      </w:pPr>
    </w:p>
    <w:p w14:paraId="472FB5F5" w14:textId="77777777" w:rsidR="00FB3583" w:rsidRDefault="00FB3583" w:rsidP="00FB3583">
      <w:pPr>
        <w:tabs>
          <w:tab w:val="left" w:pos="1125"/>
        </w:tabs>
        <w:ind w:firstLine="708"/>
        <w:rPr>
          <w:sz w:val="28"/>
          <w:szCs w:val="28"/>
        </w:rPr>
      </w:pPr>
    </w:p>
    <w:p w14:paraId="0C6459A4" w14:textId="77777777" w:rsidR="00FB3583" w:rsidRPr="00612D7F" w:rsidRDefault="00FB3583" w:rsidP="00FB3583">
      <w:pPr>
        <w:rPr>
          <w:sz w:val="28"/>
          <w:szCs w:val="28"/>
        </w:rPr>
      </w:pPr>
    </w:p>
    <w:p w14:paraId="00CF8FB2" w14:textId="77777777" w:rsidR="00FB3583" w:rsidRPr="00612D7F" w:rsidRDefault="00FB3583" w:rsidP="00FB3583">
      <w:pPr>
        <w:ind w:firstLine="426"/>
        <w:rPr>
          <w:sz w:val="28"/>
          <w:szCs w:val="28"/>
        </w:rPr>
      </w:pPr>
      <w:r w:rsidRPr="00612D7F">
        <w:rPr>
          <w:sz w:val="28"/>
          <w:szCs w:val="28"/>
        </w:rPr>
        <w:t>г. Тирасполь</w:t>
      </w:r>
    </w:p>
    <w:p w14:paraId="35C84C19" w14:textId="7D9B2379" w:rsidR="00FB3583" w:rsidRPr="00612D7F" w:rsidRDefault="00612D7F" w:rsidP="00FB3583">
      <w:pPr>
        <w:rPr>
          <w:sz w:val="28"/>
          <w:szCs w:val="28"/>
        </w:rPr>
      </w:pPr>
      <w:r>
        <w:rPr>
          <w:sz w:val="28"/>
          <w:szCs w:val="28"/>
        </w:rPr>
        <w:t xml:space="preserve">    24</w:t>
      </w:r>
      <w:r w:rsidR="00FB3583" w:rsidRPr="00612D7F">
        <w:rPr>
          <w:sz w:val="28"/>
          <w:szCs w:val="28"/>
        </w:rPr>
        <w:t xml:space="preserve"> апреля 2026 г.</w:t>
      </w:r>
    </w:p>
    <w:p w14:paraId="601C29E8" w14:textId="558D3440" w:rsidR="00FB3583" w:rsidRPr="00612D7F" w:rsidRDefault="00612D7F" w:rsidP="00FB358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122</w:t>
      </w:r>
      <w:bookmarkStart w:id="8" w:name="_GoBack"/>
      <w:bookmarkEnd w:id="8"/>
      <w:r w:rsidR="00FB3583" w:rsidRPr="00612D7F">
        <w:rPr>
          <w:sz w:val="28"/>
          <w:szCs w:val="28"/>
        </w:rPr>
        <w:t>рп</w:t>
      </w:r>
    </w:p>
    <w:p w14:paraId="244593E4" w14:textId="77777777" w:rsidR="00FB3583" w:rsidRPr="00612D7F" w:rsidRDefault="00FB3583" w:rsidP="00FB35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E69F946" w14:textId="77777777" w:rsidR="004C7216" w:rsidRDefault="004C7216" w:rsidP="00FB3583">
      <w:pPr>
        <w:rPr>
          <w:b/>
          <w:bCs/>
          <w:i/>
          <w:iCs/>
          <w:sz w:val="28"/>
          <w:szCs w:val="28"/>
        </w:rPr>
      </w:pPr>
    </w:p>
    <w:sectPr w:rsidR="004C7216" w:rsidSect="00FB3583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1A4CD" w14:textId="77777777" w:rsidR="006A2A08" w:rsidRDefault="006A2A08" w:rsidP="00FB3583">
      <w:r>
        <w:separator/>
      </w:r>
    </w:p>
  </w:endnote>
  <w:endnote w:type="continuationSeparator" w:id="0">
    <w:p w14:paraId="2F20756C" w14:textId="77777777" w:rsidR="006A2A08" w:rsidRDefault="006A2A08" w:rsidP="00FB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16005" w14:textId="77777777" w:rsidR="006A2A08" w:rsidRDefault="006A2A08" w:rsidP="00FB3583">
      <w:r>
        <w:separator/>
      </w:r>
    </w:p>
  </w:footnote>
  <w:footnote w:type="continuationSeparator" w:id="0">
    <w:p w14:paraId="0FAF6E04" w14:textId="77777777" w:rsidR="006A2A08" w:rsidRDefault="006A2A08" w:rsidP="00FB3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45289"/>
      <w:docPartObj>
        <w:docPartGallery w:val="Page Numbers (Top of Page)"/>
        <w:docPartUnique/>
      </w:docPartObj>
    </w:sdtPr>
    <w:sdtEndPr/>
    <w:sdtContent>
      <w:p w14:paraId="50C06EE5" w14:textId="058E8534" w:rsidR="00FB3583" w:rsidRDefault="00FB358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7F">
          <w:rPr>
            <w:noProof/>
          </w:rPr>
          <w:t>- 2 -</w:t>
        </w:r>
        <w:r>
          <w:fldChar w:fldCharType="end"/>
        </w:r>
      </w:p>
    </w:sdtContent>
  </w:sdt>
  <w:p w14:paraId="53441764" w14:textId="77777777" w:rsidR="00FB3583" w:rsidRDefault="00FB358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16"/>
    <w:rsid w:val="00000515"/>
    <w:rsid w:val="00092A62"/>
    <w:rsid w:val="002328C2"/>
    <w:rsid w:val="002D1696"/>
    <w:rsid w:val="0035547A"/>
    <w:rsid w:val="004C7216"/>
    <w:rsid w:val="00612D7F"/>
    <w:rsid w:val="006A2A08"/>
    <w:rsid w:val="0071650B"/>
    <w:rsid w:val="009F22E1"/>
    <w:rsid w:val="00C532DF"/>
    <w:rsid w:val="00E466AA"/>
    <w:rsid w:val="00F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341F"/>
  <w15:chartTrackingRefBased/>
  <w15:docId w15:val="{94B1F37B-5692-48A5-B597-6A2E76D3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uiPriority w:val="99"/>
    <w:locked/>
    <w:rsid w:val="004C7216"/>
    <w:rPr>
      <w:sz w:val="24"/>
      <w:szCs w:val="24"/>
    </w:rPr>
  </w:style>
  <w:style w:type="paragraph" w:styleId="a5">
    <w:name w:val="Body Text Indent"/>
    <w:basedOn w:val="a"/>
    <w:link w:val="a4"/>
    <w:uiPriority w:val="99"/>
    <w:rsid w:val="004C7216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C7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C7216"/>
    <w:pPr>
      <w:spacing w:before="100" w:beforeAutospacing="1" w:after="100" w:afterAutospacing="1"/>
    </w:pPr>
  </w:style>
  <w:style w:type="character" w:styleId="a7">
    <w:name w:val="annotation reference"/>
    <w:uiPriority w:val="99"/>
    <w:semiHidden/>
    <w:unhideWhenUsed/>
    <w:rsid w:val="004C72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72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72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2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721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D1696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D16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B358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B3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B35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3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Е.А.</dc:creator>
  <cp:keywords/>
  <dc:description/>
  <cp:lastModifiedBy>Кудрова А.А.</cp:lastModifiedBy>
  <cp:revision>5</cp:revision>
  <cp:lastPrinted>2026-04-23T07:11:00Z</cp:lastPrinted>
  <dcterms:created xsi:type="dcterms:W3CDTF">2026-04-23T06:07:00Z</dcterms:created>
  <dcterms:modified xsi:type="dcterms:W3CDTF">2026-04-24T06:49:00Z</dcterms:modified>
</cp:coreProperties>
</file>