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E9" w:rsidRPr="0090609B" w:rsidRDefault="00CF6BE9" w:rsidP="002A2669">
      <w:pPr>
        <w:autoSpaceDE w:val="0"/>
        <w:autoSpaceDN w:val="0"/>
        <w:adjustRightInd w:val="0"/>
        <w:ind w:firstLine="709"/>
        <w:jc w:val="center"/>
        <w:rPr>
          <w:bCs/>
          <w:color w:val="000000"/>
          <w:sz w:val="28"/>
          <w:szCs w:val="28"/>
        </w:rPr>
      </w:pPr>
    </w:p>
    <w:p w:rsidR="002A2669" w:rsidRPr="0090609B" w:rsidRDefault="002A2669" w:rsidP="002A2669">
      <w:pPr>
        <w:autoSpaceDE w:val="0"/>
        <w:autoSpaceDN w:val="0"/>
        <w:adjustRightInd w:val="0"/>
        <w:ind w:firstLine="709"/>
        <w:jc w:val="center"/>
        <w:rPr>
          <w:bCs/>
          <w:color w:val="000000"/>
          <w:sz w:val="28"/>
          <w:szCs w:val="28"/>
        </w:rPr>
      </w:pPr>
    </w:p>
    <w:p w:rsidR="002A2669" w:rsidRPr="0090609B" w:rsidRDefault="002A2669" w:rsidP="002A2669">
      <w:pPr>
        <w:autoSpaceDE w:val="0"/>
        <w:autoSpaceDN w:val="0"/>
        <w:adjustRightInd w:val="0"/>
        <w:ind w:firstLine="709"/>
        <w:jc w:val="center"/>
        <w:rPr>
          <w:bCs/>
          <w:color w:val="000000"/>
          <w:sz w:val="28"/>
          <w:szCs w:val="28"/>
        </w:rPr>
      </w:pPr>
    </w:p>
    <w:p w:rsidR="002A2669" w:rsidRPr="0090609B" w:rsidRDefault="002A2669" w:rsidP="002A2669">
      <w:pPr>
        <w:autoSpaceDE w:val="0"/>
        <w:autoSpaceDN w:val="0"/>
        <w:adjustRightInd w:val="0"/>
        <w:ind w:firstLine="709"/>
        <w:jc w:val="center"/>
        <w:rPr>
          <w:bCs/>
          <w:color w:val="000000"/>
          <w:sz w:val="28"/>
          <w:szCs w:val="28"/>
        </w:rPr>
      </w:pPr>
    </w:p>
    <w:p w:rsidR="002A2669" w:rsidRPr="0090609B" w:rsidRDefault="002A2669" w:rsidP="002A2669">
      <w:pPr>
        <w:autoSpaceDE w:val="0"/>
        <w:autoSpaceDN w:val="0"/>
        <w:adjustRightInd w:val="0"/>
        <w:ind w:firstLine="709"/>
        <w:jc w:val="center"/>
        <w:rPr>
          <w:bCs/>
          <w:color w:val="000000"/>
          <w:sz w:val="28"/>
          <w:szCs w:val="28"/>
        </w:rPr>
      </w:pPr>
    </w:p>
    <w:p w:rsidR="002A2669" w:rsidRPr="0090609B" w:rsidRDefault="002A2669" w:rsidP="002A2669">
      <w:pPr>
        <w:autoSpaceDE w:val="0"/>
        <w:autoSpaceDN w:val="0"/>
        <w:adjustRightInd w:val="0"/>
        <w:ind w:firstLine="709"/>
        <w:jc w:val="center"/>
        <w:rPr>
          <w:bCs/>
          <w:color w:val="000000"/>
          <w:sz w:val="28"/>
          <w:szCs w:val="28"/>
        </w:rPr>
      </w:pPr>
    </w:p>
    <w:p w:rsidR="00414DF9" w:rsidRPr="0090609B" w:rsidRDefault="00414DF9" w:rsidP="002A2669">
      <w:pPr>
        <w:autoSpaceDE w:val="0"/>
        <w:autoSpaceDN w:val="0"/>
        <w:adjustRightInd w:val="0"/>
        <w:ind w:firstLine="709"/>
        <w:jc w:val="center"/>
        <w:rPr>
          <w:bCs/>
          <w:color w:val="000000"/>
          <w:sz w:val="28"/>
          <w:szCs w:val="28"/>
        </w:rPr>
      </w:pPr>
    </w:p>
    <w:p w:rsidR="008D55C3" w:rsidRPr="0090609B" w:rsidRDefault="008D55C3" w:rsidP="002A2669">
      <w:pPr>
        <w:autoSpaceDE w:val="0"/>
        <w:autoSpaceDN w:val="0"/>
        <w:adjustRightInd w:val="0"/>
        <w:ind w:firstLine="709"/>
        <w:jc w:val="center"/>
        <w:rPr>
          <w:bCs/>
          <w:color w:val="000000"/>
          <w:sz w:val="28"/>
          <w:szCs w:val="28"/>
        </w:rPr>
      </w:pPr>
    </w:p>
    <w:p w:rsidR="002A2669" w:rsidRDefault="002A2669" w:rsidP="002A2669">
      <w:pPr>
        <w:autoSpaceDE w:val="0"/>
        <w:autoSpaceDN w:val="0"/>
        <w:adjustRightInd w:val="0"/>
        <w:ind w:firstLine="709"/>
        <w:jc w:val="center"/>
        <w:rPr>
          <w:bCs/>
          <w:color w:val="000000"/>
          <w:sz w:val="28"/>
          <w:szCs w:val="28"/>
        </w:rPr>
      </w:pPr>
    </w:p>
    <w:p w:rsidR="00D70D70" w:rsidRPr="0090609B" w:rsidRDefault="00D70D70" w:rsidP="002A2669">
      <w:pPr>
        <w:autoSpaceDE w:val="0"/>
        <w:autoSpaceDN w:val="0"/>
        <w:adjustRightInd w:val="0"/>
        <w:ind w:firstLine="709"/>
        <w:jc w:val="center"/>
        <w:rPr>
          <w:bCs/>
          <w:color w:val="000000"/>
          <w:sz w:val="28"/>
          <w:szCs w:val="28"/>
        </w:rPr>
      </w:pPr>
    </w:p>
    <w:p w:rsidR="002A2669" w:rsidRPr="0090609B" w:rsidRDefault="002A2669" w:rsidP="002A2669">
      <w:pPr>
        <w:autoSpaceDE w:val="0"/>
        <w:autoSpaceDN w:val="0"/>
        <w:adjustRightInd w:val="0"/>
        <w:ind w:firstLine="709"/>
        <w:jc w:val="center"/>
        <w:rPr>
          <w:bCs/>
          <w:color w:val="000000"/>
          <w:sz w:val="28"/>
          <w:szCs w:val="28"/>
        </w:rPr>
      </w:pPr>
    </w:p>
    <w:p w:rsidR="002A2669" w:rsidRPr="0090609B" w:rsidRDefault="00CF6BE9" w:rsidP="002A2669">
      <w:pPr>
        <w:autoSpaceDE w:val="0"/>
        <w:autoSpaceDN w:val="0"/>
        <w:adjustRightInd w:val="0"/>
        <w:jc w:val="center"/>
        <w:rPr>
          <w:rFonts w:eastAsiaTheme="minorHAnsi"/>
          <w:bCs/>
          <w:iCs/>
          <w:color w:val="000000"/>
          <w:sz w:val="28"/>
          <w:szCs w:val="28"/>
          <w:lang w:eastAsia="en-US"/>
        </w:rPr>
      </w:pPr>
      <w:r w:rsidRPr="0090609B">
        <w:rPr>
          <w:rFonts w:eastAsiaTheme="minorHAnsi"/>
          <w:bCs/>
          <w:iCs/>
          <w:color w:val="000000"/>
          <w:sz w:val="28"/>
          <w:szCs w:val="28"/>
          <w:lang w:eastAsia="en-US"/>
        </w:rPr>
        <w:t xml:space="preserve">О проекте закона Приднестровской Молдавской Республики </w:t>
      </w:r>
    </w:p>
    <w:p w:rsidR="002A2669" w:rsidRPr="0090609B" w:rsidRDefault="00CF6BE9" w:rsidP="002A2669">
      <w:pPr>
        <w:autoSpaceDE w:val="0"/>
        <w:autoSpaceDN w:val="0"/>
        <w:adjustRightInd w:val="0"/>
        <w:jc w:val="center"/>
        <w:rPr>
          <w:rFonts w:eastAsiaTheme="minorHAnsi"/>
          <w:bCs/>
          <w:iCs/>
          <w:color w:val="000000"/>
          <w:sz w:val="28"/>
          <w:szCs w:val="28"/>
          <w:lang w:eastAsia="en-US"/>
        </w:rPr>
      </w:pPr>
      <w:r w:rsidRPr="0090609B">
        <w:rPr>
          <w:rFonts w:eastAsiaTheme="minorHAnsi"/>
          <w:bCs/>
          <w:iCs/>
          <w:color w:val="000000"/>
          <w:sz w:val="28"/>
          <w:szCs w:val="28"/>
          <w:lang w:eastAsia="en-US"/>
        </w:rPr>
        <w:t xml:space="preserve">«О внесении изменения и дополнения в Закон </w:t>
      </w:r>
    </w:p>
    <w:p w:rsidR="002A2669" w:rsidRPr="0090609B" w:rsidRDefault="00CF6BE9" w:rsidP="002A2669">
      <w:pPr>
        <w:autoSpaceDE w:val="0"/>
        <w:autoSpaceDN w:val="0"/>
        <w:adjustRightInd w:val="0"/>
        <w:jc w:val="center"/>
        <w:rPr>
          <w:rFonts w:eastAsiaTheme="minorHAnsi"/>
          <w:bCs/>
          <w:iCs/>
          <w:color w:val="000000"/>
          <w:sz w:val="28"/>
          <w:szCs w:val="28"/>
          <w:lang w:eastAsia="en-US"/>
        </w:rPr>
      </w:pPr>
      <w:r w:rsidRPr="0090609B">
        <w:rPr>
          <w:rFonts w:eastAsiaTheme="minorHAnsi"/>
          <w:bCs/>
          <w:iCs/>
          <w:color w:val="000000"/>
          <w:sz w:val="28"/>
          <w:szCs w:val="28"/>
          <w:lang w:eastAsia="en-US"/>
        </w:rPr>
        <w:t xml:space="preserve">Приднестровской Молдавской Республики </w:t>
      </w:r>
    </w:p>
    <w:p w:rsidR="007A7481" w:rsidRPr="0090609B" w:rsidRDefault="00CF6BE9" w:rsidP="002A2669">
      <w:pPr>
        <w:autoSpaceDE w:val="0"/>
        <w:autoSpaceDN w:val="0"/>
        <w:adjustRightInd w:val="0"/>
        <w:jc w:val="center"/>
        <w:rPr>
          <w:rFonts w:eastAsiaTheme="minorHAnsi"/>
          <w:bCs/>
          <w:iCs/>
          <w:color w:val="000000"/>
          <w:sz w:val="28"/>
          <w:szCs w:val="28"/>
          <w:lang w:eastAsia="en-US"/>
        </w:rPr>
      </w:pPr>
      <w:r w:rsidRPr="0090609B">
        <w:rPr>
          <w:rFonts w:eastAsiaTheme="minorHAnsi"/>
          <w:bCs/>
          <w:iCs/>
          <w:color w:val="000000"/>
          <w:sz w:val="28"/>
          <w:szCs w:val="28"/>
          <w:lang w:eastAsia="en-US"/>
        </w:rPr>
        <w:t xml:space="preserve">«О государственном пенсионном обеспечении лиц, проходивших военную службу, службу в органах внутренних дел, </w:t>
      </w:r>
      <w:r w:rsidRPr="0090609B">
        <w:rPr>
          <w:sz w:val="28"/>
          <w:szCs w:val="28"/>
        </w:rPr>
        <w:t>профессиональных аварийно-спасательных формированиях, подразделениях противопожарной службы,</w:t>
      </w:r>
      <w:r w:rsidRPr="0090609B">
        <w:rPr>
          <w:rFonts w:eastAsiaTheme="minorHAnsi"/>
          <w:bCs/>
          <w:iCs/>
          <w:color w:val="000000"/>
          <w:sz w:val="28"/>
          <w:szCs w:val="28"/>
          <w:lang w:eastAsia="en-US"/>
        </w:rPr>
        <w:t xml:space="preserve"> уголовно-исполнительной системе, службе судебных исполнителей, </w:t>
      </w:r>
    </w:p>
    <w:p w:rsidR="00CF6BE9" w:rsidRPr="0090609B" w:rsidRDefault="00CF6BE9" w:rsidP="002A2669">
      <w:pPr>
        <w:autoSpaceDE w:val="0"/>
        <w:autoSpaceDN w:val="0"/>
        <w:adjustRightInd w:val="0"/>
        <w:jc w:val="center"/>
        <w:rPr>
          <w:rFonts w:eastAsiaTheme="minorHAnsi"/>
          <w:bCs/>
          <w:iCs/>
          <w:color w:val="000000"/>
          <w:sz w:val="28"/>
          <w:szCs w:val="28"/>
          <w:lang w:eastAsia="en-US"/>
        </w:rPr>
      </w:pPr>
      <w:proofErr w:type="gramStart"/>
      <w:r w:rsidRPr="0090609B">
        <w:rPr>
          <w:rFonts w:eastAsiaTheme="minorHAnsi"/>
          <w:bCs/>
          <w:iCs/>
          <w:color w:val="000000"/>
          <w:sz w:val="28"/>
          <w:szCs w:val="28"/>
          <w:lang w:eastAsia="en-US"/>
        </w:rPr>
        <w:t>налоговых</w:t>
      </w:r>
      <w:proofErr w:type="gramEnd"/>
      <w:r w:rsidRPr="0090609B">
        <w:rPr>
          <w:rFonts w:eastAsiaTheme="minorHAnsi"/>
          <w:bCs/>
          <w:iCs/>
          <w:color w:val="000000"/>
          <w:sz w:val="28"/>
          <w:szCs w:val="28"/>
          <w:lang w:eastAsia="en-US"/>
        </w:rPr>
        <w:t xml:space="preserve"> и таможенных органах, и их семей» </w:t>
      </w:r>
    </w:p>
    <w:p w:rsidR="00414DF9" w:rsidRPr="002D274D" w:rsidRDefault="00414DF9" w:rsidP="002A2669">
      <w:pPr>
        <w:ind w:firstLine="709"/>
        <w:rPr>
          <w:sz w:val="28"/>
          <w:szCs w:val="28"/>
        </w:rPr>
      </w:pPr>
    </w:p>
    <w:p w:rsidR="00D70D70" w:rsidRPr="002D274D" w:rsidRDefault="00D70D70" w:rsidP="002A2669">
      <w:pPr>
        <w:ind w:firstLine="709"/>
        <w:rPr>
          <w:sz w:val="28"/>
          <w:szCs w:val="28"/>
        </w:rPr>
      </w:pPr>
    </w:p>
    <w:p w:rsidR="00CF6BE9"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В соответствии со статьями 65 и 72 Конституции Приднестровской Молдавской Республики, в порядке законодательной инициативы:</w:t>
      </w:r>
    </w:p>
    <w:p w:rsidR="00D70D70" w:rsidRPr="0090609B" w:rsidRDefault="00D70D70" w:rsidP="002A2669">
      <w:pPr>
        <w:autoSpaceDE w:val="0"/>
        <w:autoSpaceDN w:val="0"/>
        <w:adjustRightInd w:val="0"/>
        <w:ind w:firstLine="709"/>
        <w:jc w:val="both"/>
        <w:rPr>
          <w:rFonts w:eastAsiaTheme="minorHAnsi"/>
          <w:color w:val="000000"/>
          <w:sz w:val="28"/>
          <w:szCs w:val="28"/>
          <w:lang w:eastAsia="en-US"/>
        </w:rPr>
      </w:pPr>
    </w:p>
    <w:p w:rsidR="00CF6BE9"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1. Направить на рассмотрение в Верховный Совет Приднестровской Молдавской Республики проект закона Приднестровской Молдавской Республики «О внесении изменения и дополнения в Закон Приднестровской Молдавской Республики «О государственном пенсионном обеспечении лиц, проходивших военную службу, службу в органах внутренних дел,</w:t>
      </w:r>
      <w:r w:rsidRPr="0090609B">
        <w:rPr>
          <w:b/>
          <w:sz w:val="28"/>
          <w:szCs w:val="28"/>
        </w:rPr>
        <w:t xml:space="preserve"> </w:t>
      </w:r>
      <w:r w:rsidRPr="0090609B">
        <w:rPr>
          <w:rFonts w:eastAsiaTheme="minorHAnsi"/>
          <w:color w:val="000000"/>
          <w:sz w:val="28"/>
          <w:szCs w:val="28"/>
          <w:lang w:eastAsia="en-US"/>
        </w:rPr>
        <w:t>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 (прилагается).</w:t>
      </w:r>
    </w:p>
    <w:p w:rsidR="00D70D70" w:rsidRPr="0090609B" w:rsidRDefault="00D70D70" w:rsidP="002A2669">
      <w:pPr>
        <w:autoSpaceDE w:val="0"/>
        <w:autoSpaceDN w:val="0"/>
        <w:adjustRightInd w:val="0"/>
        <w:ind w:firstLine="709"/>
        <w:jc w:val="both"/>
        <w:rPr>
          <w:rFonts w:eastAsiaTheme="minorHAnsi"/>
          <w:color w:val="000000"/>
          <w:sz w:val="28"/>
          <w:szCs w:val="28"/>
          <w:lang w:eastAsia="en-US"/>
        </w:rPr>
      </w:pPr>
    </w:p>
    <w:p w:rsidR="0090010A" w:rsidRDefault="00CF6BE9" w:rsidP="002A2669">
      <w:pPr>
        <w:ind w:firstLine="709"/>
        <w:jc w:val="both"/>
        <w:rPr>
          <w:rFonts w:eastAsiaTheme="minorHAnsi"/>
          <w:color w:val="000000"/>
          <w:sz w:val="28"/>
          <w:szCs w:val="28"/>
          <w:lang w:eastAsia="en-US"/>
        </w:rPr>
      </w:pPr>
      <w:r w:rsidRPr="00D70D70">
        <w:rPr>
          <w:rFonts w:eastAsiaTheme="minorHAnsi"/>
          <w:color w:val="000000"/>
          <w:sz w:val="28"/>
          <w:szCs w:val="28"/>
          <w:lang w:eastAsia="en-US"/>
        </w:rPr>
        <w:t>2*</w:t>
      </w:r>
      <w:r w:rsidR="007E186A" w:rsidRPr="00D70D70">
        <w:rPr>
          <w:rFonts w:eastAsiaTheme="minorHAnsi"/>
          <w:color w:val="000000"/>
          <w:sz w:val="28"/>
          <w:szCs w:val="28"/>
          <w:lang w:eastAsia="en-US"/>
        </w:rPr>
        <w:t>.</w:t>
      </w:r>
      <w:r w:rsidRPr="00D70D70">
        <w:rPr>
          <w:rFonts w:eastAsiaTheme="minorHAnsi"/>
          <w:color w:val="000000"/>
          <w:sz w:val="28"/>
          <w:szCs w:val="28"/>
          <w:lang w:eastAsia="en-US"/>
        </w:rPr>
        <w:t xml:space="preserve"> </w:t>
      </w:r>
    </w:p>
    <w:p w:rsidR="00D70D70" w:rsidRPr="00D70D70" w:rsidRDefault="00D70D70" w:rsidP="002A2669">
      <w:pPr>
        <w:ind w:firstLine="709"/>
        <w:jc w:val="both"/>
        <w:rPr>
          <w:rFonts w:eastAsiaTheme="minorHAnsi"/>
          <w:color w:val="000000"/>
          <w:sz w:val="28"/>
          <w:szCs w:val="28"/>
          <w:lang w:eastAsia="en-US"/>
        </w:rPr>
      </w:pPr>
    </w:p>
    <w:p w:rsidR="00CF6BE9" w:rsidRPr="00D70D70" w:rsidRDefault="0090010A" w:rsidP="002A2669">
      <w:pPr>
        <w:ind w:firstLine="709"/>
        <w:jc w:val="both"/>
        <w:rPr>
          <w:rFonts w:eastAsiaTheme="minorHAnsi"/>
          <w:color w:val="000000"/>
          <w:sz w:val="28"/>
          <w:szCs w:val="28"/>
          <w:lang w:eastAsia="en-US"/>
        </w:rPr>
      </w:pPr>
      <w:r w:rsidRPr="00D70D70">
        <w:rPr>
          <w:rFonts w:eastAsiaTheme="minorHAnsi"/>
          <w:color w:val="000000"/>
          <w:sz w:val="28"/>
          <w:szCs w:val="28"/>
          <w:lang w:eastAsia="en-US"/>
        </w:rPr>
        <w:t>*</w:t>
      </w:r>
      <w:r w:rsidR="00414DF9" w:rsidRPr="00D70D70">
        <w:rPr>
          <w:rFonts w:eastAsiaTheme="minorHAnsi"/>
          <w:color w:val="000000"/>
          <w:sz w:val="28"/>
          <w:szCs w:val="28"/>
          <w:lang w:eastAsia="en-US"/>
        </w:rPr>
        <w:t>–</w:t>
      </w:r>
      <w:r w:rsidR="00CF6BE9" w:rsidRPr="00D70D70">
        <w:rPr>
          <w:rFonts w:eastAsiaTheme="minorHAnsi"/>
          <w:color w:val="000000"/>
          <w:sz w:val="28"/>
          <w:szCs w:val="28"/>
          <w:lang w:eastAsia="en-US"/>
        </w:rPr>
        <w:t xml:space="preserve"> не для печати.</w:t>
      </w:r>
    </w:p>
    <w:p w:rsidR="00CF6BE9" w:rsidRDefault="00CF6BE9" w:rsidP="002A2669">
      <w:pPr>
        <w:ind w:firstLine="709"/>
        <w:jc w:val="both"/>
        <w:rPr>
          <w:rFonts w:eastAsiaTheme="minorHAnsi"/>
          <w:color w:val="000000"/>
          <w:sz w:val="28"/>
          <w:szCs w:val="28"/>
          <w:lang w:eastAsia="en-US"/>
        </w:rPr>
      </w:pPr>
    </w:p>
    <w:p w:rsidR="00324979" w:rsidRPr="00D70D70" w:rsidRDefault="00324979" w:rsidP="002A2669">
      <w:pPr>
        <w:ind w:firstLine="709"/>
        <w:jc w:val="both"/>
        <w:rPr>
          <w:rFonts w:eastAsiaTheme="minorHAnsi"/>
          <w:color w:val="000000"/>
          <w:sz w:val="28"/>
          <w:szCs w:val="28"/>
          <w:lang w:eastAsia="en-US"/>
        </w:rPr>
      </w:pPr>
    </w:p>
    <w:p w:rsidR="00414DF9" w:rsidRPr="005C2CF0" w:rsidRDefault="00414DF9" w:rsidP="002A2669">
      <w:pPr>
        <w:ind w:firstLine="709"/>
        <w:jc w:val="both"/>
        <w:rPr>
          <w:rFonts w:eastAsiaTheme="minorHAnsi"/>
          <w:sz w:val="28"/>
          <w:szCs w:val="28"/>
          <w:lang w:eastAsia="en-US"/>
        </w:rPr>
      </w:pPr>
    </w:p>
    <w:p w:rsidR="002A2669" w:rsidRPr="005C2CF0" w:rsidRDefault="002A2669" w:rsidP="002A2669">
      <w:pPr>
        <w:jc w:val="both"/>
        <w:rPr>
          <w:rFonts w:eastAsiaTheme="minorEastAsia"/>
          <w:szCs w:val="28"/>
        </w:rPr>
      </w:pPr>
      <w:r w:rsidRPr="005C2CF0">
        <w:rPr>
          <w:szCs w:val="28"/>
        </w:rPr>
        <w:t>ПРЕЗИДЕНТ                                                                                                                                В.КРАСНОСЕЛЬСКИЙ</w:t>
      </w:r>
    </w:p>
    <w:p w:rsidR="002A2669" w:rsidRPr="00D70D70" w:rsidRDefault="002A2669" w:rsidP="002A2669">
      <w:pPr>
        <w:ind w:firstLine="709"/>
        <w:jc w:val="both"/>
        <w:rPr>
          <w:sz w:val="28"/>
          <w:szCs w:val="28"/>
        </w:rPr>
      </w:pPr>
    </w:p>
    <w:p w:rsidR="00D70D70" w:rsidRDefault="00D70D70" w:rsidP="002A2669">
      <w:pPr>
        <w:ind w:firstLine="709"/>
        <w:jc w:val="both"/>
        <w:rPr>
          <w:sz w:val="28"/>
          <w:szCs w:val="28"/>
        </w:rPr>
      </w:pPr>
    </w:p>
    <w:p w:rsidR="00324979" w:rsidRPr="00D70D70" w:rsidRDefault="00324979" w:rsidP="002A2669">
      <w:pPr>
        <w:ind w:firstLine="709"/>
        <w:jc w:val="both"/>
        <w:rPr>
          <w:sz w:val="28"/>
          <w:szCs w:val="28"/>
        </w:rPr>
      </w:pPr>
    </w:p>
    <w:p w:rsidR="002A2669" w:rsidRPr="005C2CF0" w:rsidRDefault="002A2669" w:rsidP="002A2669">
      <w:pPr>
        <w:ind w:firstLine="709"/>
        <w:jc w:val="both"/>
        <w:rPr>
          <w:sz w:val="28"/>
          <w:szCs w:val="28"/>
        </w:rPr>
      </w:pPr>
      <w:r w:rsidRPr="005C2CF0">
        <w:rPr>
          <w:sz w:val="28"/>
          <w:szCs w:val="28"/>
        </w:rPr>
        <w:t xml:space="preserve">   г. Тирасполь</w:t>
      </w:r>
    </w:p>
    <w:p w:rsidR="002A2669" w:rsidRPr="005C2CF0" w:rsidRDefault="005C2CF0" w:rsidP="002A2669">
      <w:pPr>
        <w:ind w:firstLine="709"/>
        <w:jc w:val="both"/>
        <w:rPr>
          <w:sz w:val="28"/>
          <w:szCs w:val="28"/>
        </w:rPr>
      </w:pPr>
      <w:r>
        <w:rPr>
          <w:sz w:val="28"/>
          <w:szCs w:val="28"/>
        </w:rPr>
        <w:t xml:space="preserve">  9</w:t>
      </w:r>
      <w:r w:rsidR="002A2669" w:rsidRPr="005C2CF0">
        <w:rPr>
          <w:sz w:val="28"/>
          <w:szCs w:val="28"/>
        </w:rPr>
        <w:t xml:space="preserve"> июня 2026 г.</w:t>
      </w:r>
    </w:p>
    <w:p w:rsidR="00B55663" w:rsidRPr="005C2CF0" w:rsidRDefault="005C2CF0" w:rsidP="00B55663">
      <w:pPr>
        <w:ind w:firstLine="709"/>
        <w:jc w:val="both"/>
        <w:rPr>
          <w:sz w:val="28"/>
          <w:szCs w:val="28"/>
        </w:rPr>
      </w:pPr>
      <w:r>
        <w:rPr>
          <w:sz w:val="28"/>
          <w:szCs w:val="28"/>
        </w:rPr>
        <w:t xml:space="preserve">      № 203</w:t>
      </w:r>
      <w:r w:rsidR="002A2669" w:rsidRPr="005C2CF0">
        <w:rPr>
          <w:sz w:val="28"/>
          <w:szCs w:val="28"/>
        </w:rPr>
        <w:t>рп</w:t>
      </w:r>
    </w:p>
    <w:p w:rsidR="000D1322" w:rsidRPr="005C2CF0" w:rsidRDefault="000D1322" w:rsidP="00B55663">
      <w:pPr>
        <w:ind w:firstLine="5954"/>
        <w:jc w:val="both"/>
        <w:rPr>
          <w:rFonts w:eastAsiaTheme="minorHAnsi"/>
          <w:szCs w:val="28"/>
          <w:lang w:eastAsia="en-US"/>
        </w:rPr>
      </w:pPr>
    </w:p>
    <w:p w:rsidR="00D70D70" w:rsidRDefault="00D70D70" w:rsidP="00B55663">
      <w:pPr>
        <w:ind w:firstLine="5954"/>
        <w:jc w:val="both"/>
        <w:rPr>
          <w:rFonts w:eastAsiaTheme="minorHAnsi"/>
          <w:szCs w:val="28"/>
          <w:lang w:eastAsia="en-US"/>
        </w:rPr>
      </w:pPr>
    </w:p>
    <w:p w:rsidR="00D70D70" w:rsidRDefault="00D70D70" w:rsidP="00B55663">
      <w:pPr>
        <w:ind w:firstLine="5954"/>
        <w:jc w:val="both"/>
        <w:rPr>
          <w:rFonts w:eastAsiaTheme="minorHAnsi"/>
          <w:szCs w:val="28"/>
          <w:lang w:eastAsia="en-US"/>
        </w:rPr>
      </w:pPr>
    </w:p>
    <w:p w:rsidR="00D70D70" w:rsidRDefault="00D70D70" w:rsidP="00B55663">
      <w:pPr>
        <w:ind w:firstLine="5954"/>
        <w:jc w:val="both"/>
        <w:rPr>
          <w:rFonts w:eastAsiaTheme="minorHAnsi"/>
          <w:szCs w:val="28"/>
          <w:lang w:eastAsia="en-US"/>
        </w:rPr>
      </w:pPr>
    </w:p>
    <w:p w:rsidR="00CF6BE9" w:rsidRPr="005C2CF0" w:rsidRDefault="00DE1063" w:rsidP="00B55663">
      <w:pPr>
        <w:ind w:firstLine="5954"/>
        <w:jc w:val="both"/>
        <w:rPr>
          <w:szCs w:val="28"/>
        </w:rPr>
      </w:pPr>
      <w:bookmarkStart w:id="0" w:name="_GoBack"/>
      <w:bookmarkEnd w:id="0"/>
      <w:r w:rsidRPr="005C2CF0">
        <w:rPr>
          <w:rFonts w:eastAsiaTheme="minorHAnsi"/>
          <w:szCs w:val="28"/>
          <w:lang w:eastAsia="en-US"/>
        </w:rPr>
        <w:lastRenderedPageBreak/>
        <w:t>ПРИЛОЖЕНИЕ № 1</w:t>
      </w:r>
    </w:p>
    <w:p w:rsidR="00CF6BE9" w:rsidRPr="005C2CF0" w:rsidRDefault="00CF6BE9" w:rsidP="00B55663">
      <w:pPr>
        <w:autoSpaceDE w:val="0"/>
        <w:autoSpaceDN w:val="0"/>
        <w:adjustRightInd w:val="0"/>
        <w:ind w:firstLine="5954"/>
        <w:rPr>
          <w:rFonts w:eastAsiaTheme="minorHAnsi"/>
          <w:sz w:val="28"/>
          <w:szCs w:val="28"/>
          <w:lang w:eastAsia="en-US"/>
        </w:rPr>
      </w:pPr>
      <w:proofErr w:type="gramStart"/>
      <w:r w:rsidRPr="005C2CF0">
        <w:rPr>
          <w:rFonts w:eastAsiaTheme="minorHAnsi"/>
          <w:sz w:val="28"/>
          <w:szCs w:val="28"/>
          <w:lang w:eastAsia="en-US"/>
        </w:rPr>
        <w:t>к</w:t>
      </w:r>
      <w:proofErr w:type="gramEnd"/>
      <w:r w:rsidRPr="005C2CF0">
        <w:rPr>
          <w:rFonts w:eastAsiaTheme="minorHAnsi"/>
          <w:sz w:val="28"/>
          <w:szCs w:val="28"/>
          <w:lang w:eastAsia="en-US"/>
        </w:rPr>
        <w:t xml:space="preserve"> Распоряжению Президента</w:t>
      </w:r>
    </w:p>
    <w:p w:rsidR="00B55663" w:rsidRPr="005C2CF0" w:rsidRDefault="00CF6BE9" w:rsidP="00B55663">
      <w:pPr>
        <w:autoSpaceDE w:val="0"/>
        <w:autoSpaceDN w:val="0"/>
        <w:adjustRightInd w:val="0"/>
        <w:ind w:firstLine="5954"/>
        <w:rPr>
          <w:rFonts w:eastAsiaTheme="minorHAnsi"/>
          <w:sz w:val="28"/>
          <w:szCs w:val="28"/>
          <w:lang w:eastAsia="en-US"/>
        </w:rPr>
      </w:pPr>
      <w:r w:rsidRPr="005C2CF0">
        <w:rPr>
          <w:rFonts w:eastAsiaTheme="minorHAnsi"/>
          <w:sz w:val="28"/>
          <w:szCs w:val="28"/>
          <w:lang w:eastAsia="en-US"/>
        </w:rPr>
        <w:t xml:space="preserve">Приднестровской Молдавской </w:t>
      </w:r>
    </w:p>
    <w:p w:rsidR="00CF6BE9" w:rsidRPr="005C2CF0" w:rsidRDefault="00CF6BE9" w:rsidP="00B55663">
      <w:pPr>
        <w:autoSpaceDE w:val="0"/>
        <w:autoSpaceDN w:val="0"/>
        <w:adjustRightInd w:val="0"/>
        <w:ind w:firstLine="5954"/>
        <w:rPr>
          <w:rFonts w:eastAsiaTheme="minorHAnsi"/>
          <w:sz w:val="28"/>
          <w:szCs w:val="28"/>
          <w:lang w:eastAsia="en-US"/>
        </w:rPr>
      </w:pPr>
      <w:r w:rsidRPr="005C2CF0">
        <w:rPr>
          <w:rFonts w:eastAsiaTheme="minorHAnsi"/>
          <w:sz w:val="28"/>
          <w:szCs w:val="28"/>
          <w:lang w:eastAsia="en-US"/>
        </w:rPr>
        <w:t xml:space="preserve">Республики </w:t>
      </w:r>
    </w:p>
    <w:p w:rsidR="00CF6BE9" w:rsidRPr="005C2CF0" w:rsidRDefault="00B55663" w:rsidP="00B55663">
      <w:pPr>
        <w:autoSpaceDE w:val="0"/>
        <w:autoSpaceDN w:val="0"/>
        <w:adjustRightInd w:val="0"/>
        <w:ind w:firstLine="5954"/>
        <w:rPr>
          <w:rFonts w:eastAsiaTheme="minorHAnsi"/>
          <w:sz w:val="28"/>
          <w:szCs w:val="28"/>
          <w:lang w:eastAsia="en-US"/>
        </w:rPr>
      </w:pPr>
      <w:r w:rsidRPr="005C2CF0">
        <w:rPr>
          <w:rFonts w:eastAsiaTheme="minorHAnsi"/>
          <w:sz w:val="28"/>
          <w:szCs w:val="28"/>
          <w:lang w:eastAsia="en-US"/>
        </w:rPr>
        <w:t xml:space="preserve">от </w:t>
      </w:r>
      <w:r w:rsidR="005C2CF0">
        <w:rPr>
          <w:rFonts w:eastAsiaTheme="minorHAnsi"/>
          <w:sz w:val="28"/>
          <w:szCs w:val="28"/>
          <w:lang w:eastAsia="en-US"/>
        </w:rPr>
        <w:t>9</w:t>
      </w:r>
      <w:r w:rsidRPr="005C2CF0">
        <w:rPr>
          <w:rFonts w:eastAsiaTheme="minorHAnsi"/>
          <w:sz w:val="28"/>
          <w:szCs w:val="28"/>
          <w:lang w:eastAsia="en-US"/>
        </w:rPr>
        <w:t xml:space="preserve"> июня </w:t>
      </w:r>
      <w:r w:rsidR="00CF6BE9" w:rsidRPr="005C2CF0">
        <w:rPr>
          <w:rFonts w:eastAsiaTheme="minorHAnsi"/>
          <w:sz w:val="28"/>
          <w:szCs w:val="28"/>
          <w:lang w:eastAsia="en-US"/>
        </w:rPr>
        <w:t xml:space="preserve">2026 года № </w:t>
      </w:r>
      <w:r w:rsidR="005C2CF0">
        <w:rPr>
          <w:rFonts w:eastAsiaTheme="minorHAnsi"/>
          <w:sz w:val="28"/>
          <w:szCs w:val="28"/>
          <w:lang w:eastAsia="en-US"/>
        </w:rPr>
        <w:t>203</w:t>
      </w:r>
      <w:r w:rsidR="00CF6BE9" w:rsidRPr="005C2CF0">
        <w:rPr>
          <w:rFonts w:eastAsiaTheme="minorHAnsi"/>
          <w:sz w:val="28"/>
          <w:szCs w:val="28"/>
          <w:lang w:eastAsia="en-US"/>
        </w:rPr>
        <w:t>рп</w:t>
      </w:r>
    </w:p>
    <w:p w:rsidR="00CF6BE9" w:rsidRPr="005C2CF0" w:rsidRDefault="00CF6BE9" w:rsidP="000D0B51">
      <w:pPr>
        <w:autoSpaceDE w:val="0"/>
        <w:autoSpaceDN w:val="0"/>
        <w:adjustRightInd w:val="0"/>
        <w:rPr>
          <w:rFonts w:eastAsiaTheme="minorHAnsi"/>
          <w:sz w:val="28"/>
          <w:szCs w:val="28"/>
          <w:lang w:eastAsia="en-US"/>
        </w:rPr>
      </w:pPr>
    </w:p>
    <w:p w:rsidR="00CF6BE9" w:rsidRPr="005C2CF0" w:rsidRDefault="00B55663" w:rsidP="002A2669">
      <w:pPr>
        <w:autoSpaceDE w:val="0"/>
        <w:autoSpaceDN w:val="0"/>
        <w:adjustRightInd w:val="0"/>
        <w:ind w:firstLine="709"/>
        <w:jc w:val="right"/>
        <w:rPr>
          <w:rFonts w:eastAsiaTheme="minorHAnsi"/>
          <w:sz w:val="28"/>
          <w:szCs w:val="28"/>
          <w:lang w:eastAsia="en-US"/>
        </w:rPr>
      </w:pPr>
      <w:r w:rsidRPr="005C2CF0">
        <w:rPr>
          <w:rFonts w:eastAsiaTheme="minorHAnsi"/>
          <w:sz w:val="28"/>
          <w:szCs w:val="28"/>
          <w:lang w:eastAsia="en-US"/>
        </w:rPr>
        <w:t>П</w:t>
      </w:r>
      <w:r w:rsidR="00CF6BE9" w:rsidRPr="005C2CF0">
        <w:rPr>
          <w:rFonts w:eastAsiaTheme="minorHAnsi"/>
          <w:sz w:val="28"/>
          <w:szCs w:val="28"/>
          <w:lang w:eastAsia="en-US"/>
        </w:rPr>
        <w:t>роект</w:t>
      </w:r>
    </w:p>
    <w:p w:rsidR="00CF6BE9" w:rsidRPr="005C2CF0" w:rsidRDefault="00CF6BE9" w:rsidP="002A2669">
      <w:pPr>
        <w:autoSpaceDE w:val="0"/>
        <w:autoSpaceDN w:val="0"/>
        <w:adjustRightInd w:val="0"/>
        <w:ind w:firstLine="709"/>
        <w:jc w:val="both"/>
        <w:rPr>
          <w:rFonts w:eastAsiaTheme="minorHAnsi"/>
          <w:sz w:val="28"/>
          <w:szCs w:val="28"/>
          <w:lang w:eastAsia="en-US"/>
        </w:rPr>
      </w:pPr>
    </w:p>
    <w:p w:rsidR="00CF6BE9" w:rsidRPr="0090609B" w:rsidRDefault="00CF6BE9" w:rsidP="00263894">
      <w:pPr>
        <w:autoSpaceDE w:val="0"/>
        <w:autoSpaceDN w:val="0"/>
        <w:adjustRightInd w:val="0"/>
        <w:jc w:val="center"/>
        <w:rPr>
          <w:rFonts w:eastAsiaTheme="minorHAnsi"/>
          <w:color w:val="000000"/>
          <w:szCs w:val="28"/>
          <w:lang w:eastAsia="en-US"/>
        </w:rPr>
      </w:pPr>
      <w:r w:rsidRPr="0090609B">
        <w:rPr>
          <w:rFonts w:eastAsiaTheme="minorHAnsi"/>
          <w:color w:val="000000"/>
          <w:szCs w:val="28"/>
          <w:lang w:eastAsia="en-US"/>
        </w:rPr>
        <w:t>ЗАКОН</w:t>
      </w:r>
    </w:p>
    <w:p w:rsidR="00CF6BE9" w:rsidRPr="0090609B" w:rsidRDefault="00CF6BE9" w:rsidP="00263894">
      <w:pPr>
        <w:autoSpaceDE w:val="0"/>
        <w:autoSpaceDN w:val="0"/>
        <w:adjustRightInd w:val="0"/>
        <w:jc w:val="center"/>
        <w:rPr>
          <w:rFonts w:eastAsiaTheme="minorHAnsi"/>
          <w:color w:val="000000"/>
          <w:szCs w:val="28"/>
          <w:lang w:eastAsia="en-US"/>
        </w:rPr>
      </w:pPr>
      <w:r w:rsidRPr="0090609B">
        <w:rPr>
          <w:rFonts w:eastAsiaTheme="minorHAnsi"/>
          <w:color w:val="000000"/>
          <w:szCs w:val="28"/>
          <w:lang w:eastAsia="en-US"/>
        </w:rPr>
        <w:t xml:space="preserve">ПРИДНЕСТРОВСКОЙ МОЛДАВСКОЙ РЕСПУБЛИКИ </w:t>
      </w:r>
    </w:p>
    <w:p w:rsidR="00CF6BE9" w:rsidRPr="0090609B" w:rsidRDefault="00CF6BE9" w:rsidP="00263894">
      <w:pPr>
        <w:autoSpaceDE w:val="0"/>
        <w:autoSpaceDN w:val="0"/>
        <w:adjustRightInd w:val="0"/>
        <w:jc w:val="center"/>
        <w:rPr>
          <w:rFonts w:eastAsiaTheme="minorHAnsi"/>
          <w:color w:val="000000"/>
          <w:sz w:val="28"/>
          <w:szCs w:val="28"/>
          <w:lang w:eastAsia="en-US"/>
        </w:rPr>
      </w:pPr>
    </w:p>
    <w:p w:rsidR="00553370" w:rsidRPr="0090609B" w:rsidRDefault="00CF6BE9" w:rsidP="00263894">
      <w:pPr>
        <w:autoSpaceDE w:val="0"/>
        <w:autoSpaceDN w:val="0"/>
        <w:adjustRightInd w:val="0"/>
        <w:jc w:val="center"/>
        <w:rPr>
          <w:rFonts w:eastAsiaTheme="minorHAnsi"/>
          <w:color w:val="000000"/>
          <w:sz w:val="28"/>
          <w:szCs w:val="28"/>
          <w:lang w:eastAsia="en-US"/>
        </w:rPr>
      </w:pPr>
      <w:r w:rsidRPr="0090609B">
        <w:rPr>
          <w:rFonts w:eastAsiaTheme="minorHAnsi"/>
          <w:color w:val="000000"/>
          <w:sz w:val="28"/>
          <w:szCs w:val="28"/>
          <w:lang w:eastAsia="en-US"/>
        </w:rPr>
        <w:t xml:space="preserve">О внесении изменения и дополнения в Закон </w:t>
      </w:r>
    </w:p>
    <w:p w:rsidR="00553370" w:rsidRPr="0090609B" w:rsidRDefault="00CF6BE9" w:rsidP="00263894">
      <w:pPr>
        <w:autoSpaceDE w:val="0"/>
        <w:autoSpaceDN w:val="0"/>
        <w:adjustRightInd w:val="0"/>
        <w:jc w:val="center"/>
        <w:rPr>
          <w:rFonts w:eastAsiaTheme="minorHAnsi"/>
          <w:color w:val="000000"/>
          <w:sz w:val="28"/>
          <w:szCs w:val="28"/>
          <w:lang w:eastAsia="en-US"/>
        </w:rPr>
      </w:pPr>
      <w:r w:rsidRPr="0090609B">
        <w:rPr>
          <w:rFonts w:eastAsiaTheme="minorHAnsi"/>
          <w:color w:val="000000"/>
          <w:sz w:val="28"/>
          <w:szCs w:val="28"/>
          <w:lang w:eastAsia="en-US"/>
        </w:rPr>
        <w:t xml:space="preserve">Приднестровской Молдавской Республики </w:t>
      </w:r>
    </w:p>
    <w:p w:rsidR="00553370" w:rsidRPr="0090609B" w:rsidRDefault="00CF6BE9" w:rsidP="00263894">
      <w:pPr>
        <w:autoSpaceDE w:val="0"/>
        <w:autoSpaceDN w:val="0"/>
        <w:adjustRightInd w:val="0"/>
        <w:jc w:val="center"/>
        <w:rPr>
          <w:rFonts w:eastAsiaTheme="minorHAnsi"/>
          <w:color w:val="000000"/>
          <w:sz w:val="28"/>
          <w:szCs w:val="28"/>
          <w:lang w:eastAsia="en-US"/>
        </w:rPr>
      </w:pPr>
      <w:r w:rsidRPr="0090609B">
        <w:rPr>
          <w:rFonts w:eastAsiaTheme="minorHAnsi"/>
          <w:color w:val="000000"/>
          <w:sz w:val="28"/>
          <w:szCs w:val="28"/>
          <w:lang w:eastAsia="en-US"/>
        </w:rPr>
        <w:t xml:space="preserve">«О государственном пенсионном обеспечении лиц, проходивших </w:t>
      </w:r>
    </w:p>
    <w:p w:rsidR="00CF6BE9" w:rsidRPr="0090609B" w:rsidRDefault="00CF6BE9" w:rsidP="00263894">
      <w:pPr>
        <w:autoSpaceDE w:val="0"/>
        <w:autoSpaceDN w:val="0"/>
        <w:adjustRightInd w:val="0"/>
        <w:jc w:val="center"/>
        <w:rPr>
          <w:rFonts w:eastAsiaTheme="minorHAnsi"/>
          <w:color w:val="000000"/>
          <w:sz w:val="28"/>
          <w:szCs w:val="28"/>
          <w:lang w:eastAsia="en-US"/>
        </w:rPr>
      </w:pPr>
      <w:proofErr w:type="gramStart"/>
      <w:r w:rsidRPr="0090609B">
        <w:rPr>
          <w:rFonts w:eastAsiaTheme="minorHAnsi"/>
          <w:color w:val="000000"/>
          <w:sz w:val="28"/>
          <w:szCs w:val="28"/>
          <w:lang w:eastAsia="en-US"/>
        </w:rPr>
        <w:t>военную</w:t>
      </w:r>
      <w:proofErr w:type="gramEnd"/>
      <w:r w:rsidRPr="0090609B">
        <w:rPr>
          <w:rFonts w:eastAsiaTheme="minorHAnsi"/>
          <w:color w:val="000000"/>
          <w:sz w:val="28"/>
          <w:szCs w:val="28"/>
          <w:lang w:eastAsia="en-US"/>
        </w:rPr>
        <w:t xml:space="preserve"> службу, службу в органах внутренних дел, профессиональных аварийно-спасательных формированиях, подразделениях противопожарной службы, </w:t>
      </w:r>
      <w:r w:rsidR="009D1C5C" w:rsidRPr="0090609B">
        <w:rPr>
          <w:rFonts w:eastAsiaTheme="minorHAnsi"/>
          <w:color w:val="000000"/>
          <w:sz w:val="28"/>
          <w:szCs w:val="28"/>
          <w:lang w:eastAsia="en-US"/>
        </w:rPr>
        <w:t xml:space="preserve">уголовно-исполнительной системе, </w:t>
      </w:r>
      <w:r w:rsidRPr="0090609B">
        <w:rPr>
          <w:rFonts w:eastAsiaTheme="minorHAnsi"/>
          <w:color w:val="000000"/>
          <w:sz w:val="28"/>
          <w:szCs w:val="28"/>
          <w:lang w:eastAsia="en-US"/>
        </w:rPr>
        <w:t>службе судебных исполнителей, налоговых и таможенных органах, и их семей»</w:t>
      </w:r>
    </w:p>
    <w:p w:rsidR="00CF6BE9" w:rsidRPr="0090609B" w:rsidRDefault="00CF6BE9" w:rsidP="002A2669">
      <w:pPr>
        <w:autoSpaceDE w:val="0"/>
        <w:autoSpaceDN w:val="0"/>
        <w:adjustRightInd w:val="0"/>
        <w:ind w:firstLine="709"/>
        <w:jc w:val="both"/>
        <w:rPr>
          <w:rFonts w:eastAsiaTheme="minorHAnsi"/>
          <w:b/>
          <w:color w:val="000000"/>
          <w:sz w:val="28"/>
          <w:szCs w:val="28"/>
          <w:lang w:eastAsia="en-US"/>
        </w:rPr>
      </w:pPr>
    </w:p>
    <w:p w:rsidR="00D7292B"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b/>
          <w:color w:val="000000"/>
          <w:sz w:val="28"/>
          <w:szCs w:val="28"/>
          <w:lang w:eastAsia="en-US"/>
        </w:rPr>
        <w:t>Статья 1.</w:t>
      </w:r>
      <w:r w:rsidRPr="0090609B">
        <w:rPr>
          <w:rFonts w:eastAsiaTheme="minorHAnsi"/>
          <w:color w:val="000000"/>
          <w:sz w:val="28"/>
          <w:szCs w:val="28"/>
          <w:lang w:eastAsia="en-US"/>
        </w:rPr>
        <w:t xml:space="preserve"> Внести в Закон Приднестровской Молдавской Республики </w:t>
      </w:r>
      <w:r w:rsidR="00987D20" w:rsidRPr="0090609B">
        <w:rPr>
          <w:rFonts w:eastAsiaTheme="minorHAnsi"/>
          <w:color w:val="000000"/>
          <w:sz w:val="28"/>
          <w:szCs w:val="28"/>
          <w:lang w:eastAsia="en-US"/>
        </w:rPr>
        <w:br/>
      </w:r>
      <w:r w:rsidRPr="0090609B">
        <w:rPr>
          <w:rFonts w:eastAsiaTheme="minorHAnsi"/>
          <w:color w:val="000000"/>
          <w:sz w:val="28"/>
          <w:szCs w:val="28"/>
          <w:lang w:eastAsia="en-US"/>
        </w:rPr>
        <w:t>от 24 января 2000 года № 230-З «</w:t>
      </w:r>
      <w:r w:rsidRPr="0090609B">
        <w:rPr>
          <w:rFonts w:eastAsiaTheme="minorHAnsi"/>
          <w:sz w:val="28"/>
          <w:szCs w:val="28"/>
          <w:lang w:eastAsia="en-US"/>
        </w:rPr>
        <w:t>О государственном пенсионном обеспечении лиц, проходивших военную службу, службу в органах внутренних дел</w:t>
      </w:r>
      <w:r w:rsidRPr="0090609B">
        <w:rPr>
          <w:rFonts w:eastAsiaTheme="minorHAnsi"/>
          <w:color w:val="000000"/>
          <w:sz w:val="28"/>
          <w:szCs w:val="28"/>
          <w:lang w:eastAsia="en-US"/>
        </w:rPr>
        <w:t>, профессиональных аварийно-спасательных формированиях, подразделениях противопожарной службы,</w:t>
      </w:r>
      <w:r w:rsidR="005C5DE3" w:rsidRPr="0090609B">
        <w:rPr>
          <w:rFonts w:eastAsiaTheme="minorHAnsi"/>
          <w:color w:val="000000"/>
          <w:sz w:val="28"/>
          <w:szCs w:val="28"/>
          <w:lang w:eastAsia="en-US"/>
        </w:rPr>
        <w:t xml:space="preserve"> уголовно-исполнительной системе,</w:t>
      </w:r>
      <w:r w:rsidRPr="0090609B">
        <w:rPr>
          <w:rFonts w:eastAsiaTheme="minorHAnsi"/>
          <w:color w:val="000000"/>
          <w:sz w:val="28"/>
          <w:szCs w:val="28"/>
          <w:lang w:eastAsia="en-US"/>
        </w:rPr>
        <w:t xml:space="preserve"> службе судебных исполнителей, налоговых и таможенных органах, и их семей» </w:t>
      </w:r>
      <w:r w:rsidR="00DF6535" w:rsidRPr="0090609B">
        <w:rPr>
          <w:rFonts w:eastAsiaTheme="minorHAnsi"/>
          <w:color w:val="000000"/>
          <w:sz w:val="28"/>
          <w:szCs w:val="28"/>
          <w:lang w:eastAsia="en-US"/>
        </w:rPr>
        <w:t xml:space="preserve">(СЗМР 00-1,2) </w:t>
      </w:r>
      <w:r w:rsidR="008A0E17"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с изменениями и дополнениями, внесенными законами Приднестровской Молдавской Республики от 15 мая 2002 года № 125-ЗИД-III (САЗ 02-20); </w:t>
      </w:r>
      <w:r w:rsidR="008A0E17" w:rsidRPr="0090609B">
        <w:rPr>
          <w:rFonts w:eastAsiaTheme="minorHAnsi"/>
          <w:color w:val="000000"/>
          <w:sz w:val="28"/>
          <w:szCs w:val="28"/>
          <w:lang w:eastAsia="en-US"/>
        </w:rPr>
        <w:br/>
      </w:r>
      <w:r w:rsidR="00DF6535" w:rsidRPr="0090609B">
        <w:rPr>
          <w:rFonts w:eastAsiaTheme="minorHAnsi"/>
          <w:color w:val="000000"/>
          <w:sz w:val="28"/>
          <w:szCs w:val="28"/>
          <w:lang w:eastAsia="en-US"/>
        </w:rPr>
        <w:t>от 30 июня 2003 года № 299-ЗИД-III (САЗ 03-27); от</w:t>
      </w:r>
      <w:r w:rsidR="008A0E17" w:rsidRPr="0090609B">
        <w:rPr>
          <w:rFonts w:eastAsiaTheme="minorHAnsi"/>
          <w:color w:val="000000"/>
          <w:sz w:val="28"/>
          <w:szCs w:val="28"/>
          <w:lang w:eastAsia="en-US"/>
        </w:rPr>
        <w:t xml:space="preserve"> 30 июня 2004 года </w:t>
      </w:r>
      <w:r w:rsidR="00233052" w:rsidRPr="0090609B">
        <w:rPr>
          <w:rFonts w:eastAsiaTheme="minorHAnsi"/>
          <w:color w:val="000000"/>
          <w:sz w:val="28"/>
          <w:szCs w:val="28"/>
          <w:lang w:eastAsia="en-US"/>
        </w:rPr>
        <w:br/>
      </w:r>
      <w:r w:rsidR="008A0E17" w:rsidRPr="0090609B">
        <w:rPr>
          <w:rFonts w:eastAsiaTheme="minorHAnsi"/>
          <w:color w:val="000000"/>
          <w:sz w:val="28"/>
          <w:szCs w:val="28"/>
          <w:lang w:eastAsia="en-US"/>
        </w:rPr>
        <w:t>№ 435-ЗИ-III</w:t>
      </w:r>
      <w:r w:rsidR="00C74335">
        <w:rPr>
          <w:rFonts w:eastAsiaTheme="minorHAnsi"/>
          <w:color w:val="000000"/>
          <w:sz w:val="28"/>
          <w:szCs w:val="28"/>
          <w:lang w:eastAsia="en-US"/>
        </w:rPr>
        <w:t xml:space="preserve"> </w:t>
      </w:r>
      <w:r w:rsidR="00DF6535" w:rsidRPr="0090609B">
        <w:rPr>
          <w:rFonts w:eastAsiaTheme="minorHAnsi"/>
          <w:color w:val="000000"/>
          <w:sz w:val="28"/>
          <w:szCs w:val="28"/>
          <w:lang w:eastAsia="en-US"/>
        </w:rPr>
        <w:t xml:space="preserve">(САЗ 04-27); от 25 февраля 2005 года № 540-ЗИД-III (САЗ 05-9); </w:t>
      </w:r>
      <w:r w:rsidR="00A169DC"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от 17 октября 2006 года № 104-ЗИД-IV (САЗ 06-43); от 4 октября 2007 года </w:t>
      </w:r>
      <w:r w:rsidR="003C6297"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 324-ЗИ-IV (САЗ 07-41); от 20 декабря 2007 года № 364-ЗД-IV (САЗ 07-52); </w:t>
      </w:r>
      <w:r w:rsidR="00685A67"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от 20 марта 2008 года № 416-ЗД-IV (САЗ 08-11); от 2 декабря 2008 года </w:t>
      </w:r>
      <w:r w:rsidR="00936DA0"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 610-ЗИД-IV (САЗ 08-48); от 5 мая 2009 года № 744-ЗИ-IV (САЗ 09-19); </w:t>
      </w:r>
      <w:r w:rsidR="00FB535F"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от 6 июля 2009 года № 797-ЗИД-IV (САЗ 09-28); от 25 августа 2009 года </w:t>
      </w:r>
      <w:r w:rsidR="00FB535F"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 850-ЗИ-IV (САЗ 09-35); от 22 октября 2009 года № 894-ЗИД-IV (САЗ 09-43); от 29 апреля 2010 года № 71-ЗИД-IV (САЗ 10-17); от 29 апреля 2010 года </w:t>
      </w:r>
      <w:r w:rsidR="00E12844"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 72-ЗИ-IV (САЗ 10-17); от 27 июля 2010 года № 154-ЗИ-IV (САЗ 10-30); </w:t>
      </w:r>
      <w:r w:rsidR="00207A22"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от 15 ноября 2010 года № 211-ЗИД-IV (САЗ 10-46); от 7 декабря 2011 года </w:t>
      </w:r>
      <w:r w:rsidR="000409E2"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 228-ЗД-V (САЗ 11-49); от 29 декабря 2011 года № 264-ЗИ-V (САЗ 12-1,1); </w:t>
      </w:r>
      <w:r w:rsidR="00187C19"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от 5 июля 2012 года № 119-ЗИД-V (САЗ 12-28); от 29 декабря 2012 года </w:t>
      </w:r>
      <w:r w:rsidR="00187C19"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 283-ЗИ-V (САЗ 12-53); от 19 марта 2013 года № 71-ЗИ-V (САЗ 13-11); </w:t>
      </w:r>
      <w:r w:rsidR="00187C19"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от 20 ноября 2013 года № 244-ЗИД-V (САЗ 13-46); от 5 апреля 2016 года </w:t>
      </w:r>
      <w:r w:rsidR="00187C19"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 88-ЗИ-VI (САЗ 16-14); от 27 октября 2016 года № 240-ЗД-VI (САЗ 16-43); </w:t>
      </w:r>
      <w:r w:rsidR="00450B70" w:rsidRPr="0090609B">
        <w:rPr>
          <w:rFonts w:eastAsiaTheme="minorHAnsi"/>
          <w:color w:val="000000"/>
          <w:sz w:val="28"/>
          <w:szCs w:val="28"/>
          <w:lang w:eastAsia="en-US"/>
        </w:rPr>
        <w:br/>
      </w:r>
      <w:r w:rsidR="00DF6535" w:rsidRPr="0090609B">
        <w:rPr>
          <w:rFonts w:eastAsiaTheme="minorHAnsi"/>
          <w:color w:val="000000"/>
          <w:sz w:val="28"/>
          <w:szCs w:val="28"/>
          <w:lang w:eastAsia="en-US"/>
        </w:rPr>
        <w:t xml:space="preserve">от 30 ноября 2016 года № 254-ЗД-VI (САЗ 16-48); от 30 ноября 2016 года </w:t>
      </w:r>
      <w:r w:rsidR="00450B70" w:rsidRPr="0090609B">
        <w:rPr>
          <w:rFonts w:eastAsiaTheme="minorHAnsi"/>
          <w:color w:val="000000"/>
          <w:sz w:val="28"/>
          <w:szCs w:val="28"/>
          <w:lang w:eastAsia="en-US"/>
        </w:rPr>
        <w:br/>
      </w:r>
    </w:p>
    <w:p w:rsidR="00D7292B" w:rsidRPr="0090609B" w:rsidRDefault="00D7292B" w:rsidP="002A2669">
      <w:pPr>
        <w:autoSpaceDE w:val="0"/>
        <w:autoSpaceDN w:val="0"/>
        <w:adjustRightInd w:val="0"/>
        <w:ind w:firstLine="709"/>
        <w:jc w:val="both"/>
        <w:rPr>
          <w:rFonts w:eastAsiaTheme="minorHAnsi"/>
          <w:color w:val="000000"/>
          <w:sz w:val="28"/>
          <w:szCs w:val="28"/>
          <w:lang w:eastAsia="en-US"/>
        </w:rPr>
      </w:pPr>
    </w:p>
    <w:p w:rsidR="00CF6BE9" w:rsidRPr="0090609B" w:rsidRDefault="00DF6535" w:rsidP="00D7292B">
      <w:pPr>
        <w:autoSpaceDE w:val="0"/>
        <w:autoSpaceDN w:val="0"/>
        <w:adjustRightInd w:val="0"/>
        <w:jc w:val="both"/>
        <w:rPr>
          <w:rFonts w:eastAsiaTheme="minorHAnsi"/>
          <w:color w:val="000000"/>
          <w:sz w:val="28"/>
          <w:szCs w:val="28"/>
          <w:lang w:eastAsia="en-US"/>
        </w:rPr>
      </w:pPr>
      <w:r w:rsidRPr="0090609B">
        <w:rPr>
          <w:rFonts w:eastAsiaTheme="minorHAnsi"/>
          <w:color w:val="000000"/>
          <w:sz w:val="28"/>
          <w:szCs w:val="28"/>
          <w:lang w:eastAsia="en-US"/>
        </w:rPr>
        <w:lastRenderedPageBreak/>
        <w:t xml:space="preserve">№ 257-ЗД-VI (САЗ 16-48); от 30 ноября 2016 года № 263-ЗД-VI (САЗ 16-48); </w:t>
      </w:r>
      <w:r w:rsidR="00D7292B" w:rsidRPr="0090609B">
        <w:rPr>
          <w:rFonts w:eastAsiaTheme="minorHAnsi"/>
          <w:color w:val="000000"/>
          <w:sz w:val="28"/>
          <w:szCs w:val="28"/>
          <w:lang w:eastAsia="en-US"/>
        </w:rPr>
        <w:br/>
      </w:r>
      <w:r w:rsidRPr="0090609B">
        <w:rPr>
          <w:rFonts w:eastAsiaTheme="minorHAnsi"/>
          <w:color w:val="000000"/>
          <w:sz w:val="28"/>
          <w:szCs w:val="28"/>
          <w:lang w:eastAsia="en-US"/>
        </w:rPr>
        <w:t xml:space="preserve">от 30 ноября 2016 года № 270-ЗИ-VI (САЗ 16-48); от 30 ноября 2016 года </w:t>
      </w:r>
      <w:r w:rsidR="00D7292B" w:rsidRPr="0090609B">
        <w:rPr>
          <w:rFonts w:eastAsiaTheme="minorHAnsi"/>
          <w:color w:val="000000"/>
          <w:sz w:val="28"/>
          <w:szCs w:val="28"/>
          <w:lang w:eastAsia="en-US"/>
        </w:rPr>
        <w:br/>
      </w:r>
      <w:r w:rsidRPr="0090609B">
        <w:rPr>
          <w:rFonts w:eastAsiaTheme="minorHAnsi"/>
          <w:color w:val="000000"/>
          <w:sz w:val="28"/>
          <w:szCs w:val="28"/>
          <w:lang w:eastAsia="en-US"/>
        </w:rPr>
        <w:t xml:space="preserve">№ 272-ЗИ-VI (САЗ 16-48); от 19 июня 2017 года № 163-ЗИ-VI (САЗ 17-25); </w:t>
      </w:r>
      <w:r w:rsidR="00D7292B" w:rsidRPr="0090609B">
        <w:rPr>
          <w:rFonts w:eastAsiaTheme="minorHAnsi"/>
          <w:color w:val="000000"/>
          <w:sz w:val="28"/>
          <w:szCs w:val="28"/>
          <w:lang w:eastAsia="en-US"/>
        </w:rPr>
        <w:br/>
      </w:r>
      <w:r w:rsidRPr="0090609B">
        <w:rPr>
          <w:rFonts w:eastAsiaTheme="minorHAnsi"/>
          <w:color w:val="000000"/>
          <w:sz w:val="28"/>
          <w:szCs w:val="28"/>
          <w:lang w:eastAsia="en-US"/>
        </w:rPr>
        <w:t xml:space="preserve">от 14 июля 2017 года № 216-ЗИ-VI (САЗ 17-29); от 19 июля 2017 года </w:t>
      </w:r>
      <w:r w:rsidR="00325191" w:rsidRPr="0090609B">
        <w:rPr>
          <w:rFonts w:eastAsiaTheme="minorHAnsi"/>
          <w:color w:val="000000"/>
          <w:sz w:val="28"/>
          <w:szCs w:val="28"/>
          <w:lang w:eastAsia="en-US"/>
        </w:rPr>
        <w:br/>
      </w:r>
      <w:r w:rsidRPr="0090609B">
        <w:rPr>
          <w:rFonts w:eastAsiaTheme="minorHAnsi"/>
          <w:color w:val="000000"/>
          <w:sz w:val="28"/>
          <w:szCs w:val="28"/>
          <w:lang w:eastAsia="en-US"/>
        </w:rPr>
        <w:t xml:space="preserve">№ 224-ЗИ-VI (САЗ 17-30); от 21 июля 2017 года № 229-ЗИ-VI (САЗ 17-30); </w:t>
      </w:r>
      <w:r w:rsidR="00FA66E6" w:rsidRPr="0090609B">
        <w:rPr>
          <w:rFonts w:eastAsiaTheme="minorHAnsi"/>
          <w:color w:val="000000"/>
          <w:sz w:val="28"/>
          <w:szCs w:val="28"/>
          <w:lang w:eastAsia="en-US"/>
        </w:rPr>
        <w:br/>
      </w:r>
      <w:r w:rsidRPr="0090609B">
        <w:rPr>
          <w:rFonts w:eastAsiaTheme="minorHAnsi"/>
          <w:color w:val="000000"/>
          <w:sz w:val="28"/>
          <w:szCs w:val="28"/>
          <w:lang w:eastAsia="en-US"/>
        </w:rPr>
        <w:t xml:space="preserve">от 12 октября 2017 года № 260-ЗИ-VI (САЗ 17-42); от 16 октября 2017 года </w:t>
      </w:r>
      <w:r w:rsidR="002D4B6E" w:rsidRPr="0090609B">
        <w:rPr>
          <w:rFonts w:eastAsiaTheme="minorHAnsi"/>
          <w:color w:val="000000"/>
          <w:sz w:val="28"/>
          <w:szCs w:val="28"/>
          <w:lang w:eastAsia="en-US"/>
        </w:rPr>
        <w:br/>
      </w:r>
      <w:r w:rsidRPr="0090609B">
        <w:rPr>
          <w:rFonts w:eastAsiaTheme="minorHAnsi"/>
          <w:color w:val="000000"/>
          <w:sz w:val="28"/>
          <w:szCs w:val="28"/>
          <w:lang w:eastAsia="en-US"/>
        </w:rPr>
        <w:t xml:space="preserve">№ 264-ЗИ-VI (САЗ 17-43,1); от 4 ноября 2017 года № 308-ЗИД-VI (САЗ 17-45,1); от 28 февраля 2018 года № 43-ЗД-VI (САЗ 18-9); от 7 мая 2018 года </w:t>
      </w:r>
      <w:r w:rsidR="00F11221" w:rsidRPr="0090609B">
        <w:rPr>
          <w:rFonts w:eastAsiaTheme="minorHAnsi"/>
          <w:color w:val="000000"/>
          <w:sz w:val="28"/>
          <w:szCs w:val="28"/>
          <w:lang w:eastAsia="en-US"/>
        </w:rPr>
        <w:br/>
      </w:r>
      <w:r w:rsidRPr="0090609B">
        <w:rPr>
          <w:rFonts w:eastAsiaTheme="minorHAnsi"/>
          <w:color w:val="000000"/>
          <w:sz w:val="28"/>
          <w:szCs w:val="28"/>
          <w:lang w:eastAsia="en-US"/>
        </w:rPr>
        <w:t xml:space="preserve">№ 122-ЗИ-VI (САЗ 18-19); от 25 июня 2018 года № 178-ЗИД-VI (САЗ 18-26); </w:t>
      </w:r>
      <w:r w:rsidR="00E17B54" w:rsidRPr="0090609B">
        <w:rPr>
          <w:rFonts w:eastAsiaTheme="minorHAnsi"/>
          <w:color w:val="000000"/>
          <w:sz w:val="28"/>
          <w:szCs w:val="28"/>
          <w:lang w:eastAsia="en-US"/>
        </w:rPr>
        <w:br/>
      </w:r>
      <w:r w:rsidRPr="0090609B">
        <w:rPr>
          <w:rFonts w:eastAsiaTheme="minorHAnsi"/>
          <w:color w:val="000000"/>
          <w:sz w:val="28"/>
          <w:szCs w:val="28"/>
          <w:lang w:eastAsia="en-US"/>
        </w:rPr>
        <w:t xml:space="preserve">от 2 июля 2018 года № 198-ЗИ-VI (САЗ 18-27); от 16 июля 2018 года </w:t>
      </w:r>
      <w:r w:rsidR="00B378CC" w:rsidRPr="0090609B">
        <w:rPr>
          <w:rFonts w:eastAsiaTheme="minorHAnsi"/>
          <w:color w:val="000000"/>
          <w:sz w:val="28"/>
          <w:szCs w:val="28"/>
          <w:lang w:eastAsia="en-US"/>
        </w:rPr>
        <w:br/>
      </w:r>
      <w:r w:rsidRPr="0090609B">
        <w:rPr>
          <w:rFonts w:eastAsiaTheme="minorHAnsi"/>
          <w:color w:val="000000"/>
          <w:sz w:val="28"/>
          <w:szCs w:val="28"/>
          <w:lang w:eastAsia="en-US"/>
        </w:rPr>
        <w:t xml:space="preserve">№ 207-ЗД-VI (САЗ 18-29); от 31 июля 2018 года № 254-ЗИ-VI (САЗ 18-31); </w:t>
      </w:r>
      <w:r w:rsidR="007E63E1" w:rsidRPr="0090609B">
        <w:rPr>
          <w:rFonts w:eastAsiaTheme="minorHAnsi"/>
          <w:color w:val="000000"/>
          <w:sz w:val="28"/>
          <w:szCs w:val="28"/>
          <w:lang w:eastAsia="en-US"/>
        </w:rPr>
        <w:br/>
      </w:r>
      <w:r w:rsidRPr="0090609B">
        <w:rPr>
          <w:rFonts w:eastAsiaTheme="minorHAnsi"/>
          <w:color w:val="000000"/>
          <w:sz w:val="28"/>
          <w:szCs w:val="28"/>
          <w:lang w:eastAsia="en-US"/>
        </w:rPr>
        <w:t xml:space="preserve">от 20 ноября 2018 года № 308-ЗИ-VI (САЗ 18-47); от 7 декабря 2018 года </w:t>
      </w:r>
      <w:r w:rsidR="00F96074" w:rsidRPr="0090609B">
        <w:rPr>
          <w:rFonts w:eastAsiaTheme="minorHAnsi"/>
          <w:color w:val="000000"/>
          <w:sz w:val="28"/>
          <w:szCs w:val="28"/>
          <w:lang w:eastAsia="en-US"/>
        </w:rPr>
        <w:br/>
      </w:r>
      <w:r w:rsidRPr="0090609B">
        <w:rPr>
          <w:rFonts w:eastAsiaTheme="minorHAnsi"/>
          <w:color w:val="000000"/>
          <w:sz w:val="28"/>
          <w:szCs w:val="28"/>
          <w:lang w:eastAsia="en-US"/>
        </w:rPr>
        <w:t xml:space="preserve">№ 324-ЗИ-VI (САЗ 18-49); от 28 декабря 2018 года № 352-ЗД-VI (САЗ 18-52,1); от 10 января 2019 года № 1-ЗИ-VI (САЗ 19-1); от 29 марта 2019 года </w:t>
      </w:r>
      <w:r w:rsidR="00AA3047" w:rsidRPr="0090609B">
        <w:rPr>
          <w:rFonts w:eastAsiaTheme="minorHAnsi"/>
          <w:color w:val="000000"/>
          <w:sz w:val="28"/>
          <w:szCs w:val="28"/>
          <w:lang w:eastAsia="en-US"/>
        </w:rPr>
        <w:br/>
      </w:r>
      <w:r w:rsidRPr="0090609B">
        <w:rPr>
          <w:rFonts w:eastAsiaTheme="minorHAnsi"/>
          <w:color w:val="000000"/>
          <w:sz w:val="28"/>
          <w:szCs w:val="28"/>
          <w:lang w:eastAsia="en-US"/>
        </w:rPr>
        <w:t xml:space="preserve">№ 38-ЗИД-VI (САЗ 19-12); от 11 марта 2020 года № 46-ЗИД-VI (САЗ 20-11); </w:t>
      </w:r>
      <w:r w:rsidR="00235D13" w:rsidRPr="0090609B">
        <w:rPr>
          <w:rFonts w:eastAsiaTheme="minorHAnsi"/>
          <w:color w:val="000000"/>
          <w:sz w:val="28"/>
          <w:szCs w:val="28"/>
          <w:lang w:eastAsia="en-US"/>
        </w:rPr>
        <w:br/>
      </w:r>
      <w:r w:rsidRPr="0090609B">
        <w:rPr>
          <w:rFonts w:eastAsiaTheme="minorHAnsi"/>
          <w:color w:val="000000"/>
          <w:sz w:val="28"/>
          <w:szCs w:val="28"/>
          <w:lang w:eastAsia="en-US"/>
        </w:rPr>
        <w:t xml:space="preserve">от 21 апреля 2020 года № 65-ЗИД-VI (САЗ 20-17); </w:t>
      </w:r>
      <w:r w:rsidRPr="0090609B">
        <w:rPr>
          <w:rFonts w:eastAsiaTheme="minorHAnsi"/>
          <w:color w:val="000000" w:themeColor="text1"/>
          <w:sz w:val="28"/>
          <w:szCs w:val="28"/>
          <w:lang w:eastAsia="en-US"/>
        </w:rPr>
        <w:t xml:space="preserve">от </w:t>
      </w:r>
      <w:hyperlink r:id="rId6" w:tgtFrame="_blank" w:history="1">
        <w:r w:rsidRPr="0090609B">
          <w:rPr>
            <w:rStyle w:val="ac"/>
            <w:rFonts w:eastAsiaTheme="minorHAnsi"/>
            <w:color w:val="000000" w:themeColor="text1"/>
            <w:sz w:val="28"/>
            <w:szCs w:val="28"/>
            <w:u w:val="none"/>
            <w:lang w:eastAsia="en-US"/>
          </w:rPr>
          <w:t xml:space="preserve">22 июля 2020 года </w:t>
        </w:r>
        <w:r w:rsidR="00E61A0A" w:rsidRPr="0090609B">
          <w:rPr>
            <w:rStyle w:val="ac"/>
            <w:rFonts w:eastAsiaTheme="minorHAnsi"/>
            <w:color w:val="000000" w:themeColor="text1"/>
            <w:sz w:val="28"/>
            <w:szCs w:val="28"/>
            <w:u w:val="none"/>
            <w:lang w:eastAsia="en-US"/>
          </w:rPr>
          <w:br/>
        </w:r>
        <w:r w:rsidRPr="0090609B">
          <w:rPr>
            <w:rStyle w:val="ac"/>
            <w:rFonts w:eastAsiaTheme="minorHAnsi"/>
            <w:color w:val="000000" w:themeColor="text1"/>
            <w:sz w:val="28"/>
            <w:szCs w:val="28"/>
            <w:u w:val="none"/>
            <w:lang w:eastAsia="en-US"/>
          </w:rPr>
          <w:t>№ 98-ЗД-VI</w:t>
        </w:r>
      </w:hyperlink>
      <w:r w:rsidRPr="0090609B">
        <w:rPr>
          <w:rFonts w:eastAsiaTheme="minorHAnsi"/>
          <w:color w:val="000000"/>
          <w:sz w:val="28"/>
          <w:szCs w:val="28"/>
          <w:lang w:eastAsia="en-US"/>
        </w:rPr>
        <w:t xml:space="preserve"> (САЗ 20-30); от 30 декабря 2020 года № 242-ЗД-</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(САЗ 21-1,1); </w:t>
      </w:r>
      <w:r w:rsidR="004D0DF8" w:rsidRPr="0090609B">
        <w:rPr>
          <w:rFonts w:eastAsiaTheme="minorHAnsi"/>
          <w:color w:val="000000"/>
          <w:sz w:val="28"/>
          <w:szCs w:val="28"/>
          <w:lang w:eastAsia="en-US"/>
        </w:rPr>
        <w:br/>
      </w:r>
      <w:r w:rsidRPr="0090609B">
        <w:rPr>
          <w:rFonts w:eastAsiaTheme="minorHAnsi"/>
          <w:color w:val="000000"/>
          <w:sz w:val="28"/>
          <w:szCs w:val="28"/>
          <w:lang w:eastAsia="en-US"/>
        </w:rPr>
        <w:t>от 15 марта 2021 года № 36-ЗИ-</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(САЗ 21-11); от 15 апреля 2021 года </w:t>
      </w:r>
      <w:r w:rsidR="004D0DF8" w:rsidRPr="0090609B">
        <w:rPr>
          <w:rFonts w:eastAsiaTheme="minorHAnsi"/>
          <w:color w:val="000000"/>
          <w:sz w:val="28"/>
          <w:szCs w:val="28"/>
          <w:lang w:eastAsia="en-US"/>
        </w:rPr>
        <w:br/>
      </w:r>
      <w:r w:rsidRPr="0090609B">
        <w:rPr>
          <w:rFonts w:eastAsiaTheme="minorHAnsi"/>
          <w:color w:val="000000"/>
          <w:sz w:val="28"/>
          <w:szCs w:val="28"/>
          <w:lang w:eastAsia="en-US"/>
        </w:rPr>
        <w:t>№ 69-ЗД-</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(САЗ 21-15); от 29 июля 2021 года № 212-ЗД-</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(САЗ 21-30); </w:t>
      </w:r>
      <w:r w:rsidR="000404B5" w:rsidRPr="0090609B">
        <w:rPr>
          <w:rFonts w:eastAsiaTheme="minorHAnsi"/>
          <w:color w:val="000000"/>
          <w:sz w:val="28"/>
          <w:szCs w:val="28"/>
          <w:lang w:eastAsia="en-US"/>
        </w:rPr>
        <w:br/>
      </w:r>
      <w:r w:rsidRPr="0090609B">
        <w:rPr>
          <w:rFonts w:eastAsiaTheme="minorHAnsi"/>
          <w:color w:val="000000"/>
          <w:sz w:val="28"/>
          <w:szCs w:val="28"/>
          <w:lang w:eastAsia="en-US"/>
        </w:rPr>
        <w:t>от 13 октября 2021 года № 240-ЗИД-</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(САЗ 21-41); от 20 октября 2021 года </w:t>
      </w:r>
      <w:r w:rsidR="005A48C1" w:rsidRPr="0090609B">
        <w:rPr>
          <w:rFonts w:eastAsiaTheme="minorHAnsi"/>
          <w:color w:val="000000"/>
          <w:sz w:val="28"/>
          <w:szCs w:val="28"/>
          <w:lang w:eastAsia="en-US"/>
        </w:rPr>
        <w:br/>
      </w:r>
      <w:r w:rsidRPr="0090609B">
        <w:rPr>
          <w:rFonts w:eastAsiaTheme="minorHAnsi"/>
          <w:color w:val="000000"/>
          <w:sz w:val="28"/>
          <w:szCs w:val="28"/>
          <w:lang w:eastAsia="en-US"/>
        </w:rPr>
        <w:t>№ 252-ЗИД-</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(САЗ 21-42); от 17 декабря 2021 года № 334-ЗИД-</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w:t>
      </w:r>
      <w:r w:rsidR="005A48C1" w:rsidRPr="0090609B">
        <w:rPr>
          <w:rFonts w:eastAsiaTheme="minorHAnsi"/>
          <w:color w:val="000000"/>
          <w:sz w:val="28"/>
          <w:szCs w:val="28"/>
          <w:lang w:eastAsia="en-US"/>
        </w:rPr>
        <w:br/>
      </w:r>
      <w:r w:rsidRPr="0090609B">
        <w:rPr>
          <w:rFonts w:eastAsiaTheme="minorHAnsi"/>
          <w:color w:val="000000"/>
          <w:sz w:val="28"/>
          <w:szCs w:val="28"/>
          <w:lang w:eastAsia="en-US"/>
        </w:rPr>
        <w:t>(САЗ 21-50); от 16 февраля 2022 года № 25-ЗИ-VII (САЗ 22-6); от 4 мая 2022 года № 72-ЗИ-</w:t>
      </w:r>
      <w:r w:rsidRPr="0090609B">
        <w:rPr>
          <w:rFonts w:eastAsiaTheme="minorHAnsi"/>
          <w:color w:val="000000"/>
          <w:sz w:val="28"/>
          <w:szCs w:val="28"/>
          <w:lang w:val="en-US" w:eastAsia="en-US"/>
        </w:rPr>
        <w:t>VII</w:t>
      </w:r>
      <w:r w:rsidRPr="0090609B">
        <w:rPr>
          <w:rFonts w:eastAsiaTheme="minorHAnsi"/>
          <w:color w:val="000000"/>
          <w:sz w:val="28"/>
          <w:szCs w:val="28"/>
          <w:lang w:eastAsia="en-US"/>
        </w:rPr>
        <w:t xml:space="preserve"> (САЗ 22-17); от 24 ноября 2022 года № 340-ЗД-VII (САЗ 22-46); </w:t>
      </w:r>
      <w:r w:rsidR="00506DAF">
        <w:rPr>
          <w:rFonts w:eastAsiaTheme="minorHAnsi"/>
          <w:color w:val="000000"/>
          <w:sz w:val="28"/>
          <w:szCs w:val="28"/>
          <w:lang w:eastAsia="en-US"/>
        </w:rPr>
        <w:br/>
      </w:r>
      <w:r w:rsidRPr="0090609B">
        <w:rPr>
          <w:rFonts w:eastAsiaTheme="minorHAnsi"/>
          <w:color w:val="000000"/>
          <w:sz w:val="28"/>
          <w:szCs w:val="28"/>
          <w:lang w:eastAsia="en-US"/>
        </w:rPr>
        <w:t xml:space="preserve">от 16 марта 2023 года № 45-ЗИД-VII (САЗ 23-11); от 20 июля 2023 года </w:t>
      </w:r>
      <w:r w:rsidR="00506DAF">
        <w:rPr>
          <w:rFonts w:eastAsiaTheme="minorHAnsi"/>
          <w:color w:val="000000"/>
          <w:sz w:val="28"/>
          <w:szCs w:val="28"/>
          <w:lang w:eastAsia="en-US"/>
        </w:rPr>
        <w:br/>
      </w:r>
      <w:r w:rsidRPr="0090609B">
        <w:rPr>
          <w:rFonts w:eastAsiaTheme="minorHAnsi"/>
          <w:color w:val="000000"/>
          <w:sz w:val="28"/>
          <w:szCs w:val="28"/>
          <w:lang w:eastAsia="en-US"/>
        </w:rPr>
        <w:t xml:space="preserve">№ 245-ЗИ-VII (САЗ 23-29); от 10 октября 2023 года № 313-ЗИД-VII (САЗ 23-41); от 22 июля 2024 года № 168-ЗИ-VII (САЗ 24-31); от 18 сентября 2024 года </w:t>
      </w:r>
      <w:r w:rsidR="00506DAF">
        <w:rPr>
          <w:rFonts w:eastAsiaTheme="minorHAnsi"/>
          <w:color w:val="000000"/>
          <w:sz w:val="28"/>
          <w:szCs w:val="28"/>
          <w:lang w:eastAsia="en-US"/>
        </w:rPr>
        <w:br/>
      </w:r>
      <w:r w:rsidRPr="0090609B">
        <w:rPr>
          <w:rFonts w:eastAsiaTheme="minorHAnsi"/>
          <w:color w:val="000000"/>
          <w:sz w:val="28"/>
          <w:szCs w:val="28"/>
          <w:lang w:eastAsia="en-US"/>
        </w:rPr>
        <w:t>№ 221-ЗИД-VII (САЗ 24-38</w:t>
      </w:r>
      <w:r w:rsidRPr="00890895">
        <w:rPr>
          <w:rFonts w:eastAsiaTheme="minorHAnsi"/>
          <w:color w:val="000000"/>
          <w:sz w:val="28"/>
          <w:szCs w:val="28"/>
          <w:lang w:eastAsia="en-US"/>
        </w:rPr>
        <w:t>); от 10 декабря 2024 года № 300-ЗИ-VI</w:t>
      </w:r>
      <w:r w:rsidRPr="00890895">
        <w:rPr>
          <w:rFonts w:eastAsiaTheme="minorHAnsi"/>
          <w:color w:val="000000"/>
          <w:sz w:val="28"/>
          <w:szCs w:val="28"/>
          <w:lang w:val="en-US" w:eastAsia="en-US"/>
        </w:rPr>
        <w:t>I</w:t>
      </w:r>
      <w:r w:rsidRPr="00890895">
        <w:rPr>
          <w:rFonts w:eastAsiaTheme="minorHAnsi"/>
          <w:color w:val="000000"/>
          <w:sz w:val="28"/>
          <w:szCs w:val="28"/>
          <w:lang w:eastAsia="en-US"/>
        </w:rPr>
        <w:t xml:space="preserve"> (САЗ 24-50); от 25 декабря 2024 года </w:t>
      </w:r>
      <w:r w:rsidR="00E331B5" w:rsidRPr="00890895">
        <w:rPr>
          <w:rFonts w:eastAsiaTheme="minorHAnsi"/>
          <w:color w:val="000000"/>
          <w:sz w:val="28"/>
          <w:szCs w:val="28"/>
          <w:lang w:eastAsia="en-US"/>
        </w:rPr>
        <w:t>№ 335-ЗИ-VI</w:t>
      </w:r>
      <w:r w:rsidR="00E331B5" w:rsidRPr="00890895">
        <w:rPr>
          <w:rFonts w:eastAsiaTheme="minorHAnsi"/>
          <w:color w:val="000000"/>
          <w:sz w:val="28"/>
          <w:szCs w:val="28"/>
          <w:lang w:val="en-US" w:eastAsia="en-US"/>
        </w:rPr>
        <w:t>I</w:t>
      </w:r>
      <w:r w:rsidR="00E331B5" w:rsidRPr="00890895">
        <w:rPr>
          <w:rFonts w:eastAsiaTheme="minorHAnsi"/>
          <w:color w:val="000000"/>
          <w:sz w:val="28"/>
          <w:szCs w:val="28"/>
          <w:lang w:eastAsia="en-US"/>
        </w:rPr>
        <w:t xml:space="preserve"> (САЗ 24-52); от 25 декабря 2024 года </w:t>
      </w:r>
      <w:r w:rsidR="00506DAF" w:rsidRPr="00890895">
        <w:rPr>
          <w:rFonts w:eastAsiaTheme="minorHAnsi"/>
          <w:color w:val="000000"/>
          <w:sz w:val="28"/>
          <w:szCs w:val="28"/>
          <w:lang w:eastAsia="en-US"/>
        </w:rPr>
        <w:br/>
      </w:r>
      <w:r w:rsidR="00E331B5" w:rsidRPr="00890895">
        <w:rPr>
          <w:rFonts w:eastAsiaTheme="minorHAnsi"/>
          <w:color w:val="000000"/>
          <w:sz w:val="28"/>
          <w:szCs w:val="28"/>
          <w:lang w:eastAsia="en-US"/>
        </w:rPr>
        <w:t>№ 336-ЗД-VI</w:t>
      </w:r>
      <w:r w:rsidR="00E331B5" w:rsidRPr="00890895">
        <w:rPr>
          <w:rFonts w:eastAsiaTheme="minorHAnsi"/>
          <w:color w:val="000000"/>
          <w:sz w:val="28"/>
          <w:szCs w:val="28"/>
          <w:lang w:val="en-US" w:eastAsia="en-US"/>
        </w:rPr>
        <w:t>I</w:t>
      </w:r>
      <w:r w:rsidR="00E331B5" w:rsidRPr="00890895">
        <w:rPr>
          <w:rFonts w:eastAsiaTheme="minorHAnsi"/>
          <w:color w:val="000000"/>
          <w:sz w:val="28"/>
          <w:szCs w:val="28"/>
          <w:lang w:eastAsia="en-US"/>
        </w:rPr>
        <w:t xml:space="preserve"> (САЗ 24-52),</w:t>
      </w:r>
      <w:r w:rsidR="00CF6BE9" w:rsidRPr="0090609B">
        <w:rPr>
          <w:rFonts w:eastAsiaTheme="minorHAnsi"/>
          <w:color w:val="000000"/>
          <w:sz w:val="28"/>
          <w:szCs w:val="28"/>
          <w:lang w:eastAsia="en-US"/>
        </w:rPr>
        <w:t xml:space="preserve"> следующие изменение и дополнение.</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p>
    <w:p w:rsidR="00CF6BE9" w:rsidRPr="0090609B" w:rsidRDefault="00CF6BE9" w:rsidP="002A2669">
      <w:pPr>
        <w:tabs>
          <w:tab w:val="left" w:pos="851"/>
        </w:tabs>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1.</w:t>
      </w:r>
      <w:r w:rsidRPr="0090609B">
        <w:rPr>
          <w:rFonts w:eastAsiaTheme="minorHAnsi"/>
          <w:color w:val="000000"/>
          <w:sz w:val="28"/>
          <w:szCs w:val="28"/>
          <w:lang w:eastAsia="en-US"/>
        </w:rPr>
        <w:tab/>
        <w:t>Подпункт д) пункта 1 статьи 11 исключить.</w:t>
      </w:r>
    </w:p>
    <w:p w:rsidR="00CF6BE9" w:rsidRPr="0090609B" w:rsidRDefault="00CF6BE9" w:rsidP="002A2669">
      <w:pPr>
        <w:tabs>
          <w:tab w:val="left" w:pos="851"/>
        </w:tabs>
        <w:autoSpaceDE w:val="0"/>
        <w:autoSpaceDN w:val="0"/>
        <w:adjustRightInd w:val="0"/>
        <w:ind w:firstLine="709"/>
        <w:jc w:val="both"/>
        <w:rPr>
          <w:rFonts w:eastAsiaTheme="minorHAnsi"/>
          <w:color w:val="000000"/>
          <w:sz w:val="28"/>
          <w:szCs w:val="28"/>
          <w:lang w:eastAsia="en-US"/>
        </w:rPr>
      </w:pPr>
    </w:p>
    <w:p w:rsidR="00CF6BE9" w:rsidRPr="0090609B" w:rsidRDefault="00CF6BE9" w:rsidP="002A2669">
      <w:pPr>
        <w:tabs>
          <w:tab w:val="left" w:pos="851"/>
        </w:tabs>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2.</w:t>
      </w:r>
      <w:r w:rsidRPr="0090609B">
        <w:rPr>
          <w:rFonts w:eastAsiaTheme="minorHAnsi"/>
          <w:color w:val="000000"/>
          <w:sz w:val="28"/>
          <w:szCs w:val="28"/>
          <w:lang w:eastAsia="en-US"/>
        </w:rPr>
        <w:tab/>
        <w:t>Подпункт е) пункта 1 статьи 11 дополнить подпунктом 2-1) следующего содержания:</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«2-1) состоявших (состоящих) на государственной службе в службе судебных исполнителей на должностях рядового и начальствующего состава </w:t>
      </w:r>
      <w:r w:rsidR="00672B93">
        <w:rPr>
          <w:rFonts w:eastAsiaTheme="minorHAnsi"/>
          <w:color w:val="000000"/>
          <w:sz w:val="28"/>
          <w:szCs w:val="28"/>
          <w:lang w:eastAsia="en-US"/>
        </w:rPr>
        <w:br/>
      </w:r>
      <w:r w:rsidRPr="0090609B">
        <w:rPr>
          <w:rFonts w:eastAsiaTheme="minorHAnsi"/>
          <w:color w:val="000000"/>
          <w:sz w:val="28"/>
          <w:szCs w:val="28"/>
          <w:lang w:eastAsia="en-US"/>
        </w:rPr>
        <w:t>в установленных специальных званиях».</w:t>
      </w:r>
    </w:p>
    <w:p w:rsidR="00C82660" w:rsidRPr="0090609B" w:rsidRDefault="00C82660" w:rsidP="002A2669">
      <w:pPr>
        <w:autoSpaceDE w:val="0"/>
        <w:autoSpaceDN w:val="0"/>
        <w:adjustRightInd w:val="0"/>
        <w:ind w:firstLine="709"/>
        <w:jc w:val="both"/>
        <w:rPr>
          <w:rFonts w:eastAsiaTheme="minorHAnsi"/>
          <w:color w:val="000000"/>
          <w:sz w:val="28"/>
          <w:szCs w:val="28"/>
          <w:lang w:eastAsia="en-US"/>
        </w:rPr>
      </w:pP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b/>
          <w:color w:val="000000"/>
          <w:sz w:val="28"/>
          <w:szCs w:val="28"/>
          <w:lang w:eastAsia="en-US"/>
        </w:rPr>
        <w:t>Статья 2.</w:t>
      </w:r>
      <w:r w:rsidRPr="0090609B">
        <w:rPr>
          <w:rFonts w:eastAsiaTheme="minorHAnsi"/>
          <w:color w:val="000000"/>
          <w:sz w:val="28"/>
          <w:szCs w:val="28"/>
          <w:lang w:eastAsia="en-US"/>
        </w:rPr>
        <w:t xml:space="preserve"> Настоящий Закон вступает в силу со дня, следующего за днем официального опубликования.</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p>
    <w:p w:rsidR="00CF6BE9" w:rsidRPr="0090609B" w:rsidRDefault="00CF6BE9" w:rsidP="002A2669">
      <w:pPr>
        <w:ind w:firstLine="709"/>
        <w:jc w:val="both"/>
        <w:rPr>
          <w:color w:val="000000"/>
          <w:sz w:val="28"/>
          <w:szCs w:val="28"/>
        </w:rPr>
      </w:pPr>
    </w:p>
    <w:p w:rsidR="00CF6BE9" w:rsidRPr="0090609B" w:rsidRDefault="00CF6BE9" w:rsidP="002A2669">
      <w:pPr>
        <w:ind w:firstLine="709"/>
        <w:jc w:val="both"/>
        <w:rPr>
          <w:color w:val="000000"/>
          <w:sz w:val="28"/>
          <w:szCs w:val="28"/>
        </w:rPr>
      </w:pPr>
    </w:p>
    <w:p w:rsidR="00CF6BE9" w:rsidRPr="0090609B" w:rsidRDefault="00CF6BE9" w:rsidP="002A2669">
      <w:pPr>
        <w:ind w:firstLine="709"/>
        <w:jc w:val="both"/>
        <w:rPr>
          <w:color w:val="000000"/>
          <w:sz w:val="28"/>
          <w:szCs w:val="28"/>
        </w:rPr>
      </w:pPr>
    </w:p>
    <w:p w:rsidR="00CF6BE9" w:rsidRPr="0090609B" w:rsidRDefault="00CF6BE9" w:rsidP="002A2669">
      <w:pPr>
        <w:ind w:firstLine="709"/>
        <w:jc w:val="both"/>
        <w:rPr>
          <w:color w:val="000000"/>
          <w:sz w:val="28"/>
          <w:szCs w:val="28"/>
        </w:rPr>
      </w:pPr>
    </w:p>
    <w:p w:rsidR="00CF6BE9" w:rsidRPr="0090609B" w:rsidRDefault="00CF6BE9" w:rsidP="002A2669">
      <w:pPr>
        <w:spacing w:line="259" w:lineRule="auto"/>
        <w:ind w:firstLine="709"/>
        <w:rPr>
          <w:rFonts w:eastAsiaTheme="minorHAnsi"/>
          <w:bCs/>
          <w:color w:val="000000"/>
          <w:sz w:val="28"/>
          <w:szCs w:val="28"/>
          <w:lang w:eastAsia="en-US"/>
        </w:rPr>
      </w:pPr>
      <w:r w:rsidRPr="0090609B">
        <w:rPr>
          <w:rFonts w:eastAsiaTheme="minorHAnsi"/>
          <w:bCs/>
          <w:color w:val="000000"/>
          <w:sz w:val="28"/>
          <w:szCs w:val="28"/>
          <w:lang w:eastAsia="en-US"/>
        </w:rPr>
        <w:br w:type="page"/>
      </w:r>
    </w:p>
    <w:p w:rsidR="00CF6BE9" w:rsidRPr="00322576" w:rsidRDefault="00322576" w:rsidP="00864A53">
      <w:pPr>
        <w:autoSpaceDE w:val="0"/>
        <w:autoSpaceDN w:val="0"/>
        <w:adjustRightInd w:val="0"/>
        <w:jc w:val="center"/>
        <w:rPr>
          <w:rFonts w:eastAsiaTheme="minorHAnsi"/>
          <w:bCs/>
          <w:color w:val="000000"/>
          <w:szCs w:val="28"/>
          <w:lang w:eastAsia="en-US"/>
        </w:rPr>
      </w:pPr>
      <w:r w:rsidRPr="00322576">
        <w:rPr>
          <w:rFonts w:eastAsiaTheme="minorHAnsi"/>
          <w:bCs/>
          <w:color w:val="000000"/>
          <w:szCs w:val="28"/>
          <w:lang w:eastAsia="en-US"/>
        </w:rPr>
        <w:lastRenderedPageBreak/>
        <w:t>ПОЯСНИТЕЛЬНАЯ ЗАПИСКА</w:t>
      </w:r>
    </w:p>
    <w:p w:rsidR="00AD066E" w:rsidRDefault="00CF6BE9" w:rsidP="00864A53">
      <w:pPr>
        <w:autoSpaceDE w:val="0"/>
        <w:autoSpaceDN w:val="0"/>
        <w:adjustRightInd w:val="0"/>
        <w:jc w:val="center"/>
        <w:rPr>
          <w:rFonts w:eastAsiaTheme="minorHAnsi"/>
          <w:color w:val="000000"/>
          <w:sz w:val="28"/>
          <w:szCs w:val="28"/>
          <w:lang w:eastAsia="en-US"/>
        </w:rPr>
      </w:pPr>
      <w:proofErr w:type="gramStart"/>
      <w:r w:rsidRPr="0090609B">
        <w:rPr>
          <w:rFonts w:eastAsiaTheme="minorHAnsi"/>
          <w:color w:val="000000"/>
          <w:sz w:val="28"/>
          <w:szCs w:val="28"/>
          <w:lang w:eastAsia="en-US"/>
        </w:rPr>
        <w:t>к</w:t>
      </w:r>
      <w:proofErr w:type="gramEnd"/>
      <w:r w:rsidRPr="0090609B">
        <w:rPr>
          <w:rFonts w:eastAsiaTheme="minorHAnsi"/>
          <w:color w:val="000000"/>
          <w:sz w:val="28"/>
          <w:szCs w:val="28"/>
          <w:lang w:eastAsia="en-US"/>
        </w:rPr>
        <w:t xml:space="preserve"> проекту закона Приднестровской Молдавской Республики </w:t>
      </w:r>
    </w:p>
    <w:p w:rsidR="00AD066E" w:rsidRDefault="00CF6BE9" w:rsidP="00864A53">
      <w:pPr>
        <w:autoSpaceDE w:val="0"/>
        <w:autoSpaceDN w:val="0"/>
        <w:adjustRightInd w:val="0"/>
        <w:jc w:val="center"/>
        <w:rPr>
          <w:rFonts w:eastAsiaTheme="minorHAnsi"/>
          <w:color w:val="000000"/>
          <w:sz w:val="28"/>
          <w:szCs w:val="28"/>
          <w:lang w:eastAsia="en-US"/>
        </w:rPr>
      </w:pPr>
      <w:r w:rsidRPr="0090609B">
        <w:rPr>
          <w:rFonts w:eastAsiaTheme="minorHAnsi"/>
          <w:color w:val="000000"/>
          <w:sz w:val="28"/>
          <w:szCs w:val="28"/>
          <w:lang w:eastAsia="en-US"/>
        </w:rPr>
        <w:t xml:space="preserve">«О внесении изменения и дополнения в Закон </w:t>
      </w:r>
    </w:p>
    <w:p w:rsidR="00AD066E" w:rsidRDefault="00CF6BE9" w:rsidP="00864A53">
      <w:pPr>
        <w:autoSpaceDE w:val="0"/>
        <w:autoSpaceDN w:val="0"/>
        <w:adjustRightInd w:val="0"/>
        <w:jc w:val="center"/>
        <w:rPr>
          <w:rFonts w:eastAsiaTheme="minorHAnsi"/>
          <w:color w:val="000000"/>
          <w:sz w:val="28"/>
          <w:szCs w:val="28"/>
          <w:lang w:eastAsia="en-US"/>
        </w:rPr>
      </w:pPr>
      <w:r w:rsidRPr="0090609B">
        <w:rPr>
          <w:rFonts w:eastAsiaTheme="minorHAnsi"/>
          <w:color w:val="000000"/>
          <w:sz w:val="28"/>
          <w:szCs w:val="28"/>
          <w:lang w:eastAsia="en-US"/>
        </w:rPr>
        <w:t xml:space="preserve">Приднестровской Молдавской Республики </w:t>
      </w:r>
    </w:p>
    <w:p w:rsidR="008A2B7B" w:rsidRDefault="00CF6BE9" w:rsidP="00864A53">
      <w:pPr>
        <w:autoSpaceDE w:val="0"/>
        <w:autoSpaceDN w:val="0"/>
        <w:adjustRightInd w:val="0"/>
        <w:jc w:val="center"/>
        <w:rPr>
          <w:rFonts w:eastAsiaTheme="minorHAnsi"/>
          <w:color w:val="000000"/>
          <w:sz w:val="28"/>
          <w:szCs w:val="28"/>
          <w:lang w:eastAsia="en-US"/>
        </w:rPr>
      </w:pPr>
      <w:r w:rsidRPr="0090609B">
        <w:rPr>
          <w:rFonts w:eastAsiaTheme="minorHAnsi"/>
          <w:color w:val="000000"/>
          <w:sz w:val="28"/>
          <w:szCs w:val="28"/>
          <w:lang w:eastAsia="en-US"/>
        </w:rPr>
        <w:t>«О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w:t>
      </w:r>
      <w:r w:rsidR="00CA4FBB" w:rsidRPr="0090609B">
        <w:rPr>
          <w:rFonts w:eastAsiaTheme="minorHAnsi"/>
          <w:color w:val="000000"/>
          <w:sz w:val="28"/>
          <w:szCs w:val="28"/>
          <w:lang w:eastAsia="en-US"/>
        </w:rPr>
        <w:t>,</w:t>
      </w:r>
      <w:r w:rsidRPr="0090609B">
        <w:rPr>
          <w:rFonts w:eastAsiaTheme="minorHAnsi"/>
          <w:color w:val="000000"/>
          <w:sz w:val="28"/>
          <w:szCs w:val="28"/>
          <w:lang w:eastAsia="en-US"/>
        </w:rPr>
        <w:t xml:space="preserve"> уголовно-исполнительной системе, службе судебных исполнителей, </w:t>
      </w:r>
    </w:p>
    <w:p w:rsidR="00CF6BE9" w:rsidRPr="0090609B" w:rsidRDefault="00CF6BE9" w:rsidP="00864A53">
      <w:pPr>
        <w:autoSpaceDE w:val="0"/>
        <w:autoSpaceDN w:val="0"/>
        <w:adjustRightInd w:val="0"/>
        <w:jc w:val="center"/>
        <w:rPr>
          <w:rFonts w:eastAsiaTheme="minorHAnsi"/>
          <w:color w:val="000000"/>
          <w:sz w:val="28"/>
          <w:szCs w:val="28"/>
          <w:lang w:eastAsia="en-US"/>
        </w:rPr>
      </w:pPr>
      <w:proofErr w:type="gramStart"/>
      <w:r w:rsidRPr="0090609B">
        <w:rPr>
          <w:rFonts w:eastAsiaTheme="minorHAnsi"/>
          <w:color w:val="000000"/>
          <w:sz w:val="28"/>
          <w:szCs w:val="28"/>
          <w:lang w:eastAsia="en-US"/>
        </w:rPr>
        <w:t>налоговых</w:t>
      </w:r>
      <w:proofErr w:type="gramEnd"/>
      <w:r w:rsidRPr="0090609B">
        <w:rPr>
          <w:rFonts w:eastAsiaTheme="minorHAnsi"/>
          <w:color w:val="000000"/>
          <w:sz w:val="28"/>
          <w:szCs w:val="28"/>
          <w:lang w:eastAsia="en-US"/>
        </w:rPr>
        <w:t xml:space="preserve"> и таможенных органах, и их семей»</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а) проект закона </w:t>
      </w:r>
      <w:r w:rsidR="001F4D7B" w:rsidRPr="0090609B">
        <w:rPr>
          <w:rFonts w:eastAsiaTheme="minorHAnsi"/>
          <w:color w:val="000000"/>
          <w:sz w:val="28"/>
          <w:szCs w:val="28"/>
          <w:lang w:eastAsia="en-US"/>
        </w:rPr>
        <w:t xml:space="preserve">Приднестровской Молдавской Республики «О внесении изменения и дополнения в Закон Приднестровской Молдавской Республики </w:t>
      </w:r>
      <w:r w:rsidR="00AC391B">
        <w:rPr>
          <w:rFonts w:eastAsiaTheme="minorHAnsi"/>
          <w:color w:val="000000"/>
          <w:sz w:val="28"/>
          <w:szCs w:val="28"/>
          <w:lang w:eastAsia="en-US"/>
        </w:rPr>
        <w:br/>
      </w:r>
      <w:r w:rsidR="001F4D7B" w:rsidRPr="0090609B">
        <w:rPr>
          <w:rFonts w:eastAsiaTheme="minorHAnsi"/>
          <w:color w:val="000000"/>
          <w:sz w:val="28"/>
          <w:szCs w:val="28"/>
          <w:lang w:eastAsia="en-US"/>
        </w:rPr>
        <w:t>«О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w:t>
      </w:r>
      <w:r w:rsidR="005C5DE3" w:rsidRPr="0090609B">
        <w:rPr>
          <w:rFonts w:eastAsiaTheme="minorHAnsi"/>
          <w:color w:val="000000"/>
          <w:sz w:val="28"/>
          <w:szCs w:val="28"/>
          <w:lang w:eastAsia="en-US"/>
        </w:rPr>
        <w:t>,</w:t>
      </w:r>
      <w:r w:rsidR="001F4D7B" w:rsidRPr="0090609B">
        <w:rPr>
          <w:rFonts w:eastAsiaTheme="minorHAnsi"/>
          <w:color w:val="000000"/>
          <w:sz w:val="28"/>
          <w:szCs w:val="28"/>
          <w:lang w:eastAsia="en-US"/>
        </w:rPr>
        <w:t xml:space="preserve"> уголовно-исполнительной системе, службе судебных исполнителей, налоговых и таможенных органах, и их семей</w:t>
      </w:r>
      <w:r w:rsidR="001F4D7B" w:rsidRPr="008E4806">
        <w:rPr>
          <w:rFonts w:eastAsiaTheme="minorHAnsi"/>
          <w:color w:val="000000"/>
          <w:sz w:val="28"/>
          <w:szCs w:val="28"/>
          <w:lang w:eastAsia="en-US"/>
        </w:rPr>
        <w:t>»</w:t>
      </w:r>
      <w:r w:rsidR="00FC5479" w:rsidRPr="008E4806">
        <w:rPr>
          <w:rFonts w:eastAsiaTheme="minorHAnsi"/>
          <w:color w:val="000000"/>
          <w:sz w:val="28"/>
          <w:szCs w:val="28"/>
          <w:lang w:eastAsia="en-US"/>
        </w:rPr>
        <w:t xml:space="preserve"> (далее – проект закона)</w:t>
      </w:r>
      <w:r w:rsidR="001F4D7B" w:rsidRPr="008E4806">
        <w:rPr>
          <w:rFonts w:eastAsiaTheme="minorHAnsi"/>
          <w:color w:val="000000"/>
          <w:sz w:val="28"/>
          <w:szCs w:val="28"/>
          <w:lang w:eastAsia="en-US"/>
        </w:rPr>
        <w:t xml:space="preserve"> </w:t>
      </w:r>
      <w:r w:rsidRPr="0090609B">
        <w:rPr>
          <w:rFonts w:eastAsiaTheme="minorHAnsi"/>
          <w:color w:val="000000"/>
          <w:sz w:val="28"/>
          <w:szCs w:val="28"/>
          <w:lang w:eastAsia="en-US"/>
        </w:rPr>
        <w:t xml:space="preserve">разработан в целях законодательного установления единого пенсионного органа, осуществляющего пенсионное обеспечение в отношении сотрудников и военнослужащих системы органов и учреждений Министерства юстиции Приднестровской Молдавской Республики, и направлен на обеспечение правовой определенности </w:t>
      </w:r>
      <w:r w:rsidR="00AC391B">
        <w:rPr>
          <w:rFonts w:eastAsiaTheme="minorHAnsi"/>
          <w:color w:val="000000"/>
          <w:sz w:val="28"/>
          <w:szCs w:val="28"/>
          <w:lang w:eastAsia="en-US"/>
        </w:rPr>
        <w:br/>
      </w:r>
      <w:r w:rsidRPr="0090609B">
        <w:rPr>
          <w:rFonts w:eastAsiaTheme="minorHAnsi"/>
          <w:color w:val="000000"/>
          <w:sz w:val="28"/>
          <w:szCs w:val="28"/>
          <w:lang w:eastAsia="en-US"/>
        </w:rPr>
        <w:t>и единообразного подхода при реализации требований пенсионного законодательства Приднестровской Молдавской Республики.</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В соответствии с подпунктами д), е) пункта 1 статьи 11 Закона Приднестровской Молдавской Республики </w:t>
      </w:r>
      <w:r w:rsidR="00C33B08" w:rsidRPr="0090609B">
        <w:rPr>
          <w:rFonts w:eastAsiaTheme="minorHAnsi"/>
          <w:color w:val="000000"/>
          <w:sz w:val="28"/>
          <w:szCs w:val="28"/>
          <w:lang w:eastAsia="en-US"/>
        </w:rPr>
        <w:t xml:space="preserve">от 24 января 2000 года № 230-З </w:t>
      </w:r>
      <w:r w:rsidR="00AC391B">
        <w:rPr>
          <w:rFonts w:eastAsiaTheme="minorHAnsi"/>
          <w:color w:val="000000"/>
          <w:sz w:val="28"/>
          <w:szCs w:val="28"/>
          <w:lang w:eastAsia="en-US"/>
        </w:rPr>
        <w:br/>
      </w:r>
      <w:r w:rsidR="00C33B08" w:rsidRPr="0090609B">
        <w:rPr>
          <w:rFonts w:eastAsiaTheme="minorHAnsi"/>
          <w:color w:val="000000"/>
          <w:sz w:val="28"/>
          <w:szCs w:val="28"/>
          <w:lang w:eastAsia="en-US"/>
        </w:rPr>
        <w:t>«О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w:t>
      </w:r>
      <w:r w:rsidR="00D973C3">
        <w:rPr>
          <w:rFonts w:eastAsiaTheme="minorHAnsi"/>
          <w:color w:val="000000"/>
          <w:sz w:val="28"/>
          <w:szCs w:val="28"/>
          <w:lang w:eastAsia="en-US"/>
        </w:rPr>
        <w:t>анах, и их семей» (СЗМР 00-1,2)</w:t>
      </w:r>
      <w:r w:rsidRPr="0090609B">
        <w:rPr>
          <w:rFonts w:eastAsiaTheme="minorHAnsi"/>
          <w:color w:val="000000"/>
          <w:sz w:val="28"/>
          <w:szCs w:val="28"/>
          <w:lang w:eastAsia="en-US"/>
        </w:rPr>
        <w:t xml:space="preserve"> (далее </w:t>
      </w:r>
      <w:r w:rsidR="008B7726" w:rsidRPr="0090609B">
        <w:rPr>
          <w:rFonts w:eastAsiaTheme="minorHAnsi"/>
          <w:color w:val="000000"/>
          <w:sz w:val="28"/>
          <w:szCs w:val="28"/>
          <w:lang w:eastAsia="en-US"/>
        </w:rPr>
        <w:t>–</w:t>
      </w:r>
      <w:r w:rsidRPr="0090609B">
        <w:rPr>
          <w:rFonts w:eastAsiaTheme="minorHAnsi"/>
          <w:color w:val="000000"/>
          <w:sz w:val="28"/>
          <w:szCs w:val="28"/>
          <w:lang w:eastAsia="en-US"/>
        </w:rPr>
        <w:t xml:space="preserve"> Закон) пенсионное обеспечение в отношении сотрудников Государственной службы судебных исполнителей Министерства юстиции Приднестровской Молдавской Республики и Государственной службы исполнения наказаний Придне</w:t>
      </w:r>
      <w:r w:rsidR="00F80918">
        <w:rPr>
          <w:rFonts w:eastAsiaTheme="minorHAnsi"/>
          <w:color w:val="000000"/>
          <w:sz w:val="28"/>
          <w:szCs w:val="28"/>
          <w:lang w:eastAsia="en-US"/>
        </w:rPr>
        <w:t>стровской Молдавской Республики</w:t>
      </w:r>
      <w:r w:rsidRPr="0090609B">
        <w:rPr>
          <w:rFonts w:eastAsiaTheme="minorHAnsi"/>
          <w:color w:val="000000"/>
          <w:sz w:val="28"/>
          <w:szCs w:val="28"/>
          <w:lang w:eastAsia="en-US"/>
        </w:rPr>
        <w:t xml:space="preserve"> осуществляется:</w:t>
      </w:r>
    </w:p>
    <w:p w:rsidR="00ED1415" w:rsidRPr="0090609B" w:rsidRDefault="00ED1415" w:rsidP="00ED1415">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 </w:t>
      </w:r>
      <w:r w:rsidRPr="0090609B">
        <w:rPr>
          <w:rFonts w:eastAsia="Times New Roman"/>
          <w:sz w:val="28"/>
          <w:szCs w:val="28"/>
        </w:rPr>
        <w:t xml:space="preserve">центральным органом государственного управления ведомством органов юстиции Приднестровской Молдавской Республики в отношении лиц, состоявших (состоящих) на государственной службе в службе судебных исполнителей на должностях рядового и начальствующего состава </w:t>
      </w:r>
      <w:r w:rsidR="00D1704E">
        <w:rPr>
          <w:rFonts w:eastAsia="Times New Roman"/>
          <w:sz w:val="28"/>
          <w:szCs w:val="28"/>
        </w:rPr>
        <w:br/>
      </w:r>
      <w:r w:rsidRPr="0090609B">
        <w:rPr>
          <w:rFonts w:eastAsia="Times New Roman"/>
          <w:sz w:val="28"/>
          <w:szCs w:val="28"/>
        </w:rPr>
        <w:t>в установленных специальных званиях</w:t>
      </w:r>
      <w:r w:rsidR="00CF6BE9" w:rsidRPr="0090609B">
        <w:rPr>
          <w:rFonts w:eastAsiaTheme="minorHAnsi"/>
          <w:color w:val="000000"/>
          <w:sz w:val="28"/>
          <w:szCs w:val="28"/>
          <w:lang w:eastAsia="en-US"/>
        </w:rPr>
        <w:t>;</w:t>
      </w:r>
    </w:p>
    <w:p w:rsidR="00ED1415" w:rsidRPr="0090609B" w:rsidRDefault="00ED1415" w:rsidP="00ED1415">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w:t>
      </w:r>
      <w:r w:rsidR="00CF6BE9" w:rsidRPr="0090609B">
        <w:rPr>
          <w:rFonts w:eastAsiaTheme="minorHAnsi"/>
          <w:color w:val="000000"/>
          <w:sz w:val="28"/>
          <w:szCs w:val="28"/>
          <w:lang w:eastAsia="en-US"/>
        </w:rPr>
        <w:t xml:space="preserve"> </w:t>
      </w:r>
      <w:r w:rsidRPr="0090609B">
        <w:rPr>
          <w:sz w:val="28"/>
          <w:szCs w:val="28"/>
        </w:rPr>
        <w:t>центральным органом уголовно-исполнительной системы в отношении лиц:</w:t>
      </w:r>
    </w:p>
    <w:p w:rsidR="00ED1415" w:rsidRDefault="00ED1415" w:rsidP="00ED1415">
      <w:pPr>
        <w:ind w:firstLine="709"/>
        <w:jc w:val="both"/>
        <w:rPr>
          <w:rFonts w:eastAsia="Times New Roman"/>
          <w:sz w:val="28"/>
          <w:szCs w:val="28"/>
        </w:rPr>
      </w:pPr>
      <w:r w:rsidRPr="0090609B">
        <w:rPr>
          <w:rFonts w:eastAsia="Times New Roman"/>
          <w:sz w:val="28"/>
          <w:szCs w:val="28"/>
        </w:rPr>
        <w:t xml:space="preserve">1) состоявших (состоящих) на службе в уголовно-исполнительной системе Приднестровской Молдавской Республики на должностях рядового </w:t>
      </w:r>
      <w:r w:rsidR="00D1704E">
        <w:rPr>
          <w:rFonts w:eastAsia="Times New Roman"/>
          <w:sz w:val="28"/>
          <w:szCs w:val="28"/>
        </w:rPr>
        <w:br/>
      </w:r>
      <w:r w:rsidRPr="0090609B">
        <w:rPr>
          <w:rFonts w:eastAsia="Times New Roman"/>
          <w:sz w:val="28"/>
          <w:szCs w:val="28"/>
        </w:rPr>
        <w:t>и начальствующего состава в установленных специальных званиях;</w:t>
      </w:r>
    </w:p>
    <w:p w:rsidR="00D1704E" w:rsidRDefault="00D1704E" w:rsidP="00ED1415">
      <w:pPr>
        <w:ind w:firstLine="709"/>
        <w:jc w:val="both"/>
        <w:rPr>
          <w:rFonts w:eastAsia="Times New Roman"/>
          <w:sz w:val="28"/>
          <w:szCs w:val="28"/>
        </w:rPr>
      </w:pPr>
    </w:p>
    <w:p w:rsidR="00D1704E" w:rsidRPr="0090609B" w:rsidRDefault="00D1704E" w:rsidP="00ED1415">
      <w:pPr>
        <w:ind w:firstLine="709"/>
        <w:jc w:val="both"/>
        <w:rPr>
          <w:rFonts w:eastAsia="Times New Roman"/>
          <w:sz w:val="28"/>
          <w:szCs w:val="28"/>
        </w:rPr>
      </w:pPr>
    </w:p>
    <w:p w:rsidR="00ED1415" w:rsidRPr="0090609B" w:rsidRDefault="00ED1415" w:rsidP="00ED1415">
      <w:pPr>
        <w:ind w:firstLine="709"/>
        <w:jc w:val="both"/>
        <w:rPr>
          <w:rFonts w:eastAsia="Times New Roman"/>
          <w:sz w:val="28"/>
          <w:szCs w:val="28"/>
        </w:rPr>
      </w:pPr>
      <w:r w:rsidRPr="0090609B">
        <w:rPr>
          <w:rFonts w:eastAsia="Times New Roman"/>
          <w:sz w:val="28"/>
          <w:szCs w:val="28"/>
        </w:rPr>
        <w:lastRenderedPageBreak/>
        <w:t>2) состоявших (состоящих) на военной службе во внутренних войсках уголовно-исполнительной системы Приднестровской Молдавской Республики;</w:t>
      </w:r>
    </w:p>
    <w:p w:rsidR="00ED1415" w:rsidRPr="0090609B" w:rsidRDefault="00ED1415" w:rsidP="00ED1415">
      <w:pPr>
        <w:ind w:firstLine="708"/>
        <w:jc w:val="both"/>
        <w:rPr>
          <w:rFonts w:eastAsia="Times New Roman"/>
          <w:sz w:val="28"/>
          <w:szCs w:val="28"/>
        </w:rPr>
      </w:pPr>
      <w:r w:rsidRPr="0090609B">
        <w:rPr>
          <w:rFonts w:eastAsia="Times New Roman"/>
          <w:sz w:val="28"/>
          <w:szCs w:val="28"/>
        </w:rPr>
        <w:t>3) состоявших на службе в уголовно-исполнительной системе Российской Федерации и Украины.</w:t>
      </w:r>
    </w:p>
    <w:p w:rsidR="00CF6BE9" w:rsidRPr="0090609B" w:rsidRDefault="00CF6BE9" w:rsidP="00ED1415">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С 2003 года, то есть с момента передачи Государственной службы судебных исполнителей в ведение Министерства юстиции Приднестровской Молдавской Республики (включая период реорганизации Министерства юстиции с выделением Государственной службы судебных исполнителей </w:t>
      </w:r>
      <w:r w:rsidR="00185D04">
        <w:rPr>
          <w:rFonts w:eastAsiaTheme="minorHAnsi"/>
          <w:color w:val="000000"/>
          <w:sz w:val="28"/>
          <w:szCs w:val="28"/>
          <w:lang w:eastAsia="en-US"/>
        </w:rPr>
        <w:br/>
      </w:r>
      <w:r w:rsidRPr="0090609B">
        <w:rPr>
          <w:rFonts w:eastAsiaTheme="minorHAnsi"/>
          <w:color w:val="000000"/>
          <w:sz w:val="28"/>
          <w:szCs w:val="28"/>
          <w:lang w:eastAsia="en-US"/>
        </w:rPr>
        <w:t>в самостоятельную службу в 2015-2018 годах) и до настоящего времени</w:t>
      </w:r>
      <w:r w:rsidR="00742A4D" w:rsidRPr="00742A4D">
        <w:rPr>
          <w:rFonts w:eastAsiaTheme="minorHAnsi"/>
          <w:color w:val="000000"/>
          <w:sz w:val="28"/>
          <w:szCs w:val="28"/>
          <w:lang w:eastAsia="en-US"/>
        </w:rPr>
        <w:t>,</w:t>
      </w:r>
      <w:r w:rsidRPr="0090609B">
        <w:rPr>
          <w:rFonts w:eastAsiaTheme="minorHAnsi"/>
          <w:color w:val="000000"/>
          <w:sz w:val="28"/>
          <w:szCs w:val="28"/>
          <w:lang w:eastAsia="en-US"/>
        </w:rPr>
        <w:t xml:space="preserve"> пенсионное обеспечение сотрудников данной службы осуществляется Государственной службой исполнения наказаний Министерства юстиции Приднестровской Молдавской Республики, что обусловлено отсутствием </w:t>
      </w:r>
      <w:r w:rsidR="00185D04">
        <w:rPr>
          <w:rFonts w:eastAsiaTheme="minorHAnsi"/>
          <w:color w:val="000000"/>
          <w:sz w:val="28"/>
          <w:szCs w:val="28"/>
          <w:lang w:eastAsia="en-US"/>
        </w:rPr>
        <w:br/>
      </w:r>
      <w:r w:rsidRPr="0090609B">
        <w:rPr>
          <w:rFonts w:eastAsiaTheme="minorHAnsi"/>
          <w:color w:val="000000"/>
          <w:sz w:val="28"/>
          <w:szCs w:val="28"/>
          <w:lang w:eastAsia="en-US"/>
        </w:rPr>
        <w:t xml:space="preserve">в аппарате Министерства юстиции Приднестровской Молдавской Республики соответствующего пенсионного органа и нецелесообразностью его создания </w:t>
      </w:r>
      <w:r w:rsidR="00185D04">
        <w:rPr>
          <w:rFonts w:eastAsiaTheme="minorHAnsi"/>
          <w:color w:val="000000"/>
          <w:sz w:val="28"/>
          <w:szCs w:val="28"/>
          <w:lang w:eastAsia="en-US"/>
        </w:rPr>
        <w:br/>
      </w:r>
      <w:r w:rsidRPr="0090609B">
        <w:rPr>
          <w:rFonts w:eastAsiaTheme="minorHAnsi"/>
          <w:color w:val="000000"/>
          <w:sz w:val="28"/>
          <w:szCs w:val="28"/>
          <w:lang w:eastAsia="en-US"/>
        </w:rPr>
        <w:t>в перспективе.</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Учитывая данное обстоятельство, проектом </w:t>
      </w:r>
      <w:r w:rsidR="008B7726" w:rsidRPr="0090609B">
        <w:rPr>
          <w:rFonts w:eastAsiaTheme="minorHAnsi"/>
          <w:color w:val="000000"/>
          <w:sz w:val="28"/>
          <w:szCs w:val="28"/>
          <w:lang w:eastAsia="en-US"/>
        </w:rPr>
        <w:t xml:space="preserve">закона </w:t>
      </w:r>
      <w:r w:rsidRPr="0090609B">
        <w:rPr>
          <w:rFonts w:eastAsiaTheme="minorHAnsi"/>
          <w:color w:val="000000"/>
          <w:sz w:val="28"/>
          <w:szCs w:val="28"/>
          <w:lang w:eastAsia="en-US"/>
        </w:rPr>
        <w:t xml:space="preserve">предлагается внести </w:t>
      </w:r>
      <w:r w:rsidR="0047457D" w:rsidRPr="0090609B">
        <w:rPr>
          <w:rFonts w:eastAsiaTheme="minorHAnsi"/>
          <w:color w:val="000000"/>
          <w:sz w:val="28"/>
          <w:szCs w:val="28"/>
          <w:lang w:eastAsia="en-US"/>
        </w:rPr>
        <w:t>корректировки</w:t>
      </w:r>
      <w:r w:rsidRPr="0090609B">
        <w:rPr>
          <w:rFonts w:eastAsiaTheme="minorHAnsi"/>
          <w:color w:val="000000"/>
          <w:sz w:val="28"/>
          <w:szCs w:val="28"/>
          <w:lang w:eastAsia="en-US"/>
        </w:rPr>
        <w:t>, предусматривающ</w:t>
      </w:r>
      <w:r w:rsidR="0047457D" w:rsidRPr="0090609B">
        <w:rPr>
          <w:rFonts w:eastAsiaTheme="minorHAnsi"/>
          <w:color w:val="000000"/>
          <w:sz w:val="28"/>
          <w:szCs w:val="28"/>
          <w:lang w:eastAsia="en-US"/>
        </w:rPr>
        <w:t>и</w:t>
      </w:r>
      <w:r w:rsidRPr="0090609B">
        <w:rPr>
          <w:rFonts w:eastAsiaTheme="minorHAnsi"/>
          <w:color w:val="000000"/>
          <w:sz w:val="28"/>
          <w:szCs w:val="28"/>
          <w:lang w:eastAsia="en-US"/>
        </w:rPr>
        <w:t>е, что пенсионное обеспечение в отношении лиц, состоявших (состоящих) на государственной службе в службе судебных исполнителей</w:t>
      </w:r>
      <w:r w:rsidR="00981E8C">
        <w:rPr>
          <w:rFonts w:eastAsiaTheme="minorHAnsi"/>
          <w:color w:val="000000"/>
          <w:sz w:val="28"/>
          <w:szCs w:val="28"/>
          <w:lang w:eastAsia="en-US"/>
        </w:rPr>
        <w:t>,</w:t>
      </w:r>
      <w:r w:rsidRPr="0090609B">
        <w:rPr>
          <w:rFonts w:eastAsiaTheme="minorHAnsi"/>
          <w:color w:val="000000"/>
          <w:sz w:val="28"/>
          <w:szCs w:val="28"/>
          <w:lang w:eastAsia="en-US"/>
        </w:rPr>
        <w:t xml:space="preserve"> будет осуществляться центральным органом уголовно-исполнительной системы. </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Принятие проекта </w:t>
      </w:r>
      <w:r w:rsidR="008B7726" w:rsidRPr="0090609B">
        <w:rPr>
          <w:rFonts w:eastAsiaTheme="minorHAnsi"/>
          <w:color w:val="000000"/>
          <w:sz w:val="28"/>
          <w:szCs w:val="28"/>
          <w:lang w:eastAsia="en-US"/>
        </w:rPr>
        <w:t xml:space="preserve">закона </w:t>
      </w:r>
      <w:r w:rsidRPr="0090609B">
        <w:rPr>
          <w:rFonts w:eastAsiaTheme="minorHAnsi"/>
          <w:color w:val="000000"/>
          <w:sz w:val="28"/>
          <w:szCs w:val="28"/>
          <w:lang w:eastAsia="en-US"/>
        </w:rPr>
        <w:t>позволит осуществлять пенсионное обеспечение в отношении лиц, состоявших (состоящих) на государственной службе в службе судебных исполнителей, в соответствии с установленным Законом порядке;</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proofErr w:type="gramStart"/>
      <w:r w:rsidRPr="0090609B">
        <w:rPr>
          <w:rFonts w:eastAsiaTheme="minorHAnsi"/>
          <w:color w:val="000000"/>
          <w:sz w:val="28"/>
          <w:szCs w:val="28"/>
          <w:lang w:eastAsia="en-US"/>
        </w:rPr>
        <w:t>б</w:t>
      </w:r>
      <w:proofErr w:type="gramEnd"/>
      <w:r w:rsidRPr="0090609B">
        <w:rPr>
          <w:rFonts w:eastAsiaTheme="minorHAnsi"/>
          <w:color w:val="000000"/>
          <w:sz w:val="28"/>
          <w:szCs w:val="28"/>
          <w:lang w:eastAsia="en-US"/>
        </w:rPr>
        <w:t xml:space="preserve">) в данной сфере правового регулирования </w:t>
      </w:r>
      <w:r w:rsidR="004173B0" w:rsidRPr="0090609B">
        <w:rPr>
          <w:sz w:val="28"/>
          <w:szCs w:val="28"/>
        </w:rPr>
        <w:t>в Приднестровской Молдавской Республике</w:t>
      </w:r>
      <w:r w:rsidR="004173B0" w:rsidRPr="0090609B">
        <w:rPr>
          <w:rFonts w:eastAsiaTheme="minorHAnsi"/>
          <w:color w:val="000000"/>
          <w:sz w:val="28"/>
          <w:szCs w:val="28"/>
          <w:lang w:eastAsia="en-US"/>
        </w:rPr>
        <w:t xml:space="preserve"> </w:t>
      </w:r>
      <w:r w:rsidRPr="0090609B">
        <w:rPr>
          <w:rFonts w:eastAsiaTheme="minorHAnsi"/>
          <w:color w:val="000000"/>
          <w:sz w:val="28"/>
          <w:szCs w:val="28"/>
          <w:lang w:eastAsia="en-US"/>
        </w:rPr>
        <w:t xml:space="preserve">действуют следующие законодательные акты: </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1) Конституция Приднестровской Молдавской Республики; </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r w:rsidRPr="0090609B">
        <w:rPr>
          <w:rFonts w:eastAsiaTheme="minorHAnsi"/>
          <w:color w:val="000000"/>
          <w:sz w:val="28"/>
          <w:szCs w:val="28"/>
          <w:lang w:eastAsia="en-US"/>
        </w:rPr>
        <w:t xml:space="preserve">2) Закон Приднестровской Молдавской Республики </w:t>
      </w:r>
      <w:r w:rsidR="0047457D" w:rsidRPr="0090609B">
        <w:rPr>
          <w:rFonts w:eastAsiaTheme="minorHAnsi"/>
          <w:color w:val="000000"/>
          <w:sz w:val="28"/>
          <w:szCs w:val="28"/>
          <w:lang w:eastAsia="en-US"/>
        </w:rPr>
        <w:t>от 24 января 2000 года № 230-З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 (СЗМР 00-1,2)</w:t>
      </w:r>
      <w:r w:rsidRPr="0090609B">
        <w:rPr>
          <w:rFonts w:eastAsiaTheme="minorHAnsi"/>
          <w:color w:val="000000"/>
          <w:sz w:val="28"/>
          <w:szCs w:val="28"/>
          <w:lang w:eastAsia="en-US"/>
        </w:rPr>
        <w:t>;</w:t>
      </w:r>
    </w:p>
    <w:p w:rsidR="00CF6BE9" w:rsidRPr="0090609B" w:rsidRDefault="00CF6BE9" w:rsidP="002A2669">
      <w:pPr>
        <w:autoSpaceDE w:val="0"/>
        <w:autoSpaceDN w:val="0"/>
        <w:adjustRightInd w:val="0"/>
        <w:ind w:firstLine="709"/>
        <w:jc w:val="both"/>
        <w:rPr>
          <w:rFonts w:eastAsiaTheme="minorHAnsi"/>
          <w:color w:val="000000"/>
          <w:sz w:val="28"/>
          <w:szCs w:val="28"/>
          <w:lang w:eastAsia="en-US"/>
        </w:rPr>
      </w:pPr>
      <w:proofErr w:type="gramStart"/>
      <w:r w:rsidRPr="0090609B">
        <w:rPr>
          <w:rFonts w:eastAsiaTheme="minorHAnsi"/>
          <w:color w:val="000000"/>
          <w:sz w:val="28"/>
          <w:szCs w:val="28"/>
          <w:lang w:eastAsia="en-US"/>
        </w:rPr>
        <w:t>в</w:t>
      </w:r>
      <w:proofErr w:type="gramEnd"/>
      <w:r w:rsidRPr="0090609B">
        <w:rPr>
          <w:rFonts w:eastAsiaTheme="minorHAnsi"/>
          <w:color w:val="000000"/>
          <w:sz w:val="28"/>
          <w:szCs w:val="28"/>
          <w:lang w:eastAsia="en-US"/>
        </w:rPr>
        <w:t xml:space="preserve">) принятие проекта закона не потребует внесения изменений </w:t>
      </w:r>
      <w:r w:rsidR="00AF2EDB">
        <w:rPr>
          <w:rFonts w:eastAsiaTheme="minorHAnsi"/>
          <w:color w:val="000000"/>
          <w:sz w:val="28"/>
          <w:szCs w:val="28"/>
          <w:lang w:eastAsia="en-US"/>
        </w:rPr>
        <w:br/>
      </w:r>
      <w:r w:rsidR="00145D38">
        <w:rPr>
          <w:rFonts w:eastAsiaTheme="minorHAnsi"/>
          <w:color w:val="000000"/>
          <w:sz w:val="28"/>
          <w:szCs w:val="28"/>
          <w:lang w:eastAsia="en-US"/>
        </w:rPr>
        <w:t>и дополнений</w:t>
      </w:r>
      <w:r w:rsidRPr="0090609B">
        <w:rPr>
          <w:rFonts w:eastAsiaTheme="minorHAnsi"/>
          <w:color w:val="000000"/>
          <w:sz w:val="28"/>
          <w:szCs w:val="28"/>
          <w:lang w:eastAsia="en-US"/>
        </w:rPr>
        <w:t xml:space="preserve"> или отмены других правовых актов Приднестровской Молдавской Республики;</w:t>
      </w:r>
    </w:p>
    <w:p w:rsidR="00CF6BE9" w:rsidRPr="0090609B" w:rsidRDefault="00CF6BE9" w:rsidP="002A2669">
      <w:pPr>
        <w:ind w:firstLine="709"/>
        <w:jc w:val="both"/>
        <w:rPr>
          <w:color w:val="000000"/>
          <w:sz w:val="28"/>
          <w:szCs w:val="28"/>
        </w:rPr>
      </w:pPr>
      <w:proofErr w:type="gramStart"/>
      <w:r w:rsidRPr="0090609B">
        <w:rPr>
          <w:rFonts w:eastAsiaTheme="minorHAnsi"/>
          <w:color w:val="000000"/>
          <w:sz w:val="28"/>
          <w:szCs w:val="28"/>
          <w:lang w:eastAsia="en-US"/>
        </w:rPr>
        <w:t>г</w:t>
      </w:r>
      <w:proofErr w:type="gramEnd"/>
      <w:r w:rsidRPr="0090609B">
        <w:rPr>
          <w:rFonts w:eastAsiaTheme="minorHAnsi"/>
          <w:color w:val="000000"/>
          <w:sz w:val="28"/>
          <w:szCs w:val="28"/>
          <w:lang w:eastAsia="en-US"/>
        </w:rPr>
        <w:t xml:space="preserve">) принятие проекта </w:t>
      </w:r>
      <w:r w:rsidR="004173B0" w:rsidRPr="0090609B">
        <w:rPr>
          <w:rFonts w:eastAsiaTheme="minorHAnsi"/>
          <w:color w:val="000000"/>
          <w:sz w:val="28"/>
          <w:szCs w:val="28"/>
          <w:lang w:eastAsia="en-US"/>
        </w:rPr>
        <w:t xml:space="preserve">закона </w:t>
      </w:r>
      <w:r w:rsidRPr="0090609B">
        <w:rPr>
          <w:rFonts w:eastAsiaTheme="minorHAnsi"/>
          <w:color w:val="000000"/>
          <w:sz w:val="28"/>
          <w:szCs w:val="28"/>
          <w:lang w:eastAsia="en-US"/>
        </w:rPr>
        <w:t>не потребует принятия отдельного законодательного акта о порядке вступления его в силу.</w:t>
      </w:r>
    </w:p>
    <w:p w:rsidR="00CF6BE9" w:rsidRPr="0090609B" w:rsidRDefault="00CF6BE9" w:rsidP="002A2669">
      <w:pPr>
        <w:ind w:firstLine="709"/>
        <w:jc w:val="both"/>
        <w:rPr>
          <w:color w:val="000000"/>
          <w:sz w:val="28"/>
          <w:szCs w:val="28"/>
        </w:rPr>
      </w:pPr>
    </w:p>
    <w:p w:rsidR="00CF6BE9" w:rsidRPr="0090609B" w:rsidRDefault="00CF6BE9" w:rsidP="002A2669">
      <w:pPr>
        <w:ind w:firstLine="709"/>
        <w:jc w:val="both"/>
        <w:rPr>
          <w:sz w:val="28"/>
          <w:szCs w:val="28"/>
        </w:rPr>
      </w:pPr>
    </w:p>
    <w:p w:rsidR="00CF6BE9" w:rsidRPr="0090609B" w:rsidRDefault="00CF6BE9" w:rsidP="002A2669">
      <w:pPr>
        <w:ind w:firstLine="709"/>
        <w:jc w:val="both"/>
        <w:rPr>
          <w:sz w:val="28"/>
          <w:szCs w:val="28"/>
        </w:rPr>
      </w:pPr>
    </w:p>
    <w:p w:rsidR="00BE6B46" w:rsidRPr="0090609B" w:rsidRDefault="00BE6B46" w:rsidP="002A2669">
      <w:pPr>
        <w:spacing w:line="259" w:lineRule="auto"/>
        <w:ind w:firstLine="709"/>
        <w:rPr>
          <w:sz w:val="28"/>
          <w:szCs w:val="28"/>
        </w:rPr>
      </w:pPr>
      <w:r w:rsidRPr="0090609B">
        <w:rPr>
          <w:sz w:val="28"/>
          <w:szCs w:val="28"/>
        </w:rPr>
        <w:br w:type="page"/>
      </w:r>
    </w:p>
    <w:p w:rsidR="00CF6BE9" w:rsidRPr="0090609B" w:rsidRDefault="00CF6BE9" w:rsidP="00AF2EDB">
      <w:pPr>
        <w:jc w:val="center"/>
        <w:rPr>
          <w:szCs w:val="28"/>
        </w:rPr>
      </w:pPr>
      <w:r w:rsidRPr="0090609B">
        <w:rPr>
          <w:szCs w:val="28"/>
        </w:rPr>
        <w:lastRenderedPageBreak/>
        <w:t>СРАВНИТЕЛЬНАЯ ТАБЛИЦА</w:t>
      </w:r>
    </w:p>
    <w:p w:rsidR="00CF6BE9" w:rsidRPr="0090609B" w:rsidRDefault="00CF6BE9" w:rsidP="00AF2EDB">
      <w:pPr>
        <w:jc w:val="center"/>
        <w:rPr>
          <w:sz w:val="28"/>
          <w:szCs w:val="28"/>
        </w:rPr>
      </w:pPr>
      <w:bookmarkStart w:id="1" w:name="_Hlk212201362"/>
      <w:proofErr w:type="gramStart"/>
      <w:r w:rsidRPr="0090609B">
        <w:rPr>
          <w:sz w:val="28"/>
          <w:szCs w:val="28"/>
        </w:rPr>
        <w:t>к</w:t>
      </w:r>
      <w:proofErr w:type="gramEnd"/>
      <w:r w:rsidRPr="0090609B">
        <w:rPr>
          <w:sz w:val="28"/>
          <w:szCs w:val="28"/>
        </w:rPr>
        <w:t xml:space="preserve"> проекту закона Приднестровской Молдавской Республики</w:t>
      </w:r>
    </w:p>
    <w:bookmarkEnd w:id="1"/>
    <w:p w:rsidR="00C2555F" w:rsidRDefault="00CF6BE9" w:rsidP="00AF2EDB">
      <w:pPr>
        <w:jc w:val="center"/>
        <w:rPr>
          <w:sz w:val="28"/>
          <w:szCs w:val="28"/>
        </w:rPr>
      </w:pPr>
      <w:r w:rsidRPr="0090609B">
        <w:rPr>
          <w:sz w:val="28"/>
          <w:szCs w:val="28"/>
        </w:rPr>
        <w:t xml:space="preserve">«О внесении изменения и дополнения в Закон </w:t>
      </w:r>
    </w:p>
    <w:p w:rsidR="00C2555F" w:rsidRDefault="00CF6BE9" w:rsidP="00AF2EDB">
      <w:pPr>
        <w:jc w:val="center"/>
        <w:rPr>
          <w:sz w:val="28"/>
          <w:szCs w:val="28"/>
        </w:rPr>
      </w:pPr>
      <w:r w:rsidRPr="0090609B">
        <w:rPr>
          <w:sz w:val="28"/>
          <w:szCs w:val="28"/>
        </w:rPr>
        <w:t xml:space="preserve">Приднестровской Молдавской Республики </w:t>
      </w:r>
    </w:p>
    <w:p w:rsidR="00C2555F" w:rsidRDefault="00CF6BE9" w:rsidP="00AF2EDB">
      <w:pPr>
        <w:jc w:val="center"/>
        <w:rPr>
          <w:sz w:val="28"/>
          <w:szCs w:val="28"/>
        </w:rPr>
      </w:pPr>
      <w:r w:rsidRPr="0090609B">
        <w:rPr>
          <w:sz w:val="28"/>
          <w:szCs w:val="28"/>
        </w:rPr>
        <w:t xml:space="preserve">«О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w:t>
      </w:r>
      <w:r w:rsidR="00BE6B46" w:rsidRPr="0090609B">
        <w:rPr>
          <w:rFonts w:eastAsiaTheme="minorHAnsi"/>
          <w:color w:val="000000"/>
          <w:sz w:val="28"/>
          <w:szCs w:val="28"/>
          <w:lang w:eastAsia="en-US"/>
        </w:rPr>
        <w:t xml:space="preserve">уголовно-исполнительной системе, </w:t>
      </w:r>
      <w:r w:rsidRPr="0090609B">
        <w:rPr>
          <w:sz w:val="28"/>
          <w:szCs w:val="28"/>
        </w:rPr>
        <w:t xml:space="preserve">службе судебных исполнителей, </w:t>
      </w:r>
    </w:p>
    <w:p w:rsidR="00CF6BE9" w:rsidRDefault="00CF6BE9" w:rsidP="00AF2EDB">
      <w:pPr>
        <w:jc w:val="center"/>
        <w:rPr>
          <w:sz w:val="28"/>
          <w:szCs w:val="28"/>
        </w:rPr>
      </w:pPr>
      <w:proofErr w:type="gramStart"/>
      <w:r w:rsidRPr="0090609B">
        <w:rPr>
          <w:sz w:val="28"/>
          <w:szCs w:val="28"/>
        </w:rPr>
        <w:t>налоговых</w:t>
      </w:r>
      <w:proofErr w:type="gramEnd"/>
      <w:r w:rsidRPr="0090609B">
        <w:rPr>
          <w:sz w:val="28"/>
          <w:szCs w:val="28"/>
        </w:rPr>
        <w:t xml:space="preserve"> </w:t>
      </w:r>
      <w:r w:rsidR="000A0F09" w:rsidRPr="0090609B">
        <w:rPr>
          <w:sz w:val="28"/>
          <w:szCs w:val="28"/>
        </w:rPr>
        <w:t xml:space="preserve">и </w:t>
      </w:r>
      <w:r w:rsidRPr="0090609B">
        <w:rPr>
          <w:sz w:val="28"/>
          <w:szCs w:val="28"/>
        </w:rPr>
        <w:t>таможенных органах, и их семей»</w:t>
      </w:r>
    </w:p>
    <w:p w:rsidR="00AF2EDB" w:rsidRPr="0035007F" w:rsidRDefault="00AF2EDB" w:rsidP="002A2669">
      <w:pPr>
        <w:ind w:firstLine="709"/>
        <w:jc w:val="center"/>
        <w:rPr>
          <w:szCs w:val="28"/>
        </w:rPr>
      </w:pPr>
    </w:p>
    <w:tbl>
      <w:tblPr>
        <w:tblW w:w="1048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382"/>
      </w:tblGrid>
      <w:tr w:rsidR="00CF6BE9" w:rsidRPr="0090609B" w:rsidTr="00711C48">
        <w:tc>
          <w:tcPr>
            <w:tcW w:w="5103" w:type="dxa"/>
            <w:tcBorders>
              <w:top w:val="single" w:sz="4" w:space="0" w:color="auto"/>
              <w:left w:val="single" w:sz="4" w:space="0" w:color="auto"/>
              <w:bottom w:val="single" w:sz="4" w:space="0" w:color="auto"/>
              <w:right w:val="single" w:sz="4" w:space="0" w:color="auto"/>
            </w:tcBorders>
          </w:tcPr>
          <w:p w:rsidR="00CF6BE9" w:rsidRPr="00116F9C" w:rsidRDefault="000A0F09" w:rsidP="000756E2">
            <w:pPr>
              <w:spacing w:line="276" w:lineRule="auto"/>
              <w:ind w:firstLine="33"/>
              <w:jc w:val="center"/>
              <w:rPr>
                <w:b/>
                <w:sz w:val="22"/>
                <w:szCs w:val="28"/>
              </w:rPr>
            </w:pPr>
            <w:r w:rsidRPr="00116F9C">
              <w:rPr>
                <w:b/>
                <w:sz w:val="22"/>
                <w:szCs w:val="28"/>
              </w:rPr>
              <w:t>ДЕЙСТВУЮЩАЯ РЕДАКЦИЯ</w:t>
            </w:r>
          </w:p>
        </w:tc>
        <w:tc>
          <w:tcPr>
            <w:tcW w:w="5382" w:type="dxa"/>
            <w:tcBorders>
              <w:top w:val="single" w:sz="4" w:space="0" w:color="auto"/>
              <w:left w:val="single" w:sz="4" w:space="0" w:color="auto"/>
              <w:bottom w:val="single" w:sz="4" w:space="0" w:color="auto"/>
              <w:right w:val="single" w:sz="4" w:space="0" w:color="auto"/>
            </w:tcBorders>
          </w:tcPr>
          <w:p w:rsidR="00CF6BE9" w:rsidRPr="00116F9C" w:rsidRDefault="000A0F09" w:rsidP="000756E2">
            <w:pPr>
              <w:spacing w:line="276" w:lineRule="auto"/>
              <w:jc w:val="center"/>
              <w:rPr>
                <w:b/>
                <w:sz w:val="22"/>
                <w:szCs w:val="28"/>
              </w:rPr>
            </w:pPr>
            <w:r w:rsidRPr="00116F9C">
              <w:rPr>
                <w:b/>
                <w:sz w:val="22"/>
                <w:szCs w:val="28"/>
              </w:rPr>
              <w:t>ПРЕДЛАГАЕМАЯ РЕДАКЦИЯ</w:t>
            </w:r>
          </w:p>
        </w:tc>
      </w:tr>
      <w:tr w:rsidR="00CF6BE9" w:rsidRPr="0090609B" w:rsidTr="00711C48">
        <w:tc>
          <w:tcPr>
            <w:tcW w:w="5103" w:type="dxa"/>
          </w:tcPr>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b/>
                <w:sz w:val="23"/>
                <w:szCs w:val="23"/>
              </w:rPr>
              <w:t>Статья 11.</w:t>
            </w:r>
            <w:r w:rsidRPr="00116F9C">
              <w:rPr>
                <w:rFonts w:ascii="Times New Roman" w:hAnsi="Times New Roman" w:cs="Times New Roman"/>
                <w:sz w:val="23"/>
                <w:szCs w:val="23"/>
              </w:rPr>
              <w:t xml:space="preserve"> Центральные органы государственного управления, осуществляющие пенсионное обеспечение (пенсионные органы)</w:t>
            </w: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1. Пенсионное обеспечение лиц, указанных в статье 1 настоящего Закона, и их семей в зависимости от последнего места службы этих лиц, за исключением случаев, предусмотренных пунктом 4 настоящей статьи, осуществляется:</w:t>
            </w: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w:t>
            </w:r>
          </w:p>
          <w:p w:rsidR="00CF6BE9" w:rsidRPr="00116F9C" w:rsidRDefault="00CF6BE9" w:rsidP="002A2669">
            <w:pPr>
              <w:pStyle w:val="a3"/>
              <w:ind w:firstLine="709"/>
              <w:jc w:val="both"/>
              <w:rPr>
                <w:rFonts w:ascii="Times New Roman" w:hAnsi="Times New Roman" w:cs="Times New Roman"/>
                <w:b/>
                <w:sz w:val="23"/>
                <w:szCs w:val="23"/>
              </w:rPr>
            </w:pPr>
            <w:proofErr w:type="gramStart"/>
            <w:r w:rsidRPr="00116F9C">
              <w:rPr>
                <w:rFonts w:ascii="Times New Roman" w:hAnsi="Times New Roman" w:cs="Times New Roman"/>
                <w:b/>
                <w:sz w:val="23"/>
                <w:szCs w:val="23"/>
              </w:rPr>
              <w:t>д</w:t>
            </w:r>
            <w:proofErr w:type="gramEnd"/>
            <w:r w:rsidRPr="00116F9C">
              <w:rPr>
                <w:rFonts w:ascii="Times New Roman" w:hAnsi="Times New Roman" w:cs="Times New Roman"/>
                <w:b/>
                <w:sz w:val="23"/>
                <w:szCs w:val="23"/>
              </w:rPr>
              <w:t>) центральным органом государственного управления ведомством органов юстиции Приднестровской Молдавской Республики в отношении лиц, состоявших (состоящих) на государственной службе в службе судебных исполнителей на должностях рядового и начальствующего состава</w:t>
            </w:r>
            <w:r w:rsidRPr="00116F9C">
              <w:rPr>
                <w:rFonts w:ascii="Times New Roman" w:hAnsi="Times New Roman" w:cs="Times New Roman"/>
                <w:sz w:val="23"/>
                <w:szCs w:val="23"/>
              </w:rPr>
              <w:t xml:space="preserve"> </w:t>
            </w:r>
            <w:r w:rsidRPr="00116F9C">
              <w:rPr>
                <w:rFonts w:ascii="Times New Roman" w:hAnsi="Times New Roman" w:cs="Times New Roman"/>
                <w:b/>
                <w:sz w:val="23"/>
                <w:szCs w:val="23"/>
              </w:rPr>
              <w:t>в установленных специальных званиях;</w:t>
            </w:r>
          </w:p>
          <w:p w:rsidR="00CF6BE9" w:rsidRPr="00116F9C" w:rsidRDefault="00CF6BE9" w:rsidP="002A2669">
            <w:pPr>
              <w:pStyle w:val="a3"/>
              <w:ind w:firstLine="709"/>
              <w:jc w:val="both"/>
              <w:rPr>
                <w:rFonts w:ascii="Times New Roman" w:hAnsi="Times New Roman" w:cs="Times New Roman"/>
                <w:sz w:val="23"/>
                <w:szCs w:val="23"/>
              </w:rPr>
            </w:pPr>
            <w:proofErr w:type="gramStart"/>
            <w:r w:rsidRPr="00116F9C">
              <w:rPr>
                <w:rFonts w:ascii="Times New Roman" w:hAnsi="Times New Roman" w:cs="Times New Roman"/>
                <w:sz w:val="23"/>
                <w:szCs w:val="23"/>
              </w:rPr>
              <w:t>е</w:t>
            </w:r>
            <w:proofErr w:type="gramEnd"/>
            <w:r w:rsidRPr="00116F9C">
              <w:rPr>
                <w:rFonts w:ascii="Times New Roman" w:hAnsi="Times New Roman" w:cs="Times New Roman"/>
                <w:sz w:val="23"/>
                <w:szCs w:val="23"/>
              </w:rPr>
              <w:t>) центральным органом уголовно-исполнительной системы в отношении лиц:</w:t>
            </w: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1) состоявших (состоящих) на службе в уголовно-исполнительной системе Приднестровской Молдавской Республики на должностях рядового и начальствующего состава в установленных специальных званиях;</w:t>
            </w: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2) состоявших (состоящих) на военной службе во внутренних войсках уголовно-исполнительной системы Приднестровской Молдавской Республики;</w:t>
            </w:r>
          </w:p>
          <w:p w:rsidR="00CF6BE9" w:rsidRPr="00116F9C" w:rsidRDefault="00CF6BE9" w:rsidP="002A2669">
            <w:pPr>
              <w:pStyle w:val="a3"/>
              <w:ind w:firstLine="709"/>
              <w:jc w:val="both"/>
              <w:rPr>
                <w:rFonts w:ascii="Times New Roman" w:hAnsi="Times New Roman" w:cs="Times New Roman"/>
                <w:b/>
                <w:sz w:val="23"/>
                <w:szCs w:val="23"/>
              </w:rPr>
            </w:pPr>
            <w:r w:rsidRPr="00116F9C">
              <w:rPr>
                <w:rFonts w:ascii="Times New Roman" w:hAnsi="Times New Roman" w:cs="Times New Roman"/>
                <w:b/>
                <w:sz w:val="23"/>
                <w:szCs w:val="23"/>
              </w:rPr>
              <w:t>2-1) отсутствует</w:t>
            </w: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0A0F09" w:rsidRPr="00116F9C" w:rsidRDefault="000A0F0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3) состоявших на службе в уголовно-исполнительной системе Российской Федерации и Украины.</w:t>
            </w:r>
          </w:p>
          <w:p w:rsidR="00CF6BE9" w:rsidRPr="00116F9C" w:rsidRDefault="00711C48"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2</w:t>
            </w:r>
            <w:r w:rsidR="00CF6BE9" w:rsidRPr="00116F9C">
              <w:rPr>
                <w:rFonts w:ascii="Times New Roman" w:hAnsi="Times New Roman" w:cs="Times New Roman"/>
                <w:sz w:val="23"/>
                <w:szCs w:val="23"/>
              </w:rPr>
              <w:t>…</w:t>
            </w:r>
          </w:p>
          <w:p w:rsidR="00711C48" w:rsidRPr="00116F9C" w:rsidRDefault="00711C48"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3…</w:t>
            </w:r>
          </w:p>
          <w:p w:rsidR="00FC5479" w:rsidRPr="00116F9C" w:rsidRDefault="00FC547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4…</w:t>
            </w:r>
          </w:p>
        </w:tc>
        <w:tc>
          <w:tcPr>
            <w:tcW w:w="5382" w:type="dxa"/>
          </w:tcPr>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b/>
                <w:sz w:val="23"/>
                <w:szCs w:val="23"/>
              </w:rPr>
              <w:t>Статья 11.</w:t>
            </w:r>
            <w:r w:rsidRPr="00116F9C">
              <w:rPr>
                <w:rFonts w:ascii="Times New Roman" w:hAnsi="Times New Roman" w:cs="Times New Roman"/>
                <w:sz w:val="23"/>
                <w:szCs w:val="23"/>
              </w:rPr>
              <w:t xml:space="preserve"> Центральные органы государственного управления, осуществляющие пенсионное обеспечение (пенсионные органы)</w:t>
            </w: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1. Пенсионное обеспечение лиц, указанных в статье 1 настоящего Закона, и их семей в зависимости от последнего места службы этих лиц, за исключением случаев, предусмотренных пунктом 4 настоящей статьи, осуществляется:</w:t>
            </w:r>
          </w:p>
          <w:p w:rsidR="00711C48" w:rsidRPr="00116F9C" w:rsidRDefault="00711C48" w:rsidP="00711C48">
            <w:pPr>
              <w:pStyle w:val="a3"/>
              <w:jc w:val="both"/>
              <w:rPr>
                <w:rFonts w:ascii="Times New Roman" w:hAnsi="Times New Roman" w:cs="Times New Roman"/>
                <w:sz w:val="23"/>
                <w:szCs w:val="23"/>
              </w:rPr>
            </w:pPr>
          </w:p>
          <w:p w:rsidR="00CF6BE9" w:rsidRPr="00116F9C" w:rsidRDefault="00711C48" w:rsidP="00711C48">
            <w:pPr>
              <w:pStyle w:val="a3"/>
              <w:jc w:val="both"/>
              <w:rPr>
                <w:rFonts w:ascii="Times New Roman" w:hAnsi="Times New Roman" w:cs="Times New Roman"/>
                <w:sz w:val="23"/>
                <w:szCs w:val="23"/>
              </w:rPr>
            </w:pPr>
            <w:r w:rsidRPr="00116F9C">
              <w:rPr>
                <w:rFonts w:ascii="Times New Roman" w:hAnsi="Times New Roman" w:cs="Times New Roman"/>
                <w:sz w:val="23"/>
                <w:szCs w:val="23"/>
              </w:rPr>
              <w:t xml:space="preserve">            </w:t>
            </w:r>
            <w:r w:rsidR="00CF6BE9" w:rsidRPr="00116F9C">
              <w:rPr>
                <w:rFonts w:ascii="Times New Roman" w:hAnsi="Times New Roman" w:cs="Times New Roman"/>
                <w:sz w:val="23"/>
                <w:szCs w:val="23"/>
              </w:rPr>
              <w:t>…</w:t>
            </w:r>
          </w:p>
          <w:p w:rsidR="00CF6BE9" w:rsidRPr="00116F9C" w:rsidRDefault="00CF6BE9" w:rsidP="002A2669">
            <w:pPr>
              <w:pStyle w:val="a3"/>
              <w:ind w:firstLine="709"/>
              <w:jc w:val="both"/>
              <w:rPr>
                <w:rFonts w:ascii="Times New Roman" w:hAnsi="Times New Roman" w:cs="Times New Roman"/>
                <w:b/>
                <w:sz w:val="23"/>
                <w:szCs w:val="23"/>
              </w:rPr>
            </w:pPr>
            <w:proofErr w:type="gramStart"/>
            <w:r w:rsidRPr="00116F9C">
              <w:rPr>
                <w:rFonts w:ascii="Times New Roman" w:hAnsi="Times New Roman" w:cs="Times New Roman"/>
                <w:b/>
                <w:sz w:val="23"/>
                <w:szCs w:val="23"/>
              </w:rPr>
              <w:t>д</w:t>
            </w:r>
            <w:proofErr w:type="gramEnd"/>
            <w:r w:rsidRPr="00116F9C">
              <w:rPr>
                <w:rFonts w:ascii="Times New Roman" w:hAnsi="Times New Roman" w:cs="Times New Roman"/>
                <w:b/>
                <w:sz w:val="23"/>
                <w:szCs w:val="23"/>
              </w:rPr>
              <w:t>) исключить</w:t>
            </w:r>
            <w:r w:rsidR="00FC5479" w:rsidRPr="00116F9C">
              <w:rPr>
                <w:rFonts w:ascii="Times New Roman" w:hAnsi="Times New Roman" w:cs="Times New Roman"/>
                <w:b/>
                <w:sz w:val="23"/>
                <w:szCs w:val="23"/>
              </w:rPr>
              <w:t>;</w:t>
            </w: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
          <w:p w:rsidR="000A0F09" w:rsidRPr="00116F9C" w:rsidRDefault="000A0F09" w:rsidP="00711C48">
            <w:pPr>
              <w:pStyle w:val="a3"/>
              <w:jc w:val="both"/>
              <w:rPr>
                <w:rFonts w:ascii="Times New Roman" w:hAnsi="Times New Roman" w:cs="Times New Roman"/>
                <w:sz w:val="23"/>
                <w:szCs w:val="23"/>
              </w:rPr>
            </w:pPr>
          </w:p>
          <w:p w:rsidR="00CF6BE9" w:rsidRPr="00116F9C" w:rsidRDefault="00CF6BE9" w:rsidP="002A2669">
            <w:pPr>
              <w:pStyle w:val="a3"/>
              <w:ind w:firstLine="709"/>
              <w:jc w:val="both"/>
              <w:rPr>
                <w:rFonts w:ascii="Times New Roman" w:hAnsi="Times New Roman" w:cs="Times New Roman"/>
                <w:sz w:val="23"/>
                <w:szCs w:val="23"/>
              </w:rPr>
            </w:pPr>
            <w:proofErr w:type="gramStart"/>
            <w:r w:rsidRPr="00116F9C">
              <w:rPr>
                <w:rFonts w:ascii="Times New Roman" w:hAnsi="Times New Roman" w:cs="Times New Roman"/>
                <w:sz w:val="23"/>
                <w:szCs w:val="23"/>
              </w:rPr>
              <w:t>е</w:t>
            </w:r>
            <w:proofErr w:type="gramEnd"/>
            <w:r w:rsidRPr="00116F9C">
              <w:rPr>
                <w:rFonts w:ascii="Times New Roman" w:hAnsi="Times New Roman" w:cs="Times New Roman"/>
                <w:sz w:val="23"/>
                <w:szCs w:val="23"/>
              </w:rPr>
              <w:t>) центральным органом уголовно-исполнительной системы в отношении лиц:</w:t>
            </w: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1) состоявших (состоящих) на службе в уголовно-исполнительной системе Приднестровской Молдавской Республики на должностях рядового и начальствующего состава в установленных специальных званиях;</w:t>
            </w: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2) состоявших (состоящих) на военной службе во внутренних войсках уголовно-исполнительной системы Приднестровской Молдавской Республики;</w:t>
            </w:r>
          </w:p>
          <w:p w:rsidR="00CF6BE9" w:rsidRPr="00116F9C" w:rsidRDefault="00CF6BE9" w:rsidP="002A2669">
            <w:pPr>
              <w:pStyle w:val="a3"/>
              <w:ind w:firstLine="709"/>
              <w:jc w:val="both"/>
              <w:rPr>
                <w:rFonts w:ascii="Times New Roman" w:hAnsi="Times New Roman" w:cs="Times New Roman"/>
                <w:b/>
                <w:sz w:val="23"/>
                <w:szCs w:val="23"/>
              </w:rPr>
            </w:pPr>
            <w:r w:rsidRPr="00116F9C">
              <w:rPr>
                <w:rFonts w:ascii="Times New Roman" w:hAnsi="Times New Roman" w:cs="Times New Roman"/>
                <w:b/>
                <w:sz w:val="23"/>
                <w:szCs w:val="23"/>
              </w:rPr>
              <w:t>2-1) состоявших (состоящих) на государственной службе в службе судебных исполнителей на должностях рядового и начальствующего состава в установленных специальных званиях;</w:t>
            </w:r>
          </w:p>
          <w:p w:rsidR="00CF6BE9" w:rsidRPr="00116F9C" w:rsidRDefault="00CF6BE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3) состоявших на службе в уголовно-исполнительной системе Российской Федерации и Украины.</w:t>
            </w:r>
          </w:p>
          <w:p w:rsidR="00CF6BE9" w:rsidRPr="00116F9C" w:rsidRDefault="00711C48"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2</w:t>
            </w:r>
            <w:r w:rsidR="00CF6BE9" w:rsidRPr="00116F9C">
              <w:rPr>
                <w:rFonts w:ascii="Times New Roman" w:hAnsi="Times New Roman" w:cs="Times New Roman"/>
                <w:sz w:val="23"/>
                <w:szCs w:val="23"/>
              </w:rPr>
              <w:t>...</w:t>
            </w:r>
          </w:p>
          <w:p w:rsidR="00711C48" w:rsidRPr="00116F9C" w:rsidRDefault="00711C48"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3…</w:t>
            </w:r>
          </w:p>
          <w:p w:rsidR="00FC5479" w:rsidRPr="00116F9C" w:rsidRDefault="00FC5479" w:rsidP="002A2669">
            <w:pPr>
              <w:pStyle w:val="a3"/>
              <w:ind w:firstLine="709"/>
              <w:jc w:val="both"/>
              <w:rPr>
                <w:rFonts w:ascii="Times New Roman" w:hAnsi="Times New Roman" w:cs="Times New Roman"/>
                <w:sz w:val="23"/>
                <w:szCs w:val="23"/>
              </w:rPr>
            </w:pPr>
            <w:r w:rsidRPr="00116F9C">
              <w:rPr>
                <w:rFonts w:ascii="Times New Roman" w:hAnsi="Times New Roman" w:cs="Times New Roman"/>
                <w:sz w:val="23"/>
                <w:szCs w:val="23"/>
              </w:rPr>
              <w:t>4…</w:t>
            </w:r>
          </w:p>
        </w:tc>
      </w:tr>
    </w:tbl>
    <w:p w:rsidR="005921ED" w:rsidRPr="0090609B" w:rsidRDefault="005921ED" w:rsidP="00116F9C">
      <w:pPr>
        <w:rPr>
          <w:sz w:val="28"/>
          <w:szCs w:val="28"/>
        </w:rPr>
      </w:pPr>
    </w:p>
    <w:sectPr w:rsidR="005921ED" w:rsidRPr="0090609B" w:rsidSect="006C1234">
      <w:headerReference w:type="default" r:id="rId7"/>
      <w:pgSz w:w="11906" w:h="16838"/>
      <w:pgMar w:top="567" w:right="567" w:bottom="28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DC" w:rsidRDefault="00CC38DC" w:rsidP="00955F6F">
      <w:r>
        <w:separator/>
      </w:r>
    </w:p>
  </w:endnote>
  <w:endnote w:type="continuationSeparator" w:id="0">
    <w:p w:rsidR="00CC38DC" w:rsidRDefault="00CC38DC" w:rsidP="0095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DC" w:rsidRDefault="00CC38DC" w:rsidP="00955F6F">
      <w:r>
        <w:separator/>
      </w:r>
    </w:p>
  </w:footnote>
  <w:footnote w:type="continuationSeparator" w:id="0">
    <w:p w:rsidR="00CC38DC" w:rsidRDefault="00CC38DC" w:rsidP="0095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503453"/>
      <w:docPartObj>
        <w:docPartGallery w:val="Page Numbers (Top of Page)"/>
        <w:docPartUnique/>
      </w:docPartObj>
    </w:sdtPr>
    <w:sdtEndPr/>
    <w:sdtContent>
      <w:p w:rsidR="00955F6F" w:rsidRDefault="00955F6F">
        <w:pPr>
          <w:pStyle w:val="a8"/>
          <w:jc w:val="center"/>
        </w:pPr>
        <w:r>
          <w:fldChar w:fldCharType="begin"/>
        </w:r>
        <w:r>
          <w:instrText>PAGE   \* MERGEFORMAT</w:instrText>
        </w:r>
        <w:r>
          <w:fldChar w:fldCharType="separate"/>
        </w:r>
        <w:r w:rsidR="00324979">
          <w:rPr>
            <w:noProof/>
          </w:rPr>
          <w:t>- 6 -</w:t>
        </w:r>
        <w:r>
          <w:fldChar w:fldCharType="end"/>
        </w:r>
      </w:p>
    </w:sdtContent>
  </w:sdt>
  <w:p w:rsidR="00955F6F" w:rsidRDefault="00955F6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ED"/>
    <w:rsid w:val="000404B5"/>
    <w:rsid w:val="000409E2"/>
    <w:rsid w:val="000756E2"/>
    <w:rsid w:val="000A0F09"/>
    <w:rsid w:val="000D0B51"/>
    <w:rsid w:val="000D1322"/>
    <w:rsid w:val="000D3D25"/>
    <w:rsid w:val="000D4A13"/>
    <w:rsid w:val="00116F9C"/>
    <w:rsid w:val="00136318"/>
    <w:rsid w:val="00145D38"/>
    <w:rsid w:val="00152C75"/>
    <w:rsid w:val="00185D04"/>
    <w:rsid w:val="00187C19"/>
    <w:rsid w:val="001F4D7B"/>
    <w:rsid w:val="00207A22"/>
    <w:rsid w:val="00233052"/>
    <w:rsid w:val="00235D13"/>
    <w:rsid w:val="00263894"/>
    <w:rsid w:val="002A2669"/>
    <w:rsid w:val="002C5148"/>
    <w:rsid w:val="002D274D"/>
    <w:rsid w:val="002D4B6E"/>
    <w:rsid w:val="002E0E0A"/>
    <w:rsid w:val="002F7CCA"/>
    <w:rsid w:val="003004D4"/>
    <w:rsid w:val="00315D09"/>
    <w:rsid w:val="00322576"/>
    <w:rsid w:val="00324979"/>
    <w:rsid w:val="00325191"/>
    <w:rsid w:val="0035007F"/>
    <w:rsid w:val="003A2A55"/>
    <w:rsid w:val="003A63C3"/>
    <w:rsid w:val="003B7B29"/>
    <w:rsid w:val="003C6297"/>
    <w:rsid w:val="003D3415"/>
    <w:rsid w:val="003E10E3"/>
    <w:rsid w:val="00414DF9"/>
    <w:rsid w:val="004173B0"/>
    <w:rsid w:val="00450B70"/>
    <w:rsid w:val="0047457D"/>
    <w:rsid w:val="004A1C2A"/>
    <w:rsid w:val="004A5FA0"/>
    <w:rsid w:val="004D0DF8"/>
    <w:rsid w:val="004E0606"/>
    <w:rsid w:val="00506DAF"/>
    <w:rsid w:val="005312D0"/>
    <w:rsid w:val="0055213A"/>
    <w:rsid w:val="00552790"/>
    <w:rsid w:val="00553370"/>
    <w:rsid w:val="00556905"/>
    <w:rsid w:val="005921ED"/>
    <w:rsid w:val="0059760D"/>
    <w:rsid w:val="005A48C1"/>
    <w:rsid w:val="005C2CF0"/>
    <w:rsid w:val="005C5DE3"/>
    <w:rsid w:val="0060245E"/>
    <w:rsid w:val="00615C16"/>
    <w:rsid w:val="0066626B"/>
    <w:rsid w:val="00672B93"/>
    <w:rsid w:val="00685A67"/>
    <w:rsid w:val="006C1234"/>
    <w:rsid w:val="00711C48"/>
    <w:rsid w:val="00742A4D"/>
    <w:rsid w:val="007525EB"/>
    <w:rsid w:val="007A7481"/>
    <w:rsid w:val="007E186A"/>
    <w:rsid w:val="007E63E1"/>
    <w:rsid w:val="00860E30"/>
    <w:rsid w:val="00864A53"/>
    <w:rsid w:val="0088684B"/>
    <w:rsid w:val="00890895"/>
    <w:rsid w:val="008A0E17"/>
    <w:rsid w:val="008A2B7B"/>
    <w:rsid w:val="008B7726"/>
    <w:rsid w:val="008D2C6D"/>
    <w:rsid w:val="008D55C3"/>
    <w:rsid w:val="008E4806"/>
    <w:rsid w:val="008F4044"/>
    <w:rsid w:val="0090010A"/>
    <w:rsid w:val="0090609B"/>
    <w:rsid w:val="00936DA0"/>
    <w:rsid w:val="00955F6F"/>
    <w:rsid w:val="00981E8C"/>
    <w:rsid w:val="00987D20"/>
    <w:rsid w:val="009913F1"/>
    <w:rsid w:val="009D1C5C"/>
    <w:rsid w:val="009E7CB9"/>
    <w:rsid w:val="00A0653B"/>
    <w:rsid w:val="00A169DC"/>
    <w:rsid w:val="00A22A90"/>
    <w:rsid w:val="00A23930"/>
    <w:rsid w:val="00AA3047"/>
    <w:rsid w:val="00AC391B"/>
    <w:rsid w:val="00AD066E"/>
    <w:rsid w:val="00AF04F6"/>
    <w:rsid w:val="00AF2EDB"/>
    <w:rsid w:val="00B1276D"/>
    <w:rsid w:val="00B378CC"/>
    <w:rsid w:val="00B55663"/>
    <w:rsid w:val="00BE6B46"/>
    <w:rsid w:val="00C2555F"/>
    <w:rsid w:val="00C33B08"/>
    <w:rsid w:val="00C614B0"/>
    <w:rsid w:val="00C74335"/>
    <w:rsid w:val="00C82660"/>
    <w:rsid w:val="00CA4FBB"/>
    <w:rsid w:val="00CC38DC"/>
    <w:rsid w:val="00CF6BE9"/>
    <w:rsid w:val="00D00E78"/>
    <w:rsid w:val="00D1704E"/>
    <w:rsid w:val="00D70D70"/>
    <w:rsid w:val="00D7292B"/>
    <w:rsid w:val="00D81433"/>
    <w:rsid w:val="00D86E9D"/>
    <w:rsid w:val="00D973C3"/>
    <w:rsid w:val="00DE1063"/>
    <w:rsid w:val="00DF6535"/>
    <w:rsid w:val="00E00A34"/>
    <w:rsid w:val="00E1081B"/>
    <w:rsid w:val="00E12844"/>
    <w:rsid w:val="00E17B54"/>
    <w:rsid w:val="00E331B5"/>
    <w:rsid w:val="00E61A0A"/>
    <w:rsid w:val="00E8260B"/>
    <w:rsid w:val="00ED1415"/>
    <w:rsid w:val="00F11221"/>
    <w:rsid w:val="00F40A40"/>
    <w:rsid w:val="00F56027"/>
    <w:rsid w:val="00F70028"/>
    <w:rsid w:val="00F80918"/>
    <w:rsid w:val="00F96074"/>
    <w:rsid w:val="00FA66E6"/>
    <w:rsid w:val="00FB535F"/>
    <w:rsid w:val="00FC5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BD560-EB48-4D5A-BC94-5AB9BA97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1E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 Зн"/>
    <w:basedOn w:val="a"/>
    <w:link w:val="a4"/>
    <w:rsid w:val="005921ED"/>
    <w:rPr>
      <w:rFonts w:ascii="Courier New" w:eastAsia="Times New Roman" w:hAnsi="Courier New" w:cs="Courier New"/>
      <w:sz w:val="20"/>
      <w:szCs w:val="20"/>
    </w:rPr>
  </w:style>
  <w:style w:type="character" w:customStyle="1" w:styleId="a4">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3"/>
    <w:rsid w:val="005921ED"/>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5921ED"/>
    <w:rPr>
      <w:rFonts w:ascii="Segoe UI" w:hAnsi="Segoe UI" w:cs="Segoe UI"/>
      <w:sz w:val="18"/>
      <w:szCs w:val="18"/>
    </w:rPr>
  </w:style>
  <w:style w:type="character" w:customStyle="1" w:styleId="a6">
    <w:name w:val="Текст выноски Знак"/>
    <w:basedOn w:val="a0"/>
    <w:link w:val="a5"/>
    <w:uiPriority w:val="99"/>
    <w:semiHidden/>
    <w:rsid w:val="005921ED"/>
    <w:rPr>
      <w:rFonts w:ascii="Segoe UI" w:eastAsia="Calibri" w:hAnsi="Segoe UI" w:cs="Segoe UI"/>
      <w:sz w:val="18"/>
      <w:szCs w:val="18"/>
      <w:lang w:eastAsia="ru-RU"/>
    </w:rPr>
  </w:style>
  <w:style w:type="paragraph" w:styleId="a7">
    <w:name w:val="List Paragraph"/>
    <w:basedOn w:val="a"/>
    <w:uiPriority w:val="34"/>
    <w:qFormat/>
    <w:rsid w:val="00414DF9"/>
    <w:pPr>
      <w:ind w:left="720"/>
      <w:contextualSpacing/>
    </w:pPr>
  </w:style>
  <w:style w:type="paragraph" w:styleId="a8">
    <w:name w:val="header"/>
    <w:basedOn w:val="a"/>
    <w:link w:val="a9"/>
    <w:uiPriority w:val="99"/>
    <w:unhideWhenUsed/>
    <w:rsid w:val="00955F6F"/>
    <w:pPr>
      <w:tabs>
        <w:tab w:val="center" w:pos="4677"/>
        <w:tab w:val="right" w:pos="9355"/>
      </w:tabs>
    </w:pPr>
  </w:style>
  <w:style w:type="character" w:customStyle="1" w:styleId="a9">
    <w:name w:val="Верхний колонтитул Знак"/>
    <w:basedOn w:val="a0"/>
    <w:link w:val="a8"/>
    <w:uiPriority w:val="99"/>
    <w:rsid w:val="00955F6F"/>
    <w:rPr>
      <w:rFonts w:ascii="Times New Roman" w:eastAsia="Calibri" w:hAnsi="Times New Roman" w:cs="Times New Roman"/>
      <w:sz w:val="24"/>
      <w:szCs w:val="24"/>
      <w:lang w:eastAsia="ru-RU"/>
    </w:rPr>
  </w:style>
  <w:style w:type="paragraph" w:styleId="aa">
    <w:name w:val="footer"/>
    <w:basedOn w:val="a"/>
    <w:link w:val="ab"/>
    <w:uiPriority w:val="99"/>
    <w:unhideWhenUsed/>
    <w:rsid w:val="00955F6F"/>
    <w:pPr>
      <w:tabs>
        <w:tab w:val="center" w:pos="4677"/>
        <w:tab w:val="right" w:pos="9355"/>
      </w:tabs>
    </w:pPr>
  </w:style>
  <w:style w:type="character" w:customStyle="1" w:styleId="ab">
    <w:name w:val="Нижний колонтитул Знак"/>
    <w:basedOn w:val="a0"/>
    <w:link w:val="aa"/>
    <w:uiPriority w:val="99"/>
    <w:rsid w:val="00955F6F"/>
    <w:rPr>
      <w:rFonts w:ascii="Times New Roman" w:eastAsia="Calibri" w:hAnsi="Times New Roman" w:cs="Times New Roman"/>
      <w:sz w:val="24"/>
      <w:szCs w:val="24"/>
      <w:lang w:eastAsia="ru-RU"/>
    </w:rPr>
  </w:style>
  <w:style w:type="character" w:styleId="ac">
    <w:name w:val="Hyperlink"/>
    <w:basedOn w:val="a0"/>
    <w:uiPriority w:val="99"/>
    <w:unhideWhenUsed/>
    <w:rsid w:val="00DF6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pmr.ru/View.aspx?id=oST6N7X2vYDb9zRLdmq6cw%3d%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c:creator>
  <cp:keywords/>
  <dc:description/>
  <cp:lastModifiedBy>Бугаева В.Н.</cp:lastModifiedBy>
  <cp:revision>118</cp:revision>
  <cp:lastPrinted>2026-06-09T08:16:00Z</cp:lastPrinted>
  <dcterms:created xsi:type="dcterms:W3CDTF">2026-05-19T13:53:00Z</dcterms:created>
  <dcterms:modified xsi:type="dcterms:W3CDTF">2026-06-09T11:35:00Z</dcterms:modified>
</cp:coreProperties>
</file>