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49" w:rsidRPr="00AA6940" w:rsidRDefault="001A2949" w:rsidP="001A2949">
      <w:pPr>
        <w:spacing w:after="0" w:line="240" w:lineRule="auto"/>
        <w:jc w:val="center"/>
        <w:rPr>
          <w:sz w:val="28"/>
          <w:szCs w:val="28"/>
        </w:rPr>
      </w:pPr>
    </w:p>
    <w:p w:rsidR="00952C65" w:rsidRDefault="00952C65" w:rsidP="001A2949">
      <w:pPr>
        <w:spacing w:after="0" w:line="240" w:lineRule="auto"/>
        <w:jc w:val="center"/>
        <w:rPr>
          <w:sz w:val="28"/>
          <w:szCs w:val="28"/>
        </w:rPr>
      </w:pPr>
    </w:p>
    <w:p w:rsidR="00952C65" w:rsidRDefault="00952C65" w:rsidP="001A2949">
      <w:pPr>
        <w:spacing w:after="0" w:line="240" w:lineRule="auto"/>
        <w:jc w:val="center"/>
        <w:rPr>
          <w:sz w:val="28"/>
          <w:szCs w:val="28"/>
        </w:rPr>
      </w:pPr>
    </w:p>
    <w:p w:rsidR="00952C65" w:rsidRDefault="00952C65" w:rsidP="001A2949">
      <w:pPr>
        <w:spacing w:after="0" w:line="240" w:lineRule="auto"/>
        <w:jc w:val="center"/>
        <w:rPr>
          <w:sz w:val="28"/>
          <w:szCs w:val="28"/>
        </w:rPr>
      </w:pPr>
    </w:p>
    <w:p w:rsidR="00952C65" w:rsidRDefault="00952C65" w:rsidP="001A2949">
      <w:pPr>
        <w:spacing w:after="0" w:line="240" w:lineRule="auto"/>
        <w:jc w:val="center"/>
        <w:rPr>
          <w:sz w:val="28"/>
          <w:szCs w:val="28"/>
        </w:rPr>
      </w:pPr>
    </w:p>
    <w:p w:rsidR="00952C65" w:rsidRDefault="00952C65" w:rsidP="001A2949">
      <w:pPr>
        <w:spacing w:after="0" w:line="240" w:lineRule="auto"/>
        <w:jc w:val="center"/>
        <w:rPr>
          <w:sz w:val="28"/>
          <w:szCs w:val="28"/>
        </w:rPr>
      </w:pPr>
    </w:p>
    <w:p w:rsidR="00952C65" w:rsidRDefault="00952C65" w:rsidP="001A2949">
      <w:pPr>
        <w:spacing w:after="0" w:line="240" w:lineRule="auto"/>
        <w:jc w:val="center"/>
        <w:rPr>
          <w:sz w:val="28"/>
          <w:szCs w:val="28"/>
        </w:rPr>
      </w:pPr>
    </w:p>
    <w:p w:rsidR="00952C65" w:rsidRDefault="00952C65" w:rsidP="001A2949">
      <w:pPr>
        <w:spacing w:after="0" w:line="240" w:lineRule="auto"/>
        <w:jc w:val="center"/>
        <w:rPr>
          <w:sz w:val="28"/>
          <w:szCs w:val="28"/>
        </w:rPr>
      </w:pPr>
    </w:p>
    <w:p w:rsidR="00952C65" w:rsidRDefault="00952C65" w:rsidP="001A2949">
      <w:pPr>
        <w:spacing w:after="0" w:line="240" w:lineRule="auto"/>
        <w:jc w:val="center"/>
        <w:rPr>
          <w:sz w:val="28"/>
          <w:szCs w:val="28"/>
        </w:rPr>
      </w:pPr>
    </w:p>
    <w:p w:rsidR="00952C65" w:rsidRDefault="00952C65" w:rsidP="001A2949">
      <w:pPr>
        <w:spacing w:after="0" w:line="240" w:lineRule="auto"/>
        <w:jc w:val="center"/>
        <w:rPr>
          <w:sz w:val="28"/>
          <w:szCs w:val="28"/>
        </w:rPr>
      </w:pPr>
    </w:p>
    <w:p w:rsidR="00952C65" w:rsidRDefault="00952C65" w:rsidP="001A2949">
      <w:pPr>
        <w:spacing w:after="0" w:line="240" w:lineRule="auto"/>
        <w:jc w:val="center"/>
        <w:rPr>
          <w:sz w:val="28"/>
          <w:szCs w:val="28"/>
        </w:rPr>
      </w:pPr>
    </w:p>
    <w:p w:rsidR="00EE3886" w:rsidRDefault="001A2949" w:rsidP="001A2949">
      <w:pPr>
        <w:spacing w:after="0" w:line="240" w:lineRule="auto"/>
        <w:jc w:val="center"/>
        <w:rPr>
          <w:sz w:val="28"/>
          <w:szCs w:val="28"/>
        </w:rPr>
      </w:pPr>
      <w:r w:rsidRPr="00AA6940">
        <w:rPr>
          <w:sz w:val="28"/>
          <w:szCs w:val="28"/>
        </w:rPr>
        <w:t xml:space="preserve">Об отмене ряда указов Президента </w:t>
      </w:r>
    </w:p>
    <w:p w:rsidR="001A2949" w:rsidRPr="00AA6940" w:rsidRDefault="001A2949" w:rsidP="001A2949">
      <w:pPr>
        <w:spacing w:after="0" w:line="240" w:lineRule="auto"/>
        <w:jc w:val="center"/>
        <w:rPr>
          <w:sz w:val="28"/>
          <w:szCs w:val="28"/>
        </w:rPr>
      </w:pPr>
      <w:r w:rsidRPr="00AA6940">
        <w:rPr>
          <w:sz w:val="28"/>
          <w:szCs w:val="28"/>
        </w:rPr>
        <w:t>Приднестровской Молдавской Республики</w:t>
      </w:r>
    </w:p>
    <w:p w:rsidR="001A2949" w:rsidRPr="00AA6940" w:rsidRDefault="001A2949" w:rsidP="00C01357">
      <w:pPr>
        <w:spacing w:after="0" w:line="240" w:lineRule="auto"/>
        <w:rPr>
          <w:sz w:val="28"/>
          <w:szCs w:val="28"/>
        </w:rPr>
      </w:pPr>
    </w:p>
    <w:p w:rsidR="001A2949" w:rsidRPr="00AA6940" w:rsidRDefault="001A2949" w:rsidP="001A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AA6940">
        <w:rPr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приведения подзаконных правовых актов в соответствие </w:t>
      </w:r>
      <w:r w:rsidR="007559D0">
        <w:rPr>
          <w:color w:val="000000"/>
          <w:sz w:val="28"/>
          <w:szCs w:val="28"/>
        </w:rPr>
        <w:br/>
      </w:r>
      <w:r w:rsidRPr="00AA6940">
        <w:rPr>
          <w:color w:val="000000"/>
          <w:sz w:val="28"/>
          <w:szCs w:val="28"/>
        </w:rPr>
        <w:t>с законодательными актами Придне</w:t>
      </w:r>
      <w:r w:rsidR="007559D0">
        <w:rPr>
          <w:color w:val="000000"/>
          <w:sz w:val="28"/>
          <w:szCs w:val="28"/>
        </w:rPr>
        <w:t>стровской Молдавской Республики</w:t>
      </w:r>
    </w:p>
    <w:p w:rsidR="001A2949" w:rsidRPr="00AA6940" w:rsidRDefault="001A2949" w:rsidP="001A29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A6940">
        <w:rPr>
          <w:color w:val="000000"/>
          <w:sz w:val="28"/>
          <w:szCs w:val="28"/>
        </w:rPr>
        <w:t>п</w:t>
      </w:r>
      <w:proofErr w:type="spellEnd"/>
      <w:proofErr w:type="gramEnd"/>
      <w:r w:rsidRPr="00AA6940">
        <w:rPr>
          <w:color w:val="000000"/>
          <w:sz w:val="28"/>
          <w:szCs w:val="28"/>
        </w:rPr>
        <w:t xml:space="preserve"> о с т а </w:t>
      </w:r>
      <w:proofErr w:type="spellStart"/>
      <w:r w:rsidRPr="00AA6940">
        <w:rPr>
          <w:color w:val="000000"/>
          <w:sz w:val="28"/>
          <w:szCs w:val="28"/>
        </w:rPr>
        <w:t>н</w:t>
      </w:r>
      <w:proofErr w:type="spellEnd"/>
      <w:r w:rsidRPr="00AA6940">
        <w:rPr>
          <w:color w:val="000000"/>
          <w:sz w:val="28"/>
          <w:szCs w:val="28"/>
        </w:rPr>
        <w:t xml:space="preserve"> о в л я ю:</w:t>
      </w:r>
    </w:p>
    <w:p w:rsidR="001A2949" w:rsidRPr="00AA6940" w:rsidRDefault="001A2949" w:rsidP="001A2949">
      <w:pPr>
        <w:spacing w:after="0" w:line="240" w:lineRule="auto"/>
        <w:jc w:val="both"/>
        <w:rPr>
          <w:sz w:val="28"/>
          <w:szCs w:val="28"/>
        </w:rPr>
      </w:pPr>
    </w:p>
    <w:p w:rsidR="001A2949" w:rsidRDefault="001A2949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AA6940">
        <w:rPr>
          <w:color w:val="000000"/>
          <w:sz w:val="28"/>
          <w:szCs w:val="28"/>
        </w:rPr>
        <w:t>1. Признать утратившими силу следующие указы Президента Приднестровской Молдавской Республики:</w:t>
      </w:r>
    </w:p>
    <w:p w:rsidR="002F5976" w:rsidRDefault="002F5976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EE3886" w:rsidRDefault="00F84207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E3886" w:rsidRPr="00EE3886">
        <w:rPr>
          <w:color w:val="000000"/>
          <w:sz w:val="28"/>
          <w:szCs w:val="28"/>
        </w:rPr>
        <w:t>)</w:t>
      </w:r>
      <w:r w:rsidR="00E5463B">
        <w:rPr>
          <w:sz w:val="28"/>
          <w:szCs w:val="28"/>
        </w:rPr>
        <w:t xml:space="preserve"> </w:t>
      </w:r>
      <w:r w:rsidR="00EE3886" w:rsidRPr="00EE3886">
        <w:rPr>
          <w:sz w:val="28"/>
          <w:szCs w:val="28"/>
        </w:rPr>
        <w:t xml:space="preserve">от 17 января 2012 года № 25 «О некоторых мерах, направленных </w:t>
      </w:r>
      <w:r w:rsidR="007559D0">
        <w:rPr>
          <w:sz w:val="28"/>
          <w:szCs w:val="28"/>
        </w:rPr>
        <w:br/>
      </w:r>
      <w:r w:rsidR="00EE3886" w:rsidRPr="00EE3886">
        <w:rPr>
          <w:sz w:val="28"/>
          <w:szCs w:val="28"/>
        </w:rPr>
        <w:t xml:space="preserve">на повышение защищенности государства от коррупционных проявлений </w:t>
      </w:r>
      <w:r w:rsidR="007559D0">
        <w:rPr>
          <w:sz w:val="28"/>
          <w:szCs w:val="28"/>
        </w:rPr>
        <w:br/>
      </w:r>
      <w:r w:rsidR="00EE3886" w:rsidRPr="00EE3886">
        <w:rPr>
          <w:sz w:val="28"/>
          <w:szCs w:val="28"/>
        </w:rPr>
        <w:t>и экономических преступлений»</w:t>
      </w:r>
      <w:r w:rsidR="007559D0">
        <w:rPr>
          <w:sz w:val="28"/>
          <w:szCs w:val="28"/>
        </w:rPr>
        <w:t xml:space="preserve"> (САЗ 12-4)</w:t>
      </w:r>
      <w:r w:rsidR="00EE3886" w:rsidRPr="00EE3886">
        <w:rPr>
          <w:sz w:val="28"/>
          <w:szCs w:val="28"/>
        </w:rPr>
        <w:t xml:space="preserve"> с изменениями, внесенными Указом Президента Приднестровской Молдавской Республики от 5 июня </w:t>
      </w:r>
      <w:r w:rsidR="007559D0">
        <w:rPr>
          <w:sz w:val="28"/>
          <w:szCs w:val="28"/>
        </w:rPr>
        <w:br/>
      </w:r>
      <w:r w:rsidR="00EE3886" w:rsidRPr="00EE3886">
        <w:rPr>
          <w:sz w:val="28"/>
          <w:szCs w:val="28"/>
        </w:rPr>
        <w:t>2012 года № 380</w:t>
      </w:r>
      <w:r w:rsidR="00EE3886">
        <w:rPr>
          <w:sz w:val="28"/>
          <w:szCs w:val="28"/>
        </w:rPr>
        <w:t xml:space="preserve"> (САЗ 12-24)</w:t>
      </w:r>
      <w:r w:rsidR="00EE3886" w:rsidRPr="00EE3886">
        <w:rPr>
          <w:sz w:val="28"/>
          <w:szCs w:val="28"/>
        </w:rPr>
        <w:t>;</w:t>
      </w:r>
    </w:p>
    <w:p w:rsidR="000A1125" w:rsidRDefault="00F84207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1125">
        <w:rPr>
          <w:sz w:val="28"/>
          <w:szCs w:val="28"/>
        </w:rPr>
        <w:t xml:space="preserve">) </w:t>
      </w:r>
      <w:r w:rsidR="0016490E">
        <w:rPr>
          <w:sz w:val="28"/>
          <w:szCs w:val="28"/>
        </w:rPr>
        <w:t>от 23 марта 2012 года № 207 «О Полномочном представителе Президента Приднес</w:t>
      </w:r>
      <w:r w:rsidR="007559D0">
        <w:rPr>
          <w:sz w:val="28"/>
          <w:szCs w:val="28"/>
        </w:rPr>
        <w:t xml:space="preserve">тровской Молдавской Республики </w:t>
      </w:r>
      <w:r w:rsidR="0016490E">
        <w:rPr>
          <w:sz w:val="28"/>
          <w:szCs w:val="28"/>
        </w:rPr>
        <w:t>в Республике Беларусь»;</w:t>
      </w:r>
    </w:p>
    <w:p w:rsidR="0016490E" w:rsidRDefault="00F84207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490E">
        <w:rPr>
          <w:sz w:val="28"/>
          <w:szCs w:val="28"/>
        </w:rPr>
        <w:t xml:space="preserve">) от 4 апреля 2012 года № 246 «О введении </w:t>
      </w:r>
      <w:proofErr w:type="gramStart"/>
      <w:r w:rsidR="0016490E">
        <w:rPr>
          <w:sz w:val="28"/>
          <w:szCs w:val="28"/>
        </w:rPr>
        <w:t>должности советника Председателя Правительства Приднестровской Молдавской Республики</w:t>
      </w:r>
      <w:proofErr w:type="gramEnd"/>
      <w:r w:rsidR="0016490E">
        <w:rPr>
          <w:sz w:val="28"/>
          <w:szCs w:val="28"/>
        </w:rPr>
        <w:t>»;</w:t>
      </w:r>
    </w:p>
    <w:p w:rsidR="006D7CEB" w:rsidRPr="00EE3886" w:rsidRDefault="00F84207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DD4FA6">
        <w:rPr>
          <w:sz w:val="28"/>
          <w:szCs w:val="28"/>
        </w:rPr>
        <w:t>г</w:t>
      </w:r>
      <w:r w:rsidR="006D7CEB" w:rsidRPr="00DD4FA6">
        <w:rPr>
          <w:sz w:val="28"/>
          <w:szCs w:val="28"/>
        </w:rPr>
        <w:t>) от</w:t>
      </w:r>
      <w:r w:rsidR="00F9466E">
        <w:rPr>
          <w:sz w:val="28"/>
          <w:szCs w:val="28"/>
        </w:rPr>
        <w:t xml:space="preserve"> </w:t>
      </w:r>
      <w:r w:rsidR="006D7CEB" w:rsidRPr="00DD4FA6">
        <w:rPr>
          <w:sz w:val="28"/>
          <w:szCs w:val="28"/>
        </w:rPr>
        <w:t>апреля 2012 года № 257</w:t>
      </w:r>
      <w:r w:rsidR="006D7CEB">
        <w:rPr>
          <w:sz w:val="28"/>
          <w:szCs w:val="28"/>
        </w:rPr>
        <w:t xml:space="preserve"> «О некоторых аспектах регулирования деятельности представитель</w:t>
      </w:r>
      <w:proofErr w:type="gramStart"/>
      <w:r w:rsidR="006D7CEB">
        <w:rPr>
          <w:sz w:val="28"/>
          <w:szCs w:val="28"/>
        </w:rPr>
        <w:t>ств Пр</w:t>
      </w:r>
      <w:proofErr w:type="gramEnd"/>
      <w:r w:rsidR="006D7CEB">
        <w:rPr>
          <w:sz w:val="28"/>
          <w:szCs w:val="28"/>
        </w:rPr>
        <w:t>иднестровской Молдавской Республики, органов государственной власти Приднес</w:t>
      </w:r>
      <w:r w:rsidR="00F9466E">
        <w:rPr>
          <w:sz w:val="28"/>
          <w:szCs w:val="28"/>
        </w:rPr>
        <w:t xml:space="preserve">тровской Молдавской Республики </w:t>
      </w:r>
      <w:r w:rsidR="00F9466E">
        <w:rPr>
          <w:sz w:val="28"/>
          <w:szCs w:val="28"/>
        </w:rPr>
        <w:br/>
      </w:r>
      <w:r w:rsidR="006D7CEB">
        <w:rPr>
          <w:sz w:val="28"/>
          <w:szCs w:val="28"/>
        </w:rPr>
        <w:t>в иностранных государствах и (или) международных организациях»;</w:t>
      </w:r>
    </w:p>
    <w:p w:rsidR="00EE3886" w:rsidRDefault="00F84207" w:rsidP="001B4E2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AA199B" w:rsidRPr="00EE3886">
        <w:rPr>
          <w:color w:val="000000"/>
          <w:sz w:val="28"/>
          <w:szCs w:val="28"/>
        </w:rPr>
        <w:t xml:space="preserve">) </w:t>
      </w:r>
      <w:r w:rsidR="00EE3886" w:rsidRPr="00EE3886">
        <w:rPr>
          <w:sz w:val="28"/>
          <w:szCs w:val="28"/>
        </w:rPr>
        <w:t xml:space="preserve">от 6 апреля 2012 года № 259 «О некоторых особенностях </w:t>
      </w:r>
      <w:proofErr w:type="gramStart"/>
      <w:r w:rsidR="00EE3886" w:rsidRPr="00EE3886">
        <w:rPr>
          <w:sz w:val="28"/>
          <w:szCs w:val="28"/>
        </w:rPr>
        <w:t>функционирования представительств органов государственной власти Приднестровской Молдавской Республики</w:t>
      </w:r>
      <w:proofErr w:type="gramEnd"/>
      <w:r w:rsidR="00EE3886">
        <w:rPr>
          <w:sz w:val="28"/>
          <w:szCs w:val="28"/>
        </w:rPr>
        <w:t xml:space="preserve"> в иностранных государствах </w:t>
      </w:r>
      <w:r w:rsidR="00F9466E">
        <w:rPr>
          <w:sz w:val="28"/>
          <w:szCs w:val="28"/>
        </w:rPr>
        <w:br/>
      </w:r>
      <w:r w:rsidR="00EE3886">
        <w:rPr>
          <w:sz w:val="28"/>
          <w:szCs w:val="28"/>
        </w:rPr>
        <w:t xml:space="preserve">и (или) </w:t>
      </w:r>
      <w:r w:rsidR="00EE3886" w:rsidRPr="00EE3886">
        <w:rPr>
          <w:sz w:val="28"/>
          <w:szCs w:val="28"/>
        </w:rPr>
        <w:t>при международных организациях»</w:t>
      </w:r>
      <w:r w:rsidR="00EE3886">
        <w:rPr>
          <w:sz w:val="28"/>
          <w:szCs w:val="28"/>
        </w:rPr>
        <w:t xml:space="preserve"> (САЗ 12-15)</w:t>
      </w:r>
      <w:r w:rsidR="00EE3886" w:rsidRPr="00EE3886">
        <w:rPr>
          <w:sz w:val="28"/>
          <w:szCs w:val="28"/>
        </w:rPr>
        <w:t>;</w:t>
      </w:r>
    </w:p>
    <w:p w:rsidR="00D965C8" w:rsidRPr="00EE3886" w:rsidRDefault="00F84207" w:rsidP="001B4E2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965C8">
        <w:rPr>
          <w:sz w:val="28"/>
          <w:szCs w:val="28"/>
        </w:rPr>
        <w:t xml:space="preserve">) от 25 апреля 2012 года № 288 «О некоторых вопросах функционирования фондов, подведомственных Правительству Приднестровской Молдавской Республики» </w:t>
      </w:r>
      <w:r w:rsidR="00FA505E">
        <w:rPr>
          <w:sz w:val="28"/>
          <w:szCs w:val="28"/>
        </w:rPr>
        <w:t>(САЗ 12-18);</w:t>
      </w:r>
    </w:p>
    <w:p w:rsidR="00EE3886" w:rsidRPr="00EE3886" w:rsidRDefault="00F84207" w:rsidP="001B4E2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5463B">
        <w:rPr>
          <w:sz w:val="28"/>
          <w:szCs w:val="28"/>
        </w:rPr>
        <w:t xml:space="preserve">) </w:t>
      </w:r>
      <w:r w:rsidR="00EE3886" w:rsidRPr="00EE3886">
        <w:rPr>
          <w:sz w:val="28"/>
          <w:szCs w:val="28"/>
        </w:rPr>
        <w:t>от 16 мая 2012 года № 325 «О допол</w:t>
      </w:r>
      <w:r w:rsidR="00F9466E">
        <w:rPr>
          <w:sz w:val="28"/>
          <w:szCs w:val="28"/>
        </w:rPr>
        <w:t xml:space="preserve">нительных мерах по координации </w:t>
      </w:r>
      <w:r w:rsidR="00EE3886" w:rsidRPr="00EE3886">
        <w:rPr>
          <w:sz w:val="28"/>
          <w:szCs w:val="28"/>
        </w:rPr>
        <w:t>деятельности правоохранительных органов в целях раскрытия тяжких, особо тяжких преступлений и нераскрытых убийств»</w:t>
      </w:r>
      <w:r w:rsidR="00182A33">
        <w:rPr>
          <w:sz w:val="28"/>
          <w:szCs w:val="28"/>
        </w:rPr>
        <w:t xml:space="preserve"> (САЗ 12-21)</w:t>
      </w:r>
      <w:r w:rsidR="00EE3886" w:rsidRPr="00EE3886">
        <w:rPr>
          <w:sz w:val="28"/>
          <w:szCs w:val="28"/>
        </w:rPr>
        <w:t xml:space="preserve"> с дополнением</w:t>
      </w:r>
      <w:r w:rsidR="00F9466E">
        <w:rPr>
          <w:sz w:val="28"/>
          <w:szCs w:val="28"/>
        </w:rPr>
        <w:t>,</w:t>
      </w:r>
      <w:r w:rsidR="00EE3886" w:rsidRPr="00EE3886">
        <w:rPr>
          <w:sz w:val="28"/>
          <w:szCs w:val="28"/>
        </w:rPr>
        <w:t xml:space="preserve"> внесенным Указом Президента Приднестровской Молдавской Республики </w:t>
      </w:r>
      <w:r w:rsidR="00F9466E">
        <w:rPr>
          <w:sz w:val="28"/>
          <w:szCs w:val="28"/>
        </w:rPr>
        <w:br/>
      </w:r>
      <w:r w:rsidR="00EE3886" w:rsidRPr="00EE3886">
        <w:rPr>
          <w:sz w:val="28"/>
          <w:szCs w:val="28"/>
        </w:rPr>
        <w:t>от 11 марта 2013 года № 101</w:t>
      </w:r>
      <w:r w:rsidR="00EE3886">
        <w:rPr>
          <w:sz w:val="28"/>
          <w:szCs w:val="28"/>
        </w:rPr>
        <w:t xml:space="preserve"> (САЗ 13-10)</w:t>
      </w:r>
      <w:r w:rsidR="00EE3886" w:rsidRPr="00EE3886">
        <w:rPr>
          <w:sz w:val="28"/>
          <w:szCs w:val="28"/>
        </w:rPr>
        <w:t>;</w:t>
      </w:r>
    </w:p>
    <w:p w:rsidR="00EE3886" w:rsidRPr="00EE3886" w:rsidRDefault="00F84207" w:rsidP="001B4E2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 w:rsidR="00E5463B">
        <w:rPr>
          <w:sz w:val="28"/>
          <w:szCs w:val="28"/>
        </w:rPr>
        <w:t xml:space="preserve">) </w:t>
      </w:r>
      <w:r w:rsidR="00EE3886" w:rsidRPr="00EE3886">
        <w:rPr>
          <w:sz w:val="28"/>
          <w:szCs w:val="28"/>
        </w:rPr>
        <w:t xml:space="preserve">от 16 мая 2012 года № 326 «О создании Управления </w:t>
      </w:r>
      <w:r w:rsidR="00F9466E">
        <w:rPr>
          <w:sz w:val="28"/>
          <w:szCs w:val="28"/>
        </w:rPr>
        <w:br/>
      </w:r>
      <w:r w:rsidR="00EE3886" w:rsidRPr="00EE3886">
        <w:rPr>
          <w:sz w:val="28"/>
          <w:szCs w:val="28"/>
        </w:rPr>
        <w:t>по противодействию коррупции в высших эшелонах власти»</w:t>
      </w:r>
      <w:r w:rsidR="00EE3886">
        <w:rPr>
          <w:sz w:val="28"/>
          <w:szCs w:val="28"/>
        </w:rPr>
        <w:t xml:space="preserve"> (САЗ 12-21)</w:t>
      </w:r>
      <w:r w:rsidR="00EE3886" w:rsidRPr="00EE3886">
        <w:rPr>
          <w:sz w:val="28"/>
          <w:szCs w:val="28"/>
        </w:rPr>
        <w:t>;</w:t>
      </w:r>
    </w:p>
    <w:p w:rsidR="001B4E20" w:rsidRPr="00EE3886" w:rsidRDefault="00F84207" w:rsidP="001B4E2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E3886" w:rsidRPr="00EE3886">
        <w:rPr>
          <w:sz w:val="28"/>
          <w:szCs w:val="28"/>
        </w:rPr>
        <w:t xml:space="preserve">) </w:t>
      </w:r>
      <w:r w:rsidR="001B4E20" w:rsidRPr="00EE3886">
        <w:rPr>
          <w:sz w:val="28"/>
          <w:szCs w:val="28"/>
        </w:rPr>
        <w:t xml:space="preserve">от 13 июня 2012 года № 396 «О некоторых особенностях </w:t>
      </w:r>
      <w:proofErr w:type="gramStart"/>
      <w:r w:rsidR="001B4E20" w:rsidRPr="00EE3886">
        <w:rPr>
          <w:sz w:val="28"/>
          <w:szCs w:val="28"/>
        </w:rPr>
        <w:t>применения положений Указа Президента Приднестровской Молдавской Республики</w:t>
      </w:r>
      <w:proofErr w:type="gramEnd"/>
      <w:r w:rsidR="001B4E20" w:rsidRPr="00EE3886">
        <w:rPr>
          <w:sz w:val="28"/>
          <w:szCs w:val="28"/>
        </w:rPr>
        <w:t xml:space="preserve"> </w:t>
      </w:r>
      <w:r w:rsidR="00F9466E">
        <w:rPr>
          <w:sz w:val="28"/>
          <w:szCs w:val="28"/>
        </w:rPr>
        <w:br/>
      </w:r>
      <w:r w:rsidR="001B4E20" w:rsidRPr="00EE3886">
        <w:rPr>
          <w:sz w:val="28"/>
          <w:szCs w:val="28"/>
        </w:rPr>
        <w:t xml:space="preserve">от 29 апреля 2010 года № 295 «Об утверждении Положения о лицензировании деятельности по заготовке и переработке лома черных и цветных металлов </w:t>
      </w:r>
      <w:r w:rsidR="00367E93">
        <w:rPr>
          <w:sz w:val="28"/>
          <w:szCs w:val="28"/>
        </w:rPr>
        <w:br/>
      </w:r>
      <w:r w:rsidR="001B4E20" w:rsidRPr="00EE3886">
        <w:rPr>
          <w:sz w:val="28"/>
          <w:szCs w:val="28"/>
        </w:rPr>
        <w:t>и Правил обращения с ломом и отход</w:t>
      </w:r>
      <w:r w:rsidR="00367E93">
        <w:rPr>
          <w:sz w:val="28"/>
          <w:szCs w:val="28"/>
        </w:rPr>
        <w:t>ами черных и цветных металлов»;</w:t>
      </w:r>
    </w:p>
    <w:p w:rsidR="00EE3886" w:rsidRPr="00EE3886" w:rsidRDefault="00F84207" w:rsidP="001B4E2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5463B">
        <w:rPr>
          <w:sz w:val="28"/>
          <w:szCs w:val="28"/>
        </w:rPr>
        <w:t xml:space="preserve">) </w:t>
      </w:r>
      <w:r w:rsidR="00EE3886" w:rsidRPr="00EE3886">
        <w:rPr>
          <w:sz w:val="28"/>
          <w:szCs w:val="28"/>
        </w:rPr>
        <w:t xml:space="preserve">от 19 июня 2012 года № 408 «Об утверждении Положения </w:t>
      </w:r>
      <w:r w:rsidR="00367E93">
        <w:rPr>
          <w:sz w:val="28"/>
          <w:szCs w:val="28"/>
        </w:rPr>
        <w:br/>
      </w:r>
      <w:r w:rsidR="00EE3886" w:rsidRPr="00EE3886">
        <w:rPr>
          <w:sz w:val="28"/>
          <w:szCs w:val="28"/>
        </w:rPr>
        <w:t>о Координационной группе правоохранительных органов по расследованию тяжких, особо тяжких преступлений и нераскрытых убийств» с дополнением</w:t>
      </w:r>
      <w:r w:rsidR="00367E93">
        <w:rPr>
          <w:sz w:val="28"/>
          <w:szCs w:val="28"/>
        </w:rPr>
        <w:t>,</w:t>
      </w:r>
      <w:r w:rsidR="00EE3886" w:rsidRPr="00EE3886">
        <w:rPr>
          <w:sz w:val="28"/>
          <w:szCs w:val="28"/>
        </w:rPr>
        <w:t xml:space="preserve"> внесенным Указом Президента Приднестровской Молдавской Республики </w:t>
      </w:r>
      <w:r w:rsidR="00367E93">
        <w:rPr>
          <w:sz w:val="28"/>
          <w:szCs w:val="28"/>
        </w:rPr>
        <w:br/>
      </w:r>
      <w:r w:rsidR="00EE3886" w:rsidRPr="00EE3886">
        <w:rPr>
          <w:sz w:val="28"/>
          <w:szCs w:val="28"/>
        </w:rPr>
        <w:t>от 11 марта 2013 года № 103;</w:t>
      </w:r>
    </w:p>
    <w:p w:rsidR="00991178" w:rsidRPr="00EE3886" w:rsidRDefault="004C3C4C" w:rsidP="00952C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67E93">
        <w:rPr>
          <w:sz w:val="28"/>
          <w:szCs w:val="28"/>
        </w:rPr>
        <w:t xml:space="preserve">) от 10 </w:t>
      </w:r>
      <w:r w:rsidR="00991178">
        <w:rPr>
          <w:sz w:val="28"/>
          <w:szCs w:val="28"/>
        </w:rPr>
        <w:t xml:space="preserve">сентября 2012 года № 593 «О порядке исполнения отдельных полномочий Президента Приднестровской Молдавской Республики» </w:t>
      </w:r>
      <w:r w:rsidR="00367E93">
        <w:rPr>
          <w:sz w:val="28"/>
          <w:szCs w:val="28"/>
        </w:rPr>
        <w:br/>
      </w:r>
      <w:r w:rsidR="00991178">
        <w:rPr>
          <w:sz w:val="28"/>
          <w:szCs w:val="28"/>
        </w:rPr>
        <w:t>(САЗ 12-38);</w:t>
      </w:r>
    </w:p>
    <w:p w:rsidR="00BA63BC" w:rsidRPr="00EE3886" w:rsidRDefault="004C3C4C" w:rsidP="00952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A63BC">
        <w:rPr>
          <w:color w:val="000000"/>
          <w:sz w:val="28"/>
          <w:szCs w:val="28"/>
        </w:rPr>
        <w:t>) от 30 ноября 2012 года № 773 «О дополнительном квалификационном требовании к лицам, занимающим высшие и главные должности категории «руководители», «помощники (советники)» государственной гражданской службы Приднестровской Молдавской Республики» (САЗ 12-49);</w:t>
      </w:r>
    </w:p>
    <w:p w:rsidR="00C21BA5" w:rsidRDefault="004C3C4C" w:rsidP="00952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proofErr w:type="spellEnd"/>
      <w:r w:rsidR="0093175D">
        <w:rPr>
          <w:color w:val="000000"/>
          <w:sz w:val="28"/>
          <w:szCs w:val="28"/>
        </w:rPr>
        <w:t>) от 24 января 2013 года № 13 «</w:t>
      </w:r>
      <w:r w:rsidR="00302BE5">
        <w:rPr>
          <w:color w:val="000000"/>
          <w:sz w:val="28"/>
          <w:szCs w:val="28"/>
        </w:rPr>
        <w:t xml:space="preserve">О дополнительном квалификационном требовании к лицам, замещающим должности государственной службы» </w:t>
      </w:r>
      <w:r w:rsidR="00367E93">
        <w:rPr>
          <w:color w:val="000000"/>
          <w:sz w:val="28"/>
          <w:szCs w:val="28"/>
        </w:rPr>
        <w:br/>
      </w:r>
      <w:r w:rsidR="00302BE5">
        <w:rPr>
          <w:color w:val="000000"/>
          <w:sz w:val="28"/>
          <w:szCs w:val="28"/>
        </w:rPr>
        <w:t>(САЗ 13-3);</w:t>
      </w:r>
      <w:r w:rsidR="00C21BA5" w:rsidRPr="00C21BA5">
        <w:rPr>
          <w:color w:val="000000"/>
          <w:sz w:val="28"/>
          <w:szCs w:val="28"/>
        </w:rPr>
        <w:t xml:space="preserve"> </w:t>
      </w:r>
    </w:p>
    <w:p w:rsidR="0093175D" w:rsidRDefault="004C3C4C" w:rsidP="00952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21BA5">
        <w:rPr>
          <w:color w:val="000000"/>
          <w:sz w:val="28"/>
          <w:szCs w:val="28"/>
        </w:rPr>
        <w:t xml:space="preserve">) от 21 февраля 2013 года № 77 «Об утверждении Положения </w:t>
      </w:r>
      <w:r w:rsidR="0004500C">
        <w:rPr>
          <w:color w:val="000000"/>
          <w:sz w:val="28"/>
          <w:szCs w:val="28"/>
        </w:rPr>
        <w:br/>
      </w:r>
      <w:r w:rsidR="00C21BA5">
        <w:rPr>
          <w:color w:val="000000"/>
          <w:sz w:val="28"/>
          <w:szCs w:val="28"/>
        </w:rPr>
        <w:t xml:space="preserve">о помощнике Президента Приднестровской Молдавской Республики» </w:t>
      </w:r>
      <w:r w:rsidR="0004500C">
        <w:rPr>
          <w:color w:val="000000"/>
          <w:sz w:val="28"/>
          <w:szCs w:val="28"/>
        </w:rPr>
        <w:br/>
      </w:r>
      <w:r w:rsidR="002F5976">
        <w:rPr>
          <w:color w:val="000000"/>
          <w:sz w:val="28"/>
          <w:szCs w:val="28"/>
        </w:rPr>
        <w:t>(САЗ 13-7);</w:t>
      </w:r>
    </w:p>
    <w:p w:rsidR="00D05F39" w:rsidRDefault="004C3C4C" w:rsidP="00952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spellEnd"/>
      <w:r w:rsidR="00D05F39">
        <w:rPr>
          <w:color w:val="000000"/>
          <w:sz w:val="28"/>
          <w:szCs w:val="28"/>
        </w:rPr>
        <w:t>) от 21 февраля 2013 года № 78 «Об утверждении</w:t>
      </w:r>
      <w:r w:rsidR="00C21BA5">
        <w:rPr>
          <w:color w:val="000000"/>
          <w:sz w:val="28"/>
          <w:szCs w:val="28"/>
        </w:rPr>
        <w:t xml:space="preserve"> Положения </w:t>
      </w:r>
      <w:r w:rsidR="0004500C">
        <w:rPr>
          <w:color w:val="000000"/>
          <w:sz w:val="28"/>
          <w:szCs w:val="28"/>
        </w:rPr>
        <w:br/>
      </w:r>
      <w:r w:rsidR="00C21BA5">
        <w:rPr>
          <w:color w:val="000000"/>
          <w:sz w:val="28"/>
          <w:szCs w:val="28"/>
        </w:rPr>
        <w:t xml:space="preserve">о советнике Президента Приднестровской Молдавской Республики» </w:t>
      </w:r>
      <w:r w:rsidR="0004500C">
        <w:rPr>
          <w:color w:val="000000"/>
          <w:sz w:val="28"/>
          <w:szCs w:val="28"/>
        </w:rPr>
        <w:br/>
      </w:r>
      <w:r w:rsidR="00C21BA5">
        <w:rPr>
          <w:color w:val="000000"/>
          <w:sz w:val="28"/>
          <w:szCs w:val="28"/>
        </w:rPr>
        <w:t>(САЗ 13-7);</w:t>
      </w:r>
    </w:p>
    <w:p w:rsidR="000B4F95" w:rsidRDefault="004C3C4C" w:rsidP="00952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</w:t>
      </w:r>
      <w:proofErr w:type="spellEnd"/>
      <w:r w:rsidR="000B4F95">
        <w:rPr>
          <w:sz w:val="28"/>
          <w:szCs w:val="28"/>
        </w:rPr>
        <w:t xml:space="preserve">) от 25 апреля 2014 года № 138 «Об утверждении Положения </w:t>
      </w:r>
      <w:r w:rsidR="0004500C">
        <w:rPr>
          <w:sz w:val="28"/>
          <w:szCs w:val="28"/>
        </w:rPr>
        <w:br/>
      </w:r>
      <w:r w:rsidR="000B4F95">
        <w:rPr>
          <w:sz w:val="28"/>
          <w:szCs w:val="28"/>
        </w:rPr>
        <w:t xml:space="preserve">о Полномочном представителе Президента Приднестровской Молдавской Республики </w:t>
      </w:r>
      <w:r w:rsidR="00A4400E">
        <w:rPr>
          <w:sz w:val="28"/>
          <w:szCs w:val="28"/>
        </w:rPr>
        <w:t>в судебных органах госу</w:t>
      </w:r>
      <w:r w:rsidR="00E24471">
        <w:rPr>
          <w:sz w:val="28"/>
          <w:szCs w:val="28"/>
        </w:rPr>
        <w:t>дарственной власти» (САЗ 14-17)</w:t>
      </w:r>
      <w:r w:rsidR="00A4400E">
        <w:rPr>
          <w:sz w:val="28"/>
          <w:szCs w:val="28"/>
        </w:rPr>
        <w:t xml:space="preserve"> </w:t>
      </w:r>
      <w:r w:rsidR="0004500C">
        <w:rPr>
          <w:sz w:val="28"/>
          <w:szCs w:val="28"/>
        </w:rPr>
        <w:br/>
      </w:r>
      <w:r w:rsidR="00A4400E">
        <w:rPr>
          <w:sz w:val="28"/>
          <w:szCs w:val="28"/>
        </w:rPr>
        <w:t xml:space="preserve">с изменениями и дополнениями, внесенными Указом Президента Приднестровской Молдавской Республики от 19 октября 2016 года № 427 </w:t>
      </w:r>
      <w:r w:rsidR="0004500C">
        <w:rPr>
          <w:sz w:val="28"/>
          <w:szCs w:val="28"/>
        </w:rPr>
        <w:br/>
      </w:r>
      <w:r w:rsidR="00A4400E">
        <w:rPr>
          <w:sz w:val="28"/>
          <w:szCs w:val="28"/>
        </w:rPr>
        <w:t>(САЗ 16-42);</w:t>
      </w:r>
    </w:p>
    <w:p w:rsidR="00260531" w:rsidRDefault="004C3C4C" w:rsidP="00952C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2C65">
        <w:rPr>
          <w:sz w:val="28"/>
          <w:szCs w:val="28"/>
        </w:rPr>
        <w:t xml:space="preserve">) </w:t>
      </w:r>
      <w:r w:rsidR="00260531">
        <w:rPr>
          <w:sz w:val="28"/>
          <w:szCs w:val="28"/>
        </w:rPr>
        <w:t>от 30 мая 2014 года № 176 «Об обеспечении выходного контроля металлолома, поступающего на предприятия перерабатывающей отрасли Приднестровской Молдавской Республики»;</w:t>
      </w:r>
    </w:p>
    <w:p w:rsidR="00DF532B" w:rsidRPr="00EE3886" w:rsidRDefault="004C3C4C" w:rsidP="00952C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F532B">
        <w:rPr>
          <w:sz w:val="28"/>
          <w:szCs w:val="28"/>
        </w:rPr>
        <w:t>) от 18 июля 2014 года № 231 «Об утверждении перечней должностей, подлежащих переводу на режим неполного рабочего времени в некоторых исполнительных органах государственной власти Приднестровской Молдавской Республики, руководство деятельностью которыми осуществляется Президентом Приднестровской Молдавской Республики;</w:t>
      </w:r>
    </w:p>
    <w:p w:rsidR="00EE3886" w:rsidRPr="00EE3886" w:rsidRDefault="004C3C4C" w:rsidP="00EE38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5463B">
        <w:rPr>
          <w:sz w:val="28"/>
          <w:szCs w:val="28"/>
        </w:rPr>
        <w:t xml:space="preserve">) </w:t>
      </w:r>
      <w:r w:rsidR="00EE3886" w:rsidRPr="00EE3886">
        <w:rPr>
          <w:sz w:val="28"/>
          <w:szCs w:val="28"/>
        </w:rPr>
        <w:t xml:space="preserve">от 31 октября 2014 года № 349 «О некоторых мерах </w:t>
      </w:r>
      <w:r w:rsidR="0004500C">
        <w:rPr>
          <w:sz w:val="28"/>
          <w:szCs w:val="28"/>
        </w:rPr>
        <w:br/>
      </w:r>
      <w:r w:rsidR="00EE3886" w:rsidRPr="00EE3886">
        <w:rPr>
          <w:sz w:val="28"/>
          <w:szCs w:val="28"/>
        </w:rPr>
        <w:t xml:space="preserve">по предотвращению распространения болезни, вызванной вирусом </w:t>
      </w:r>
      <w:proofErr w:type="spellStart"/>
      <w:r w:rsidR="00EE3886" w:rsidRPr="00EE3886">
        <w:rPr>
          <w:sz w:val="28"/>
          <w:szCs w:val="28"/>
        </w:rPr>
        <w:t>Эбола</w:t>
      </w:r>
      <w:proofErr w:type="spellEnd"/>
      <w:r w:rsidR="00EE3886" w:rsidRPr="00EE3886">
        <w:rPr>
          <w:sz w:val="28"/>
          <w:szCs w:val="28"/>
        </w:rPr>
        <w:t>»</w:t>
      </w:r>
      <w:r w:rsidR="00EE3886">
        <w:rPr>
          <w:sz w:val="28"/>
          <w:szCs w:val="28"/>
        </w:rPr>
        <w:t xml:space="preserve"> (САЗ 14-44);</w:t>
      </w:r>
    </w:p>
    <w:p w:rsidR="00EE3886" w:rsidRPr="00EE3886" w:rsidRDefault="004C3C4C" w:rsidP="00EE3886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 w:rsidR="00E5463B">
        <w:rPr>
          <w:sz w:val="28"/>
          <w:szCs w:val="28"/>
        </w:rPr>
        <w:t xml:space="preserve">) </w:t>
      </w:r>
      <w:r w:rsidR="00EE3886" w:rsidRPr="00EE3886">
        <w:rPr>
          <w:sz w:val="28"/>
          <w:szCs w:val="28"/>
        </w:rPr>
        <w:t xml:space="preserve">от 30 декабря 2014 года № 428 «О дополнительных мерах </w:t>
      </w:r>
      <w:r w:rsidR="0004500C">
        <w:rPr>
          <w:sz w:val="28"/>
          <w:szCs w:val="28"/>
        </w:rPr>
        <w:br/>
      </w:r>
      <w:r w:rsidR="00EE3886" w:rsidRPr="00EE3886">
        <w:rPr>
          <w:sz w:val="28"/>
          <w:szCs w:val="28"/>
        </w:rPr>
        <w:t>по стабилизации внутреннего валютного рынка Приднестровской Молдавской Республики»</w:t>
      </w:r>
      <w:r w:rsidR="00EE3886">
        <w:rPr>
          <w:sz w:val="28"/>
          <w:szCs w:val="28"/>
        </w:rPr>
        <w:t xml:space="preserve"> с изменением и дополнением, </w:t>
      </w:r>
      <w:proofErr w:type="gramStart"/>
      <w:r w:rsidR="00EE3886">
        <w:rPr>
          <w:sz w:val="28"/>
          <w:szCs w:val="28"/>
        </w:rPr>
        <w:t>внесенными</w:t>
      </w:r>
      <w:proofErr w:type="gramEnd"/>
      <w:r w:rsidR="00EE3886">
        <w:rPr>
          <w:sz w:val="28"/>
          <w:szCs w:val="28"/>
        </w:rPr>
        <w:t xml:space="preserve"> Указом Президента Приднес</w:t>
      </w:r>
      <w:r w:rsidR="0004500C">
        <w:rPr>
          <w:sz w:val="28"/>
          <w:szCs w:val="28"/>
        </w:rPr>
        <w:t xml:space="preserve">тровской Молдавской Республики </w:t>
      </w:r>
      <w:r w:rsidR="00EE3886">
        <w:rPr>
          <w:sz w:val="28"/>
          <w:szCs w:val="28"/>
        </w:rPr>
        <w:t>от 29 апреля 2015 года № 183</w:t>
      </w:r>
      <w:r w:rsidR="00EE3886" w:rsidRPr="00EE3886">
        <w:rPr>
          <w:sz w:val="28"/>
          <w:szCs w:val="28"/>
        </w:rPr>
        <w:t>;</w:t>
      </w:r>
    </w:p>
    <w:p w:rsidR="00EE3886" w:rsidRDefault="004C3C4C" w:rsidP="00EE3886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 w:rsidR="00E5463B">
        <w:rPr>
          <w:sz w:val="28"/>
          <w:szCs w:val="28"/>
        </w:rPr>
        <w:t xml:space="preserve">) </w:t>
      </w:r>
      <w:r w:rsidR="00EE3886" w:rsidRPr="00EE3886">
        <w:rPr>
          <w:sz w:val="28"/>
          <w:szCs w:val="28"/>
        </w:rPr>
        <w:t>от 30 декабря 2014 года № 4</w:t>
      </w:r>
      <w:r w:rsidR="00EE3886">
        <w:rPr>
          <w:sz w:val="28"/>
          <w:szCs w:val="28"/>
        </w:rPr>
        <w:t>29 «О представлении информации»;</w:t>
      </w:r>
    </w:p>
    <w:p w:rsidR="00EE3886" w:rsidRDefault="004C3C4C" w:rsidP="00EE3886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proofErr w:type="spellEnd"/>
      <w:r w:rsidR="00EE3886">
        <w:rPr>
          <w:sz w:val="28"/>
          <w:szCs w:val="28"/>
        </w:rPr>
        <w:t>)</w:t>
      </w:r>
      <w:r w:rsidR="00E5463B">
        <w:rPr>
          <w:sz w:val="28"/>
          <w:szCs w:val="28"/>
        </w:rPr>
        <w:t xml:space="preserve"> </w:t>
      </w:r>
      <w:r w:rsidR="00E5463B" w:rsidRPr="00F84207">
        <w:rPr>
          <w:sz w:val="28"/>
          <w:szCs w:val="28"/>
        </w:rPr>
        <w:t>от 3 февраля 2015 года № 33 «О наделении Правительства Придне</w:t>
      </w:r>
      <w:r w:rsidR="007206A4">
        <w:rPr>
          <w:sz w:val="28"/>
          <w:szCs w:val="28"/>
        </w:rPr>
        <w:t>стровской Молдавской Республики</w:t>
      </w:r>
      <w:r w:rsidR="00E5463B" w:rsidRPr="00F84207">
        <w:rPr>
          <w:sz w:val="28"/>
          <w:szCs w:val="28"/>
        </w:rPr>
        <w:t xml:space="preserve"> полномочиями по утверждению Таможенного тарифа»</w:t>
      </w:r>
      <w:r w:rsidR="007206A4">
        <w:rPr>
          <w:sz w:val="28"/>
          <w:szCs w:val="28"/>
        </w:rPr>
        <w:t xml:space="preserve"> (САЗ 15-6)</w:t>
      </w:r>
      <w:r w:rsidR="001546A7" w:rsidRPr="00F84207">
        <w:rPr>
          <w:sz w:val="28"/>
          <w:szCs w:val="28"/>
        </w:rPr>
        <w:t xml:space="preserve"> с изменением и дополнением, внесенными Указом Президента Приднестровской Молдавской Р</w:t>
      </w:r>
      <w:r w:rsidR="007206A4">
        <w:rPr>
          <w:sz w:val="28"/>
          <w:szCs w:val="28"/>
        </w:rPr>
        <w:t xml:space="preserve">еспублики от </w:t>
      </w:r>
      <w:r w:rsidR="001546A7" w:rsidRPr="00F84207">
        <w:rPr>
          <w:sz w:val="28"/>
          <w:szCs w:val="28"/>
        </w:rPr>
        <w:t xml:space="preserve">6 марта </w:t>
      </w:r>
      <w:r w:rsidR="007206A4">
        <w:rPr>
          <w:sz w:val="28"/>
          <w:szCs w:val="28"/>
        </w:rPr>
        <w:br/>
      </w:r>
      <w:r w:rsidR="001546A7" w:rsidRPr="00F84207">
        <w:rPr>
          <w:sz w:val="28"/>
          <w:szCs w:val="28"/>
        </w:rPr>
        <w:t>2015 года № 95 (САЗ 15-10</w:t>
      </w:r>
      <w:r w:rsidR="00013207" w:rsidRPr="00F84207">
        <w:rPr>
          <w:sz w:val="28"/>
          <w:szCs w:val="28"/>
        </w:rPr>
        <w:t>);</w:t>
      </w:r>
    </w:p>
    <w:p w:rsidR="00EE3886" w:rsidRDefault="004C3C4C" w:rsidP="00EE38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E3886">
        <w:rPr>
          <w:sz w:val="28"/>
          <w:szCs w:val="28"/>
        </w:rPr>
        <w:t>)</w:t>
      </w:r>
      <w:r w:rsidR="00242D2A">
        <w:rPr>
          <w:sz w:val="28"/>
          <w:szCs w:val="28"/>
        </w:rPr>
        <w:t xml:space="preserve"> от 28 октября 2015 года № 408 «О порядке представления кандидатур на должности заместителей председателя Верховного суда Приднес</w:t>
      </w:r>
      <w:r w:rsidR="007206A4">
        <w:rPr>
          <w:sz w:val="28"/>
          <w:szCs w:val="28"/>
        </w:rPr>
        <w:t xml:space="preserve">тровской Молдавской Республики </w:t>
      </w:r>
      <w:r w:rsidR="00242D2A">
        <w:rPr>
          <w:sz w:val="28"/>
          <w:szCs w:val="28"/>
        </w:rPr>
        <w:t>и заместителей председателя Арбитражного суда Приднестровской Молдавской Республики»</w:t>
      </w:r>
      <w:r w:rsidR="0032597F">
        <w:rPr>
          <w:sz w:val="28"/>
          <w:szCs w:val="28"/>
        </w:rPr>
        <w:t xml:space="preserve"> (САЗ 15-44)</w:t>
      </w:r>
      <w:r w:rsidR="00B8590C">
        <w:rPr>
          <w:sz w:val="28"/>
          <w:szCs w:val="28"/>
        </w:rPr>
        <w:t>;</w:t>
      </w:r>
    </w:p>
    <w:p w:rsidR="00F10AC0" w:rsidRPr="00EE3886" w:rsidRDefault="004C3C4C" w:rsidP="00EE3886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proofErr w:type="spellEnd"/>
      <w:r w:rsidR="00F10AC0">
        <w:rPr>
          <w:sz w:val="28"/>
          <w:szCs w:val="28"/>
        </w:rPr>
        <w:t xml:space="preserve">) от 18 мая 2016 года № 188 «Об утверждении Положения </w:t>
      </w:r>
      <w:r w:rsidR="007206A4">
        <w:rPr>
          <w:sz w:val="28"/>
          <w:szCs w:val="28"/>
        </w:rPr>
        <w:br/>
      </w:r>
      <w:r w:rsidR="00F10AC0">
        <w:rPr>
          <w:sz w:val="28"/>
          <w:szCs w:val="28"/>
        </w:rPr>
        <w:t>об Уполномоченном при Президенте Приднестровской Молдавской Республики по защите прав предпринимателей» (САЗ 16-20).</w:t>
      </w:r>
    </w:p>
    <w:p w:rsidR="001A2949" w:rsidRPr="00AA6940" w:rsidRDefault="001A2949" w:rsidP="001A2949">
      <w:pPr>
        <w:spacing w:after="0" w:line="240" w:lineRule="auto"/>
        <w:jc w:val="both"/>
        <w:rPr>
          <w:sz w:val="28"/>
          <w:szCs w:val="28"/>
        </w:rPr>
      </w:pPr>
    </w:p>
    <w:p w:rsidR="001A2949" w:rsidRDefault="001A2949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AA6940">
        <w:rPr>
          <w:color w:val="000000"/>
          <w:sz w:val="28"/>
          <w:szCs w:val="28"/>
        </w:rPr>
        <w:t>2. Настоящий Указ вступает в силу со дня подписания.</w:t>
      </w:r>
    </w:p>
    <w:p w:rsidR="002F5976" w:rsidRDefault="002F5976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2F5976" w:rsidRDefault="002F5976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2F5976" w:rsidRDefault="002F5976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2F5976" w:rsidRPr="00AA6940" w:rsidRDefault="002F5976" w:rsidP="00AA1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2F5976" w:rsidRPr="002F5976" w:rsidRDefault="002F5976" w:rsidP="002F5976">
      <w:pPr>
        <w:spacing w:after="0" w:line="240" w:lineRule="auto"/>
        <w:jc w:val="both"/>
      </w:pPr>
      <w:r w:rsidRPr="002F5976">
        <w:t>ПРЕЗИДЕНТ                                                                                                В.КРАСНОСЕЛЬСКИЙ</w:t>
      </w:r>
    </w:p>
    <w:p w:rsidR="002F5976" w:rsidRPr="002F5976" w:rsidRDefault="002F5976" w:rsidP="002F5976">
      <w:pPr>
        <w:spacing w:after="0" w:line="240" w:lineRule="auto"/>
        <w:jc w:val="both"/>
        <w:rPr>
          <w:sz w:val="28"/>
          <w:szCs w:val="28"/>
        </w:rPr>
      </w:pPr>
    </w:p>
    <w:p w:rsidR="002F5976" w:rsidRPr="002F5976" w:rsidRDefault="002F5976" w:rsidP="002F5976">
      <w:pPr>
        <w:spacing w:after="0" w:line="240" w:lineRule="auto"/>
        <w:jc w:val="both"/>
        <w:rPr>
          <w:sz w:val="28"/>
          <w:szCs w:val="28"/>
        </w:rPr>
      </w:pPr>
    </w:p>
    <w:p w:rsidR="002F5976" w:rsidRPr="002F5976" w:rsidRDefault="002F5976" w:rsidP="002F5976">
      <w:pPr>
        <w:spacing w:after="0" w:line="240" w:lineRule="auto"/>
        <w:jc w:val="both"/>
        <w:rPr>
          <w:sz w:val="28"/>
          <w:szCs w:val="28"/>
        </w:rPr>
      </w:pPr>
    </w:p>
    <w:p w:rsidR="002F5976" w:rsidRPr="00891EDB" w:rsidRDefault="002F5976" w:rsidP="002F597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91EDB">
        <w:rPr>
          <w:color w:val="000000" w:themeColor="text1"/>
          <w:sz w:val="28"/>
          <w:szCs w:val="28"/>
        </w:rPr>
        <w:t xml:space="preserve">          г. Тирасполь</w:t>
      </w:r>
    </w:p>
    <w:p w:rsidR="002F5976" w:rsidRPr="00891EDB" w:rsidRDefault="002F5976" w:rsidP="002F597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91EDB">
        <w:rPr>
          <w:color w:val="000000" w:themeColor="text1"/>
          <w:sz w:val="28"/>
          <w:szCs w:val="28"/>
        </w:rPr>
        <w:t xml:space="preserve">      </w:t>
      </w:r>
      <w:r w:rsidR="00891EDB">
        <w:rPr>
          <w:color w:val="000000" w:themeColor="text1"/>
          <w:sz w:val="28"/>
          <w:szCs w:val="28"/>
        </w:rPr>
        <w:t>7</w:t>
      </w:r>
      <w:r w:rsidRPr="00891EDB">
        <w:rPr>
          <w:color w:val="000000" w:themeColor="text1"/>
          <w:sz w:val="28"/>
          <w:szCs w:val="28"/>
        </w:rPr>
        <w:t xml:space="preserve"> февраля 2018 г.</w:t>
      </w:r>
    </w:p>
    <w:p w:rsidR="002F5976" w:rsidRPr="00891EDB" w:rsidRDefault="002F5976" w:rsidP="002F597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91EDB">
        <w:rPr>
          <w:color w:val="000000" w:themeColor="text1"/>
          <w:sz w:val="28"/>
          <w:szCs w:val="28"/>
        </w:rPr>
        <w:t xml:space="preserve">           </w:t>
      </w:r>
      <w:r w:rsidR="008832C2">
        <w:rPr>
          <w:color w:val="000000" w:themeColor="text1"/>
          <w:sz w:val="28"/>
          <w:szCs w:val="28"/>
        </w:rPr>
        <w:t xml:space="preserve">   </w:t>
      </w:r>
      <w:r w:rsidRPr="00891EDB">
        <w:rPr>
          <w:color w:val="000000" w:themeColor="text1"/>
          <w:sz w:val="28"/>
          <w:szCs w:val="28"/>
        </w:rPr>
        <w:t xml:space="preserve">  № </w:t>
      </w:r>
      <w:r w:rsidR="00891EDB">
        <w:rPr>
          <w:color w:val="000000" w:themeColor="text1"/>
          <w:sz w:val="28"/>
          <w:szCs w:val="28"/>
        </w:rPr>
        <w:t>39</w:t>
      </w:r>
    </w:p>
    <w:p w:rsidR="00A50960" w:rsidRPr="00891EDB" w:rsidRDefault="00A50960" w:rsidP="001A294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A50960" w:rsidRPr="00891EDB" w:rsidSect="00952C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AE" w:rsidRDefault="005957AE" w:rsidP="00952C65">
      <w:pPr>
        <w:spacing w:after="0" w:line="240" w:lineRule="auto"/>
      </w:pPr>
      <w:r>
        <w:separator/>
      </w:r>
    </w:p>
  </w:endnote>
  <w:endnote w:type="continuationSeparator" w:id="0">
    <w:p w:rsidR="005957AE" w:rsidRDefault="005957AE" w:rsidP="0095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AE" w:rsidRDefault="005957AE" w:rsidP="00952C65">
      <w:pPr>
        <w:spacing w:after="0" w:line="240" w:lineRule="auto"/>
      </w:pPr>
      <w:r>
        <w:separator/>
      </w:r>
    </w:p>
  </w:footnote>
  <w:footnote w:type="continuationSeparator" w:id="0">
    <w:p w:rsidR="005957AE" w:rsidRDefault="005957AE" w:rsidP="0095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9188"/>
      <w:docPartObj>
        <w:docPartGallery w:val="Page Numbers (Top of Page)"/>
        <w:docPartUnique/>
      </w:docPartObj>
    </w:sdtPr>
    <w:sdtContent>
      <w:p w:rsidR="00952C65" w:rsidRDefault="006053F4">
        <w:pPr>
          <w:pStyle w:val="a3"/>
          <w:jc w:val="center"/>
        </w:pPr>
        <w:fldSimple w:instr=" PAGE   \* MERGEFORMAT ">
          <w:r w:rsidR="008832C2">
            <w:rPr>
              <w:noProof/>
            </w:rPr>
            <w:t>- 3 -</w:t>
          </w:r>
        </w:fldSimple>
      </w:p>
    </w:sdtContent>
  </w:sdt>
  <w:p w:rsidR="00952C65" w:rsidRDefault="00952C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960"/>
    <w:rsid w:val="00006601"/>
    <w:rsid w:val="00013207"/>
    <w:rsid w:val="000267E8"/>
    <w:rsid w:val="0004500C"/>
    <w:rsid w:val="000A1125"/>
    <w:rsid w:val="000B4F95"/>
    <w:rsid w:val="000F09FA"/>
    <w:rsid w:val="000F1A1F"/>
    <w:rsid w:val="001546A7"/>
    <w:rsid w:val="0016490E"/>
    <w:rsid w:val="00182A33"/>
    <w:rsid w:val="001A2949"/>
    <w:rsid w:val="001B4E20"/>
    <w:rsid w:val="001E6EC3"/>
    <w:rsid w:val="00210658"/>
    <w:rsid w:val="00242D2A"/>
    <w:rsid w:val="002432DF"/>
    <w:rsid w:val="00260531"/>
    <w:rsid w:val="0026373C"/>
    <w:rsid w:val="00273337"/>
    <w:rsid w:val="00276F02"/>
    <w:rsid w:val="002B713B"/>
    <w:rsid w:val="002D01C0"/>
    <w:rsid w:val="002E50BB"/>
    <w:rsid w:val="002F5976"/>
    <w:rsid w:val="00302BE5"/>
    <w:rsid w:val="00314DC6"/>
    <w:rsid w:val="003221F0"/>
    <w:rsid w:val="0032597F"/>
    <w:rsid w:val="003603F2"/>
    <w:rsid w:val="003622EB"/>
    <w:rsid w:val="00367E93"/>
    <w:rsid w:val="003C29D7"/>
    <w:rsid w:val="00410F9E"/>
    <w:rsid w:val="00480DA2"/>
    <w:rsid w:val="00494FB1"/>
    <w:rsid w:val="004A1566"/>
    <w:rsid w:val="004C3044"/>
    <w:rsid w:val="004C3C4C"/>
    <w:rsid w:val="00516C2A"/>
    <w:rsid w:val="00546268"/>
    <w:rsid w:val="005957AE"/>
    <w:rsid w:val="005C2545"/>
    <w:rsid w:val="006053F4"/>
    <w:rsid w:val="00606122"/>
    <w:rsid w:val="006A4639"/>
    <w:rsid w:val="006B4CA6"/>
    <w:rsid w:val="006D4F22"/>
    <w:rsid w:val="006D7CEB"/>
    <w:rsid w:val="006F12F0"/>
    <w:rsid w:val="007206A4"/>
    <w:rsid w:val="007559D0"/>
    <w:rsid w:val="00786F3D"/>
    <w:rsid w:val="007B2DE9"/>
    <w:rsid w:val="008832C2"/>
    <w:rsid w:val="00891EDB"/>
    <w:rsid w:val="008B71BE"/>
    <w:rsid w:val="008C4457"/>
    <w:rsid w:val="00913375"/>
    <w:rsid w:val="0093175D"/>
    <w:rsid w:val="00933E17"/>
    <w:rsid w:val="00943011"/>
    <w:rsid w:val="00952C65"/>
    <w:rsid w:val="00991178"/>
    <w:rsid w:val="009B61B4"/>
    <w:rsid w:val="009C3019"/>
    <w:rsid w:val="00A33112"/>
    <w:rsid w:val="00A4400E"/>
    <w:rsid w:val="00A4590E"/>
    <w:rsid w:val="00A50960"/>
    <w:rsid w:val="00A55373"/>
    <w:rsid w:val="00AA1467"/>
    <w:rsid w:val="00AA199B"/>
    <w:rsid w:val="00AA6940"/>
    <w:rsid w:val="00B25550"/>
    <w:rsid w:val="00B41C80"/>
    <w:rsid w:val="00B44D23"/>
    <w:rsid w:val="00B66655"/>
    <w:rsid w:val="00B8590C"/>
    <w:rsid w:val="00BA03BA"/>
    <w:rsid w:val="00BA63BC"/>
    <w:rsid w:val="00C01357"/>
    <w:rsid w:val="00C21BA5"/>
    <w:rsid w:val="00C471B0"/>
    <w:rsid w:val="00C55545"/>
    <w:rsid w:val="00CB6C7E"/>
    <w:rsid w:val="00CD23D6"/>
    <w:rsid w:val="00CF4C21"/>
    <w:rsid w:val="00D05F39"/>
    <w:rsid w:val="00D52149"/>
    <w:rsid w:val="00D965C8"/>
    <w:rsid w:val="00D974EC"/>
    <w:rsid w:val="00DD4FA6"/>
    <w:rsid w:val="00DE61F7"/>
    <w:rsid w:val="00DF532B"/>
    <w:rsid w:val="00E15B56"/>
    <w:rsid w:val="00E24471"/>
    <w:rsid w:val="00E5463B"/>
    <w:rsid w:val="00E647E0"/>
    <w:rsid w:val="00E87260"/>
    <w:rsid w:val="00EB62B9"/>
    <w:rsid w:val="00ED691E"/>
    <w:rsid w:val="00EE3886"/>
    <w:rsid w:val="00F10AC0"/>
    <w:rsid w:val="00F46309"/>
    <w:rsid w:val="00F710C3"/>
    <w:rsid w:val="00F759E5"/>
    <w:rsid w:val="00F77A61"/>
    <w:rsid w:val="00F82790"/>
    <w:rsid w:val="00F84207"/>
    <w:rsid w:val="00F9181F"/>
    <w:rsid w:val="00F9466E"/>
    <w:rsid w:val="00F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C65"/>
  </w:style>
  <w:style w:type="paragraph" w:styleId="a5">
    <w:name w:val="footer"/>
    <w:basedOn w:val="a"/>
    <w:link w:val="a6"/>
    <w:uiPriority w:val="99"/>
    <w:semiHidden/>
    <w:unhideWhenUsed/>
    <w:rsid w:val="0095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C65"/>
  </w:style>
  <w:style w:type="paragraph" w:styleId="a7">
    <w:name w:val="List Paragraph"/>
    <w:basedOn w:val="a"/>
    <w:uiPriority w:val="34"/>
    <w:qFormat/>
    <w:rsid w:val="002F5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g30ses</cp:lastModifiedBy>
  <cp:revision>6</cp:revision>
  <cp:lastPrinted>2018-02-07T11:37:00Z</cp:lastPrinted>
  <dcterms:created xsi:type="dcterms:W3CDTF">2018-02-05T09:09:00Z</dcterms:created>
  <dcterms:modified xsi:type="dcterms:W3CDTF">2018-02-07T11:38:00Z</dcterms:modified>
</cp:coreProperties>
</file>