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29" w:rsidRPr="00B4733D" w:rsidRDefault="009D1B29" w:rsidP="00CF6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3D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B4733D" w:rsidRDefault="009D1B29" w:rsidP="00CF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733D">
        <w:rPr>
          <w:rFonts w:ascii="Times New Roman" w:hAnsi="Times New Roman" w:cs="Times New Roman"/>
          <w:sz w:val="28"/>
          <w:szCs w:val="28"/>
        </w:rPr>
        <w:t>к проекту закона Приднес</w:t>
      </w:r>
      <w:r w:rsidR="000305D4" w:rsidRPr="00B4733D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</w:p>
    <w:p w:rsidR="00B4733D" w:rsidRDefault="000305D4" w:rsidP="00CF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733D">
        <w:rPr>
          <w:rFonts w:ascii="Times New Roman" w:hAnsi="Times New Roman" w:cs="Times New Roman"/>
          <w:sz w:val="28"/>
          <w:szCs w:val="28"/>
        </w:rPr>
        <w:t>«</w:t>
      </w:r>
      <w:r w:rsidR="009D1B29" w:rsidRPr="00B473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3FC5" w:rsidRPr="00B4733D">
        <w:rPr>
          <w:rFonts w:ascii="Times New Roman" w:hAnsi="Times New Roman" w:cs="Times New Roman"/>
          <w:sz w:val="28"/>
          <w:szCs w:val="28"/>
        </w:rPr>
        <w:t>й</w:t>
      </w:r>
      <w:r w:rsidR="009D1B29" w:rsidRPr="00B4733D">
        <w:rPr>
          <w:rFonts w:ascii="Times New Roman" w:hAnsi="Times New Roman" w:cs="Times New Roman"/>
          <w:sz w:val="28"/>
          <w:szCs w:val="28"/>
        </w:rPr>
        <w:t xml:space="preserve"> и дополнений </w:t>
      </w:r>
    </w:p>
    <w:p w:rsidR="00B4733D" w:rsidRDefault="009D1B29" w:rsidP="00CF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733D">
        <w:rPr>
          <w:rFonts w:ascii="Times New Roman" w:hAnsi="Times New Roman" w:cs="Times New Roman"/>
          <w:sz w:val="28"/>
          <w:szCs w:val="28"/>
        </w:rPr>
        <w:t>в Закон Приднест</w:t>
      </w:r>
      <w:r w:rsidR="000305D4" w:rsidRPr="00B4733D"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 </w:t>
      </w:r>
    </w:p>
    <w:p w:rsidR="009D1B29" w:rsidRPr="00B4733D" w:rsidRDefault="000305D4" w:rsidP="00CF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3D">
        <w:rPr>
          <w:rFonts w:ascii="Times New Roman" w:hAnsi="Times New Roman" w:cs="Times New Roman"/>
          <w:sz w:val="28"/>
          <w:szCs w:val="28"/>
        </w:rPr>
        <w:t>«</w:t>
      </w:r>
      <w:r w:rsidR="009D1B29" w:rsidRPr="00B4733D">
        <w:rPr>
          <w:rFonts w:ascii="Times New Roman" w:hAnsi="Times New Roman" w:cs="Times New Roman"/>
          <w:sz w:val="28"/>
          <w:szCs w:val="28"/>
        </w:rPr>
        <w:t>О респ</w:t>
      </w:r>
      <w:r w:rsidRPr="00B4733D">
        <w:rPr>
          <w:rFonts w:ascii="Times New Roman" w:hAnsi="Times New Roman" w:cs="Times New Roman"/>
          <w:sz w:val="28"/>
          <w:szCs w:val="28"/>
        </w:rPr>
        <w:t>убликанском бюджете на 2019 год»</w:t>
      </w:r>
    </w:p>
    <w:p w:rsidR="00660308" w:rsidRDefault="00660308" w:rsidP="00CF6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733D" w:rsidRPr="00B4733D" w:rsidRDefault="00B4733D" w:rsidP="00CF6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1B29" w:rsidRPr="002B568E" w:rsidTr="009D1B29">
        <w:tc>
          <w:tcPr>
            <w:tcW w:w="4785" w:type="dxa"/>
          </w:tcPr>
          <w:p w:rsidR="009D1B29" w:rsidRPr="002B568E" w:rsidRDefault="00660308" w:rsidP="00C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9D1B29" w:rsidRPr="002B568E" w:rsidRDefault="00660308" w:rsidP="00CF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D1B29" w:rsidRPr="002B568E" w:rsidTr="009D1B29">
        <w:tc>
          <w:tcPr>
            <w:tcW w:w="4785" w:type="dxa"/>
          </w:tcPr>
          <w:p w:rsidR="002B568E" w:rsidRPr="002B568E" w:rsidRDefault="002B568E" w:rsidP="002B568E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E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Статья 52</w:t>
            </w:r>
            <w:r w:rsidRPr="002B568E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Установить в 2019 году следующие размеры и порядок применения расчетного уровня минимальной заработной платы (далее по тексту –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>РУ МЗП): 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а) во изменение подпункта б) статьи 11-1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для начисления оплаты труда, исчисления материальной помощи и иных выплат, уровень которых регулируется Законом Приднестровской Молдавской Республики «О заработной плате работников бюджетной сферы, денежном довольствии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военнослужащих и лиц, приравненных к ним по условиям выплат денежного довольствия, денежном содержании государственных гражданских служащих», нормативными правовыми актами, изданными в соответствии с указанным Законом, а также нормативными правовыми актами, устанавливающими оплату труда работников предприятий, работающих в заданных государством условий хозяйствования, – 1 РУ МЗП в размере 7,3 рубля, за исключением случаев, предусмотренных настоящим Законом;</w:t>
            </w:r>
            <w:proofErr w:type="gramEnd"/>
          </w:p>
          <w:p w:rsidR="002B568E" w:rsidRPr="002B568E" w:rsidRDefault="002B568E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29" w:rsidRPr="002B568E" w:rsidRDefault="009D1B29" w:rsidP="00CF6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а-1)отсутствует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а-2)</w:t>
            </w:r>
            <w:r w:rsidR="00660308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4786" w:type="dxa"/>
          </w:tcPr>
          <w:p w:rsidR="002B568E" w:rsidRPr="002B568E" w:rsidRDefault="002B568E" w:rsidP="002B568E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E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Статья 52</w:t>
            </w:r>
            <w:r w:rsidRPr="002B568E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Установить в 2019 году следующие размеры и порядок применения расчетного уровня минимальной заработной платы (далее по тексту –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>РУ МЗП): 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а) во изменение подпункта б) статьи 11-1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для начисления оплаты труда, исчисления материальной помощи и иных выплат, уровень которых регулируется Законом Приднестровской Молдавской Республики «О заработной плате работников бюджетной сферы, денежном довольствии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военнослужащих и лиц, приравненных к ним по условиям выплат денежного довольствия, денежном содержании государственных гражданских служащих», нормативными правовыми актами, изданными в соответствии с указанным Законом, а также нормативными правовыми актами, устанавливающими оплату труда работников предприятий, работающих в заданных государством условий хозяйствования, – 1 РУ МЗП в размере 7,3 рубля, за исключением случаев, предусмотренных настоящим Законом;</w:t>
            </w:r>
            <w:proofErr w:type="gramEnd"/>
          </w:p>
          <w:p w:rsidR="002B568E" w:rsidRPr="002B568E" w:rsidRDefault="002B568E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0F" w:rsidRPr="002B568E" w:rsidRDefault="000C7A0F" w:rsidP="00290699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а-1) для исчисления ежемесячного денежного содержания судьям в соответствии с Конституционным законом Приднестровской Молдавской Республики  «О статусе судей в Приднестровской Молдавской Республике» - 1 РУ МЗП в размере 7,3 рубля;</w:t>
            </w:r>
            <w:proofErr w:type="gramEnd"/>
          </w:p>
          <w:p w:rsidR="009D1B29" w:rsidRPr="002B568E" w:rsidRDefault="000C7A0F" w:rsidP="00290699">
            <w:pPr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а-2) для исчисления пенсий</w:t>
            </w:r>
            <w:r w:rsidR="00A348AC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, ежемесячных пенсионных компенсаций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лицам, на которых распространяется действие Закона Приднестровской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</w:t>
            </w:r>
            <w:r w:rsidR="00910418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8AC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исчисления </w:t>
            </w:r>
            <w:r w:rsidR="008D0A77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пенсий лицам, на которых распространяется действие Закона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  «О пенсионном обеспечении работников органов Прокуратуры, имеющих</w:t>
            </w:r>
            <w:proofErr w:type="gramEnd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чины, и их семей в Приднестровской Молдавской Республик</w:t>
            </w:r>
            <w:r w:rsidR="00910418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0A77"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для исчисления ежемесячного пожизненного содержания судьям в соответствии с Конституционным законом Приднестровской Молдавской Республики «О статусе судей в Приднестровской Молдавской Республике»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РУ МЗП в размере 7,8 рубля»;</w:t>
            </w:r>
          </w:p>
        </w:tc>
      </w:tr>
      <w:tr w:rsidR="009D1B29" w:rsidRPr="002B568E" w:rsidTr="009D1B29">
        <w:tc>
          <w:tcPr>
            <w:tcW w:w="4785" w:type="dxa"/>
          </w:tcPr>
          <w:p w:rsidR="002B568E" w:rsidRPr="002B568E" w:rsidRDefault="002B568E" w:rsidP="002B568E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54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во изменение действующего законодательства Приднестровской Молдавской Республики, в 2019 году работникам организаций, оплата труда которых финансируется из республиканского и местных бюджетов, а также бюджета Единого фонда государственного социального страхования Приднестровской Молдавской Республики, уровень которой регулируется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</w:t>
            </w:r>
            <w:proofErr w:type="gramEnd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денежном </w:t>
            </w:r>
            <w:proofErr w:type="gramStart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содержании</w:t>
            </w:r>
            <w:proofErr w:type="gramEnd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гражданских служащих»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доплата, равная: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>а) 11,5% от должностного оклада – для работников, получающих должностной оклад;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>б) 13% от должностного оклада – для военнослужащих и лиц, приравненных к ним по условиям выплат денежного довольствия;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 xml:space="preserve">в) 11,5% от должностного оклада – для государственных гражданских </w:t>
            </w:r>
            <w:r w:rsidRPr="0029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получающих денежное содержание;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г) 7% от величины минимального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– для работников, получающих доплаты до величины минимального размера оплаты труда.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Доплата, предусмотренная частью первой настоящей статьи, выплачивается исходя из размера должностного оклада, рассчитанного пропорционально установленной продолжительности рабочего времени как по основной должности, так и по занимаемой в порядках, предусмотренных Трудовым кодексом ПМР, в случае работы на таких условиях.</w:t>
            </w:r>
            <w:proofErr w:type="gramEnd"/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пункта 5 и пункта 5-1 статьи 5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на доплаты, установленные частью первой настоящей статьи, не распространяется.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право организациям, оплата труда в которых финансируется из республиканского и местных бюджетов, уровень которой регулируется Законом Приднестровской Молдавской Республики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применившим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с 1 июля 2018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1 РУ МЗП для начисления оплаты труда, исчисления материальной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помощи и иных выплат, уровень которых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в размере 7,8 рубля, применять в 2019 году данную величину 1 РУ МЗП для начисления оплаты труда, исчисления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и иных выплат, уровень которых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Руководители соответствующих органов государственной власти и управления, органов местного самоуправления, организаций, учреждений, финансируемых за счет средств бюджетов различных уровней, попадающих под действие части первой настоящего пункта, принимают решение о выборе методов увеличения заработных плат – либо применение пункта 1 настоящей статьи, либо применение части первой настоящего пункта.</w:t>
            </w:r>
          </w:p>
          <w:p w:rsidR="001239EC" w:rsidRPr="002B568E" w:rsidRDefault="001239EC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D37" w:rsidRPr="002B568E" w:rsidRDefault="000C7A0F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</w:t>
            </w:r>
            <w:r w:rsidR="004E2388" w:rsidRPr="0029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69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  <w:p w:rsidR="009D1B29" w:rsidRPr="002B568E" w:rsidRDefault="000C7A0F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во изменение действующего законодательства Приднестровской Молдавской Республики, в 2019 году работникам организаций, оплата труда которых финансируется из республиканского и местных бюджетов, а также бюджета Единого фонда государственного социального страхования Приднестровской Молдавской Республики, уровень которой регулируется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</w:t>
            </w:r>
            <w:proofErr w:type="gramEnd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выплат денежного довольствия, денежном </w:t>
            </w:r>
            <w:proofErr w:type="gramStart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содержании</w:t>
            </w:r>
            <w:proofErr w:type="gramEnd"/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гражданских служащих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, осуществляется доплата, равная: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а) 11,5% от должностного оклада – для работников, получающих должностной оклад;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>б) 13% от должностного оклада – для военнослужащих и лиц, приравненных к ним по условиям выплат денежного довольствия;</w:t>
            </w:r>
          </w:p>
          <w:p w:rsidR="002B568E" w:rsidRPr="00290699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 xml:space="preserve">в) 11,5% от должностного оклада – </w:t>
            </w:r>
            <w:r w:rsidRPr="0029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гражданских служащих, получающих денежное содержание;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г) 7% от величины минимального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– для работников, получающих доплаты до величины минимального размера оплаты труда.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Доплата, предусмотренная частью первой настоящей статьи, выплачивается исходя из размера должностного оклада, рассчитанного пропорционально установленной продолжительности рабочего времени как по основной должности, так и по занимаемой в порядках, предусмотренных Трудовым кодексом ПМР, в случае работы на таких условиях.</w:t>
            </w:r>
            <w:proofErr w:type="gramEnd"/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пункта 5 и пункта 5-1 статьи 5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на доплаты, установленные частью первой настоящей статьи, не распространяется.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право организациям, оплата труда в которых финансируется из республиканского и местных бюджетов, уровень которой регулируется Законом Приднестровской Молдавской Республики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применившим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втором полугодии 2018 года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1 РУ МЗП для начисления оплаты труда, исчисления материальной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помощи и иных выплат, уровень которых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в размере 7,8 рубля, применять в 2019 году данную величину 1 РУ МЗП для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оплаты труда, исчисления материальной помощи и иных выплат, уровень которых</w:t>
            </w:r>
            <w:proofErr w:type="gram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служащих». </w:t>
            </w:r>
          </w:p>
          <w:p w:rsidR="002B568E" w:rsidRPr="002B568E" w:rsidRDefault="002B568E" w:rsidP="002B568E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Руководители соответствующих органов государственной власти и управления, органов местного самоуправления, организаций, учреждений, финансируемых за счет средств бюджетов различных уровней, попадающих под действие части первой настоящего пункта, принимают решение о выборе методов увеличения заработных плат – либо применение пункта 1 настоящей статьи, либо применение части первой настоящего пункта.</w:t>
            </w:r>
          </w:p>
          <w:p w:rsidR="001239EC" w:rsidRPr="002B568E" w:rsidRDefault="001239EC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08" w:rsidRPr="002B568E" w:rsidTr="009D1B29">
        <w:tc>
          <w:tcPr>
            <w:tcW w:w="4785" w:type="dxa"/>
          </w:tcPr>
          <w:p w:rsidR="00660308" w:rsidRDefault="00660308" w:rsidP="00660308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58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ED" w:rsidRPr="002B568E" w:rsidRDefault="004F0CED" w:rsidP="00660308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6. Руководителям соответствующих представительных органов государственной власти, органов местного самоуправления, органов судебной власти, не реализовавших </w:t>
            </w:r>
            <w:proofErr w:type="spell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проект, разрешить использование экономии планового фонда оплаты труда на 2019 год по статье «Оплата труда» (код 110100), за исключением сумм по статье «Материальная помощь» (код 110170):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а) на цели, предусмотренные трудовым законодательством Приднестровской Молдавской Республики;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б) на дополнительное материальное стимулирование – исходя из сумм сложившейся экономии от утвержденного планового фонда оплаты труда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>на 2019 год.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порядке и условиях дополнительного материального стимулирования за счет экономии планового фонда оплаты труда на 2019 год, указанной в части первой настоящего пункта, утверждается Правительством Приднестровской Молдавской Республики.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660308" w:rsidRPr="002B568E" w:rsidRDefault="00660308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0308" w:rsidRDefault="00660308" w:rsidP="00660308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Статья 58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ED" w:rsidRPr="002B568E" w:rsidRDefault="004F0CED" w:rsidP="00660308">
            <w:pPr>
              <w:ind w:firstLine="68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6. Руководителям соответствующих представительных органов государственной власти, органов местного самоуправления, </w:t>
            </w:r>
            <w:r w:rsidRPr="002B56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органов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судебной власти, не реализовавших </w:t>
            </w:r>
            <w:proofErr w:type="spellStart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 проект, разрешить использование экономии планового фонда оплаты труда на 2019 год по статье «Оплата труда» (код 110100), за исключением сумм по статье «Материальная помощь» (код 110170):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а) на цели, предусмотренные трудовым законодательством Приднестровской Молдавской Республики;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 xml:space="preserve">б) на дополнительное материальное стимулирование – исходя из сумм сложившейся экономии от утвержденного планового фонда оплаты труда </w:t>
            </w:r>
            <w:r w:rsidRPr="002B568E">
              <w:rPr>
                <w:rFonts w:ascii="Times New Roman" w:hAnsi="Times New Roman" w:cs="Times New Roman"/>
                <w:sz w:val="24"/>
                <w:szCs w:val="24"/>
              </w:rPr>
              <w:br/>
              <w:t>на 2019 год.</w:t>
            </w:r>
          </w:p>
          <w:p w:rsidR="00660308" w:rsidRPr="002B568E" w:rsidRDefault="00660308" w:rsidP="00660308">
            <w:pPr>
              <w:ind w:firstLine="6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8E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порядке и условиях дополнительного материального стимулирования за счет экономии планового фонда оплаты труда на 2019 год, указанной в части первой настоящего пункта, утверждается Правительством Приднестровской Молдавской Республики.</w:t>
            </w:r>
          </w:p>
          <w:p w:rsidR="00660308" w:rsidRPr="002B568E" w:rsidRDefault="00660308" w:rsidP="00C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B29" w:rsidRPr="002B568E" w:rsidRDefault="009D1B29" w:rsidP="0064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B29" w:rsidRPr="002B568E" w:rsidSect="00063332">
      <w:headerReference w:type="default" r:id="rId6"/>
      <w:pgSz w:w="11906" w:h="16838"/>
      <w:pgMar w:top="426" w:right="850" w:bottom="1134" w:left="1701" w:header="708" w:footer="708" w:gutter="0"/>
      <w:pgNumType w:fmt="numberInDash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32" w:rsidRDefault="00063332" w:rsidP="00063332">
      <w:pPr>
        <w:spacing w:after="0" w:line="240" w:lineRule="auto"/>
      </w:pPr>
      <w:r>
        <w:separator/>
      </w:r>
    </w:p>
  </w:endnote>
  <w:endnote w:type="continuationSeparator" w:id="0">
    <w:p w:rsidR="00063332" w:rsidRDefault="00063332" w:rsidP="0006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32" w:rsidRDefault="00063332" w:rsidP="00063332">
      <w:pPr>
        <w:spacing w:after="0" w:line="240" w:lineRule="auto"/>
      </w:pPr>
      <w:r>
        <w:separator/>
      </w:r>
    </w:p>
  </w:footnote>
  <w:footnote w:type="continuationSeparator" w:id="0">
    <w:p w:rsidR="00063332" w:rsidRDefault="00063332" w:rsidP="0006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3332" w:rsidRPr="00063332" w:rsidRDefault="00D211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33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3332" w:rsidRPr="000633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33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9D4">
          <w:rPr>
            <w:rFonts w:ascii="Times New Roman" w:hAnsi="Times New Roman" w:cs="Times New Roman"/>
            <w:noProof/>
            <w:sz w:val="24"/>
            <w:szCs w:val="24"/>
          </w:rPr>
          <w:t>- 10 -</w:t>
        </w:r>
        <w:r w:rsidRPr="000633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332" w:rsidRDefault="000633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B29"/>
    <w:rsid w:val="000305D4"/>
    <w:rsid w:val="00063332"/>
    <w:rsid w:val="000C7A0F"/>
    <w:rsid w:val="001239EC"/>
    <w:rsid w:val="00290699"/>
    <w:rsid w:val="002B568E"/>
    <w:rsid w:val="003B71A8"/>
    <w:rsid w:val="00426894"/>
    <w:rsid w:val="00433FC5"/>
    <w:rsid w:val="004E2388"/>
    <w:rsid w:val="004F0CED"/>
    <w:rsid w:val="00512182"/>
    <w:rsid w:val="006403A6"/>
    <w:rsid w:val="00660308"/>
    <w:rsid w:val="00832704"/>
    <w:rsid w:val="008D0A77"/>
    <w:rsid w:val="00910418"/>
    <w:rsid w:val="009D1B29"/>
    <w:rsid w:val="00A229D4"/>
    <w:rsid w:val="00A348AC"/>
    <w:rsid w:val="00B4733D"/>
    <w:rsid w:val="00BA5706"/>
    <w:rsid w:val="00C353FF"/>
    <w:rsid w:val="00CF6D37"/>
    <w:rsid w:val="00D2112E"/>
    <w:rsid w:val="00E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9EC"/>
    <w:pPr>
      <w:ind w:left="720"/>
      <w:contextualSpacing/>
    </w:pPr>
  </w:style>
  <w:style w:type="character" w:styleId="a5">
    <w:name w:val="Strong"/>
    <w:basedOn w:val="a0"/>
    <w:uiPriority w:val="99"/>
    <w:qFormat/>
    <w:rsid w:val="00660308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06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332"/>
  </w:style>
  <w:style w:type="paragraph" w:styleId="a8">
    <w:name w:val="footer"/>
    <w:basedOn w:val="a"/>
    <w:link w:val="a9"/>
    <w:uiPriority w:val="99"/>
    <w:semiHidden/>
    <w:unhideWhenUsed/>
    <w:rsid w:val="0006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12</cp:revision>
  <dcterms:created xsi:type="dcterms:W3CDTF">2019-01-18T13:00:00Z</dcterms:created>
  <dcterms:modified xsi:type="dcterms:W3CDTF">2019-01-18T15:21:00Z</dcterms:modified>
</cp:coreProperties>
</file>