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53" w:rsidRDefault="001E2253" w:rsidP="001E2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5DA" w:rsidRDefault="00B845DA" w:rsidP="001E2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5DA" w:rsidRDefault="00B845DA" w:rsidP="001E2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5DA" w:rsidRDefault="00B845DA" w:rsidP="001E2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5DA" w:rsidRDefault="00B845DA" w:rsidP="001E2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5DA" w:rsidRDefault="00B845DA" w:rsidP="001E2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5DA" w:rsidRDefault="00B845DA" w:rsidP="001E2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5DA" w:rsidRDefault="00B845DA" w:rsidP="001E2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5DA" w:rsidRDefault="00B845DA" w:rsidP="001E2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5DA" w:rsidRDefault="00B845DA" w:rsidP="001E2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5DA" w:rsidRPr="001E2253" w:rsidRDefault="00B845DA" w:rsidP="001E2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77B" w:rsidRPr="001E2253" w:rsidRDefault="00C6277B" w:rsidP="001E2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 xml:space="preserve">О </w:t>
      </w:r>
      <w:r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создании Государственного </w:t>
      </w:r>
      <w:r w:rsidR="0083674F"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>сторико</w:t>
      </w:r>
      <w:r w:rsidRPr="001E2253">
        <w:rPr>
          <w:rFonts w:ascii="Times New Roman" w:hAnsi="Times New Roman" w:cs="Times New Roman"/>
          <w:sz w:val="28"/>
          <w:szCs w:val="28"/>
        </w:rPr>
        <w:t>-краеведческого музея</w:t>
      </w:r>
    </w:p>
    <w:p w:rsidR="001E2253" w:rsidRDefault="001E2253" w:rsidP="001E2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5DA" w:rsidRPr="001E2253" w:rsidRDefault="00B845DA" w:rsidP="001E2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77B" w:rsidRPr="001E2253" w:rsidRDefault="00C6277B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Законом Приднестровской Молдавской Республики от 6 ноября </w:t>
      </w:r>
      <w:r w:rsidR="00890CC5">
        <w:rPr>
          <w:rFonts w:ascii="Times New Roman" w:hAnsi="Times New Roman" w:cs="Times New Roman"/>
          <w:sz w:val="28"/>
          <w:szCs w:val="28"/>
        </w:rPr>
        <w:br/>
      </w:r>
      <w:r w:rsidRPr="001E2253">
        <w:rPr>
          <w:rFonts w:ascii="Times New Roman" w:hAnsi="Times New Roman" w:cs="Times New Roman"/>
          <w:sz w:val="28"/>
          <w:szCs w:val="28"/>
        </w:rPr>
        <w:t xml:space="preserve">2001 года № 62-З-III «О Музейном фонде и музеях в Приднестровской Молдавской Республике» (САЗ 01-46) в действующей редакции, в целях сохранения исторической преемственности поколений, объективного </w:t>
      </w:r>
      <w:r w:rsidR="00E233F7">
        <w:rPr>
          <w:rFonts w:ascii="Times New Roman" w:hAnsi="Times New Roman" w:cs="Times New Roman"/>
          <w:sz w:val="28"/>
          <w:szCs w:val="28"/>
        </w:rPr>
        <w:br/>
      </w:r>
      <w:r w:rsidRPr="001E2253">
        <w:rPr>
          <w:rFonts w:ascii="Times New Roman" w:hAnsi="Times New Roman" w:cs="Times New Roman"/>
          <w:sz w:val="28"/>
          <w:szCs w:val="28"/>
        </w:rPr>
        <w:t>и всестороннего о</w:t>
      </w:r>
      <w:r w:rsidR="009F12D1">
        <w:rPr>
          <w:rFonts w:ascii="Times New Roman" w:hAnsi="Times New Roman" w:cs="Times New Roman"/>
          <w:sz w:val="28"/>
          <w:szCs w:val="28"/>
        </w:rPr>
        <w:t>тображения истории Приднестровья</w:t>
      </w:r>
      <w:r w:rsidRPr="001E2253">
        <w:rPr>
          <w:rFonts w:ascii="Times New Roman" w:hAnsi="Times New Roman" w:cs="Times New Roman"/>
          <w:sz w:val="28"/>
          <w:szCs w:val="28"/>
        </w:rPr>
        <w:t xml:space="preserve"> и придавая исключительное значение воспитанию подрастающего поколения в духе гордости за родной край, любви и преданности Родине:</w:t>
      </w:r>
    </w:p>
    <w:p w:rsidR="00C6277B" w:rsidRPr="001E2253" w:rsidRDefault="00C6277B" w:rsidP="00B845D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4BA" w:rsidRPr="001E2253" w:rsidRDefault="00C6277B" w:rsidP="00B845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Государственный </w:t>
      </w:r>
      <w:r w:rsidR="0083674F"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>сторико-краеведческий музей</w:t>
      </w:r>
      <w:r w:rsidR="002C34BA"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277B" w:rsidRPr="001E2253" w:rsidRDefault="00A90A3E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Установить</w:t>
      </w:r>
      <w:r w:rsidR="002C34BA"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C6277B"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4BA"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</w:t>
      </w:r>
      <w:r w:rsidR="0083674F"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C34BA"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сторико-краеведческий музей </w:t>
      </w:r>
      <w:r w:rsidR="00E233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277B"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Екатеринински</w:t>
      </w:r>
      <w:r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6277B"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</w:t>
      </w:r>
      <w:r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образуют </w:t>
      </w:r>
      <w:r w:rsidR="001E2253"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</w:t>
      </w:r>
      <w:r w:rsidR="00E233F7">
        <w:rPr>
          <w:rFonts w:ascii="Times New Roman" w:hAnsi="Times New Roman" w:cs="Times New Roman"/>
          <w:color w:val="000000" w:themeColor="text1"/>
          <w:sz w:val="28"/>
          <w:szCs w:val="28"/>
        </w:rPr>
        <w:t>музейно-</w:t>
      </w:r>
      <w:r w:rsidR="00AC09E4"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>парковый к</w:t>
      </w:r>
      <w:r w:rsidR="00AD29BB"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>омплекс</w:t>
      </w:r>
      <w:r w:rsidR="00C6277B" w:rsidRPr="001E22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277B" w:rsidRPr="001E2253" w:rsidRDefault="00A90A3E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>3</w:t>
      </w:r>
      <w:r w:rsidR="00C6277B" w:rsidRPr="001E2253">
        <w:rPr>
          <w:rFonts w:ascii="Times New Roman" w:hAnsi="Times New Roman" w:cs="Times New Roman"/>
          <w:sz w:val="28"/>
          <w:szCs w:val="28"/>
        </w:rPr>
        <w:t>. Определить местом расположения Государственного историко-краеведческ</w:t>
      </w:r>
      <w:r w:rsidR="00BD5E9B">
        <w:rPr>
          <w:rFonts w:ascii="Times New Roman" w:hAnsi="Times New Roman" w:cs="Times New Roman"/>
          <w:sz w:val="28"/>
          <w:szCs w:val="28"/>
        </w:rPr>
        <w:t>ого музея</w:t>
      </w:r>
      <w:r w:rsidR="00DD1C85">
        <w:rPr>
          <w:rFonts w:ascii="Times New Roman" w:hAnsi="Times New Roman" w:cs="Times New Roman"/>
          <w:sz w:val="28"/>
          <w:szCs w:val="28"/>
        </w:rPr>
        <w:t>:</w:t>
      </w:r>
      <w:r w:rsidR="00030781">
        <w:rPr>
          <w:rFonts w:ascii="Times New Roman" w:hAnsi="Times New Roman" w:cs="Times New Roman"/>
          <w:sz w:val="28"/>
          <w:szCs w:val="28"/>
        </w:rPr>
        <w:t xml:space="preserve"> город Тирасполь, улицу</w:t>
      </w:r>
      <w:r w:rsidR="00C6277B" w:rsidRPr="001E2253">
        <w:rPr>
          <w:rFonts w:ascii="Times New Roman" w:hAnsi="Times New Roman" w:cs="Times New Roman"/>
          <w:sz w:val="28"/>
          <w:szCs w:val="28"/>
        </w:rPr>
        <w:t xml:space="preserve"> 25 Октября, 40, 42, 44, 46</w:t>
      </w:r>
      <w:r w:rsidR="002C34BA" w:rsidRPr="001E2253">
        <w:rPr>
          <w:rFonts w:ascii="Times New Roman" w:hAnsi="Times New Roman" w:cs="Times New Roman"/>
          <w:sz w:val="28"/>
          <w:szCs w:val="28"/>
        </w:rPr>
        <w:t>.</w:t>
      </w:r>
    </w:p>
    <w:p w:rsidR="00C6277B" w:rsidRPr="001E2253" w:rsidRDefault="002478D6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>4</w:t>
      </w:r>
      <w:r w:rsidR="00C6277B" w:rsidRPr="001E2253">
        <w:rPr>
          <w:rFonts w:ascii="Times New Roman" w:hAnsi="Times New Roman" w:cs="Times New Roman"/>
          <w:sz w:val="28"/>
          <w:szCs w:val="28"/>
        </w:rPr>
        <w:t>. Обустройство Государственного историко-краеведческого музея осуществить в три этапа:</w:t>
      </w:r>
    </w:p>
    <w:p w:rsidR="00C6277B" w:rsidRPr="001E2253" w:rsidRDefault="00C6277B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>I этап – 2021 год – разработка Концепции комплектования Государственного историко-краеведческого музея и создание</w:t>
      </w:r>
      <w:r w:rsidR="00E233F7">
        <w:rPr>
          <w:rFonts w:ascii="Times New Roman" w:hAnsi="Times New Roman" w:cs="Times New Roman"/>
          <w:sz w:val="28"/>
          <w:szCs w:val="28"/>
        </w:rPr>
        <w:t xml:space="preserve"> тематико-экспозиционного плана.</w:t>
      </w:r>
    </w:p>
    <w:p w:rsidR="00C6277B" w:rsidRPr="001E2253" w:rsidRDefault="00C6277B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>II этап – 2022 год – реконструкция, капитальный ремонт и художественное оформление Государственног</w:t>
      </w:r>
      <w:r w:rsidR="00E233F7">
        <w:rPr>
          <w:rFonts w:ascii="Times New Roman" w:hAnsi="Times New Roman" w:cs="Times New Roman"/>
          <w:sz w:val="28"/>
          <w:szCs w:val="28"/>
        </w:rPr>
        <w:t>о историко-краеведческого музея.</w:t>
      </w:r>
    </w:p>
    <w:p w:rsidR="00C6277B" w:rsidRPr="001E2253" w:rsidRDefault="00C6277B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>III этап – 202</w:t>
      </w:r>
      <w:r w:rsidR="00DD1C85">
        <w:rPr>
          <w:rFonts w:ascii="Times New Roman" w:hAnsi="Times New Roman" w:cs="Times New Roman"/>
          <w:sz w:val="28"/>
          <w:szCs w:val="28"/>
        </w:rPr>
        <w:t>3 год</w:t>
      </w:r>
      <w:r w:rsidRPr="001E2253">
        <w:rPr>
          <w:rFonts w:ascii="Times New Roman" w:hAnsi="Times New Roman" w:cs="Times New Roman"/>
          <w:sz w:val="28"/>
          <w:szCs w:val="28"/>
        </w:rPr>
        <w:t xml:space="preserve"> – завершение работ по комплектованию Государственного историко-краеведческого музея.</w:t>
      </w:r>
    </w:p>
    <w:p w:rsidR="00C6277B" w:rsidRPr="001E2253" w:rsidRDefault="002478D6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>5</w:t>
      </w:r>
      <w:r w:rsidR="00C6277B" w:rsidRPr="001E2253">
        <w:rPr>
          <w:rFonts w:ascii="Times New Roman" w:hAnsi="Times New Roman" w:cs="Times New Roman"/>
          <w:sz w:val="28"/>
          <w:szCs w:val="28"/>
        </w:rPr>
        <w:t>. Правительству Приднестровской Молдавской Республики:</w:t>
      </w:r>
    </w:p>
    <w:p w:rsidR="00C6277B" w:rsidRPr="001E2253" w:rsidRDefault="0083674F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25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6277B" w:rsidRPr="001E2253">
        <w:rPr>
          <w:rFonts w:ascii="Times New Roman" w:hAnsi="Times New Roman" w:cs="Times New Roman"/>
          <w:sz w:val="28"/>
          <w:szCs w:val="28"/>
        </w:rPr>
        <w:t>) создать Комиссию по выработке предложений по реализации</w:t>
      </w:r>
      <w:r w:rsidR="00AC09E4" w:rsidRPr="001E2253">
        <w:rPr>
          <w:rFonts w:ascii="Times New Roman" w:hAnsi="Times New Roman" w:cs="Times New Roman"/>
          <w:sz w:val="28"/>
          <w:szCs w:val="28"/>
        </w:rPr>
        <w:t xml:space="preserve"> пункта 1 настоящего Распоряжения и </w:t>
      </w:r>
      <w:r w:rsidR="00C6277B" w:rsidRPr="001E2253">
        <w:rPr>
          <w:rFonts w:ascii="Times New Roman" w:hAnsi="Times New Roman" w:cs="Times New Roman"/>
          <w:sz w:val="28"/>
          <w:szCs w:val="28"/>
        </w:rPr>
        <w:t>поэтапно</w:t>
      </w:r>
      <w:r w:rsidR="00AC09E4" w:rsidRPr="001E2253">
        <w:rPr>
          <w:rFonts w:ascii="Times New Roman" w:hAnsi="Times New Roman" w:cs="Times New Roman"/>
          <w:sz w:val="28"/>
          <w:szCs w:val="28"/>
        </w:rPr>
        <w:t>му</w:t>
      </w:r>
      <w:r w:rsidR="00C6277B" w:rsidRPr="001E2253">
        <w:rPr>
          <w:rFonts w:ascii="Times New Roman" w:hAnsi="Times New Roman" w:cs="Times New Roman"/>
          <w:sz w:val="28"/>
          <w:szCs w:val="28"/>
        </w:rPr>
        <w:t xml:space="preserve"> обустройств</w:t>
      </w:r>
      <w:r w:rsidR="00AC09E4" w:rsidRPr="001E2253">
        <w:rPr>
          <w:rFonts w:ascii="Times New Roman" w:hAnsi="Times New Roman" w:cs="Times New Roman"/>
          <w:sz w:val="28"/>
          <w:szCs w:val="28"/>
        </w:rPr>
        <w:t>у</w:t>
      </w:r>
      <w:r w:rsidR="00C6277B" w:rsidRPr="001E2253">
        <w:rPr>
          <w:rFonts w:ascii="Times New Roman" w:hAnsi="Times New Roman" w:cs="Times New Roman"/>
          <w:sz w:val="28"/>
          <w:szCs w:val="28"/>
        </w:rPr>
        <w:t xml:space="preserve"> Государственного историко-краеведческого музея, в состав которой в обязательном порядке включить представителей:</w:t>
      </w:r>
    </w:p>
    <w:p w:rsidR="00C6277B" w:rsidRPr="001E2253" w:rsidRDefault="00C6277B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>1) Администрации Президента Приднестровской Молдавской Республики;</w:t>
      </w:r>
    </w:p>
    <w:p w:rsidR="00C6277B" w:rsidRPr="001E2253" w:rsidRDefault="00C6277B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>2) Аппарата Правительства Приднестровской Молдавской Республики;</w:t>
      </w:r>
    </w:p>
    <w:p w:rsidR="00C6277B" w:rsidRPr="001E2253" w:rsidRDefault="00C6277B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lastRenderedPageBreak/>
        <w:t>3) Министерства финансов Приднестровской Молдавской Республики;</w:t>
      </w:r>
    </w:p>
    <w:p w:rsidR="00C6277B" w:rsidRPr="001E2253" w:rsidRDefault="00C6277B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>4) Министерства экономического развития Приднестровской Молдавской Республики;</w:t>
      </w:r>
    </w:p>
    <w:p w:rsidR="00C6277B" w:rsidRPr="001E2253" w:rsidRDefault="00C6277B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>5) Министерства иностранных дел Приднестровской Молдавской Республики;</w:t>
      </w:r>
    </w:p>
    <w:p w:rsidR="00C6277B" w:rsidRPr="001E2253" w:rsidRDefault="00C6277B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>6) Министерства обороны Приднестровской Молдавской Республики;</w:t>
      </w:r>
    </w:p>
    <w:p w:rsidR="00C6277B" w:rsidRPr="001E2253" w:rsidRDefault="00C6277B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>7) Государственной службы по культуре и историческому наследию Приднестровской Молдавской Республики;</w:t>
      </w:r>
    </w:p>
    <w:p w:rsidR="00C6277B" w:rsidRPr="001E2253" w:rsidRDefault="00C6277B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>8) Государственной службы управления документацией и архивами Приднестровской Молдавской Республики;</w:t>
      </w:r>
    </w:p>
    <w:p w:rsidR="00C6277B" w:rsidRPr="001E2253" w:rsidRDefault="00C6277B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 xml:space="preserve">9) государственной администрации города Тирасполь и города </w:t>
      </w:r>
      <w:proofErr w:type="spellStart"/>
      <w:r w:rsidRPr="001E2253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Pr="001E2253">
        <w:rPr>
          <w:rFonts w:ascii="Times New Roman" w:hAnsi="Times New Roman" w:cs="Times New Roman"/>
          <w:sz w:val="28"/>
          <w:szCs w:val="28"/>
        </w:rPr>
        <w:t>;</w:t>
      </w:r>
    </w:p>
    <w:p w:rsidR="00C6277B" w:rsidRPr="001E2253" w:rsidRDefault="00C6277B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>10) государственного образовательного учреждения «Приднестровский государственный университет им. Т.Г. Шевченко»;</w:t>
      </w:r>
    </w:p>
    <w:p w:rsidR="00C6277B" w:rsidRPr="001E2253" w:rsidRDefault="00C6277B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>11) государственного унитарного предприятия «Исторический военно- мемориальный комплекс «Бендерская крепость»;</w:t>
      </w:r>
    </w:p>
    <w:p w:rsidR="00C6277B" w:rsidRPr="001E2253" w:rsidRDefault="00247D2D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директора м</w:t>
      </w:r>
      <w:r w:rsidR="00C6277B" w:rsidRPr="001E2253">
        <w:rPr>
          <w:rFonts w:ascii="Times New Roman" w:hAnsi="Times New Roman" w:cs="Times New Roman"/>
          <w:sz w:val="28"/>
          <w:szCs w:val="28"/>
        </w:rPr>
        <w:t>униципального учреждения «Тираспольский объединённый музей»;</w:t>
      </w:r>
    </w:p>
    <w:p w:rsidR="0083674F" w:rsidRPr="001E2253" w:rsidRDefault="0083674F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D2D">
        <w:rPr>
          <w:rFonts w:ascii="Times New Roman" w:hAnsi="Times New Roman" w:cs="Times New Roman"/>
          <w:spacing w:val="-4"/>
          <w:sz w:val="28"/>
          <w:szCs w:val="28"/>
        </w:rPr>
        <w:t>б</w:t>
      </w:r>
      <w:proofErr w:type="gramEnd"/>
      <w:r w:rsidRPr="00247D2D">
        <w:rPr>
          <w:rFonts w:ascii="Times New Roman" w:hAnsi="Times New Roman" w:cs="Times New Roman"/>
          <w:spacing w:val="-4"/>
          <w:sz w:val="28"/>
          <w:szCs w:val="28"/>
        </w:rPr>
        <w:t>) обеспечить финансирование мероприятий, направленных на реализацию</w:t>
      </w:r>
      <w:r w:rsidRPr="001E2253">
        <w:rPr>
          <w:rFonts w:ascii="Times New Roman" w:hAnsi="Times New Roman" w:cs="Times New Roman"/>
          <w:sz w:val="28"/>
          <w:szCs w:val="28"/>
        </w:rPr>
        <w:t xml:space="preserve"> настоящего Распоряжения;</w:t>
      </w:r>
    </w:p>
    <w:p w:rsidR="00C6277B" w:rsidRPr="001E2253" w:rsidRDefault="0083674F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2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277B" w:rsidRPr="001E2253">
        <w:rPr>
          <w:rFonts w:ascii="Times New Roman" w:hAnsi="Times New Roman" w:cs="Times New Roman"/>
          <w:sz w:val="28"/>
          <w:szCs w:val="28"/>
        </w:rPr>
        <w:t>) информировать Президента Приднестровской Молдавской Республики о текущем состоянии дел по реализации мероприятий, предусмотренных настоящим Распоряжением, ежеквартально.</w:t>
      </w:r>
    </w:p>
    <w:p w:rsidR="00AD29BB" w:rsidRPr="001E2253" w:rsidRDefault="00AD29BB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 xml:space="preserve">6. Министерству обороны Приднестровской Молдавской Республики </w:t>
      </w:r>
      <w:r w:rsidR="00247D2D">
        <w:rPr>
          <w:rFonts w:ascii="Times New Roman" w:hAnsi="Times New Roman" w:cs="Times New Roman"/>
          <w:sz w:val="28"/>
          <w:szCs w:val="28"/>
        </w:rPr>
        <w:br/>
      </w:r>
      <w:r w:rsidRPr="001E225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F12D1">
        <w:rPr>
          <w:rFonts w:ascii="Times New Roman" w:hAnsi="Times New Roman" w:cs="Times New Roman"/>
          <w:sz w:val="28"/>
          <w:szCs w:val="28"/>
        </w:rPr>
        <w:t>3</w:t>
      </w:r>
      <w:r w:rsidRPr="001E2253">
        <w:rPr>
          <w:rFonts w:ascii="Times New Roman" w:hAnsi="Times New Roman" w:cs="Times New Roman"/>
          <w:sz w:val="28"/>
          <w:szCs w:val="28"/>
        </w:rPr>
        <w:t xml:space="preserve">1 </w:t>
      </w:r>
      <w:r w:rsidR="009F12D1">
        <w:rPr>
          <w:rFonts w:ascii="Times New Roman" w:hAnsi="Times New Roman" w:cs="Times New Roman"/>
          <w:sz w:val="28"/>
          <w:szCs w:val="28"/>
        </w:rPr>
        <w:t>декабря</w:t>
      </w:r>
      <w:r w:rsidRPr="001E2253">
        <w:rPr>
          <w:rFonts w:ascii="Times New Roman" w:hAnsi="Times New Roman" w:cs="Times New Roman"/>
          <w:sz w:val="28"/>
          <w:szCs w:val="28"/>
        </w:rPr>
        <w:t xml:space="preserve"> 202</w:t>
      </w:r>
      <w:r w:rsidR="009F12D1">
        <w:rPr>
          <w:rFonts w:ascii="Times New Roman" w:hAnsi="Times New Roman" w:cs="Times New Roman"/>
          <w:sz w:val="28"/>
          <w:szCs w:val="28"/>
        </w:rPr>
        <w:t>1</w:t>
      </w:r>
      <w:r w:rsidRPr="001E2253">
        <w:rPr>
          <w:rFonts w:ascii="Times New Roman" w:hAnsi="Times New Roman" w:cs="Times New Roman"/>
          <w:sz w:val="28"/>
          <w:szCs w:val="28"/>
        </w:rPr>
        <w:t xml:space="preserve"> года освободить здание, расположенное по адресу: город Тирасполь, улица 25 Октября, 40.</w:t>
      </w:r>
    </w:p>
    <w:p w:rsidR="00C6277B" w:rsidRPr="001E2253" w:rsidRDefault="00C6277B" w:rsidP="00B8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53"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Распоряжения возложить </w:t>
      </w:r>
      <w:r w:rsidR="00247D2D">
        <w:rPr>
          <w:rFonts w:ascii="Times New Roman" w:hAnsi="Times New Roman" w:cs="Times New Roman"/>
          <w:sz w:val="28"/>
          <w:szCs w:val="28"/>
        </w:rPr>
        <w:br/>
      </w:r>
      <w:r w:rsidRPr="001E2253">
        <w:rPr>
          <w:rFonts w:ascii="Times New Roman" w:hAnsi="Times New Roman" w:cs="Times New Roman"/>
          <w:sz w:val="28"/>
          <w:szCs w:val="28"/>
        </w:rPr>
        <w:t>на Руководителя Администрации Президента Приднестровской Молдавской Республики.</w:t>
      </w:r>
    </w:p>
    <w:p w:rsidR="00C6277B" w:rsidRPr="001E2253" w:rsidRDefault="00C6277B" w:rsidP="001E2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77B" w:rsidRDefault="00C6277B" w:rsidP="001E2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5DA" w:rsidRPr="001E2253" w:rsidRDefault="00B845DA" w:rsidP="001E2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77B" w:rsidRPr="001E2253" w:rsidRDefault="00C6277B" w:rsidP="001E2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5DA" w:rsidRPr="00B845DA" w:rsidRDefault="00B845DA" w:rsidP="00B8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B845DA" w:rsidRPr="00B845DA" w:rsidRDefault="00B845DA" w:rsidP="00B845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5DA" w:rsidRPr="00B845DA" w:rsidRDefault="00B845DA" w:rsidP="00B845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5DA" w:rsidRPr="00413741" w:rsidRDefault="00B845DA" w:rsidP="00B84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5DA" w:rsidRPr="00413741" w:rsidRDefault="00B845DA" w:rsidP="00B845D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845DA" w:rsidRPr="00413741" w:rsidRDefault="00413741" w:rsidP="00B84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B845DA" w:rsidRPr="0041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 г.</w:t>
      </w:r>
    </w:p>
    <w:p w:rsidR="00C6277B" w:rsidRPr="00413741" w:rsidRDefault="00B845DA" w:rsidP="00B8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137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291</w:t>
      </w:r>
      <w:proofErr w:type="spellStart"/>
      <w:r w:rsidRPr="00413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</w:p>
    <w:sectPr w:rsidR="00C6277B" w:rsidRPr="00413741" w:rsidSect="00890CC5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A8" w:rsidRDefault="00FF63A8" w:rsidP="00890CC5">
      <w:pPr>
        <w:spacing w:after="0" w:line="240" w:lineRule="auto"/>
      </w:pPr>
      <w:r>
        <w:separator/>
      </w:r>
    </w:p>
  </w:endnote>
  <w:endnote w:type="continuationSeparator" w:id="0">
    <w:p w:rsidR="00FF63A8" w:rsidRDefault="00FF63A8" w:rsidP="0089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A8" w:rsidRDefault="00FF63A8" w:rsidP="00890CC5">
      <w:pPr>
        <w:spacing w:after="0" w:line="240" w:lineRule="auto"/>
      </w:pPr>
      <w:r>
        <w:separator/>
      </w:r>
    </w:p>
  </w:footnote>
  <w:footnote w:type="continuationSeparator" w:id="0">
    <w:p w:rsidR="00FF63A8" w:rsidRDefault="00FF63A8" w:rsidP="0089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338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0CC5" w:rsidRPr="00890CC5" w:rsidRDefault="00890CC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0C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0C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0C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374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890C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0CC5" w:rsidRDefault="00890C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E4D39"/>
    <w:multiLevelType w:val="hybridMultilevel"/>
    <w:tmpl w:val="AF724882"/>
    <w:lvl w:ilvl="0" w:tplc="747655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DB"/>
    <w:rsid w:val="00030781"/>
    <w:rsid w:val="0019155B"/>
    <w:rsid w:val="001E2253"/>
    <w:rsid w:val="0020138E"/>
    <w:rsid w:val="002478D6"/>
    <w:rsid w:val="00247D2D"/>
    <w:rsid w:val="002C34BA"/>
    <w:rsid w:val="00413741"/>
    <w:rsid w:val="00451651"/>
    <w:rsid w:val="00786B65"/>
    <w:rsid w:val="0083674F"/>
    <w:rsid w:val="00890CC5"/>
    <w:rsid w:val="009F12D1"/>
    <w:rsid w:val="00A90A3E"/>
    <w:rsid w:val="00AC09E4"/>
    <w:rsid w:val="00AD29BB"/>
    <w:rsid w:val="00B845DA"/>
    <w:rsid w:val="00BD5E9B"/>
    <w:rsid w:val="00C6277B"/>
    <w:rsid w:val="00D40FDB"/>
    <w:rsid w:val="00DB77F6"/>
    <w:rsid w:val="00DD1C85"/>
    <w:rsid w:val="00E233F7"/>
    <w:rsid w:val="00EF3FF3"/>
    <w:rsid w:val="00FC2BFC"/>
    <w:rsid w:val="00FF230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4B900-8396-48E9-B782-9D6CFEDE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2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CC5"/>
  </w:style>
  <w:style w:type="paragraph" w:styleId="a8">
    <w:name w:val="footer"/>
    <w:basedOn w:val="a"/>
    <w:link w:val="a9"/>
    <w:uiPriority w:val="99"/>
    <w:unhideWhenUsed/>
    <w:rsid w:val="0089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10</cp:revision>
  <cp:lastPrinted>2020-10-01T12:52:00Z</cp:lastPrinted>
  <dcterms:created xsi:type="dcterms:W3CDTF">2020-09-29T06:29:00Z</dcterms:created>
  <dcterms:modified xsi:type="dcterms:W3CDTF">2020-10-02T07:29:00Z</dcterms:modified>
</cp:coreProperties>
</file>