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225F9" w14:textId="77777777" w:rsidR="006B0DE6" w:rsidRDefault="006B0DE6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4188E4A" w14:textId="77777777" w:rsidR="00F36AFD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D1763A8" w14:textId="77777777" w:rsidR="00F36AFD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56F567" w14:textId="77777777" w:rsidR="00F36AFD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F5BAD7" w14:textId="77777777" w:rsidR="00F9324D" w:rsidRDefault="00F9324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411544C" w14:textId="77777777" w:rsidR="00F36AFD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DBC652" w14:textId="77777777" w:rsidR="00F36AFD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54020B" w14:textId="77777777" w:rsidR="00F36AFD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DF3A0F" w14:textId="77777777" w:rsidR="00F36AFD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4493191" w14:textId="77777777" w:rsidR="00F36AFD" w:rsidRPr="00383DDA" w:rsidRDefault="00F36AFD" w:rsidP="00383DD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467A856" w14:textId="77777777" w:rsidR="006B0DE6" w:rsidRPr="00383DDA" w:rsidRDefault="006B0DE6" w:rsidP="00383DDA">
      <w:pPr>
        <w:jc w:val="center"/>
        <w:rPr>
          <w:rFonts w:ascii="Times New Roman" w:hAnsi="Times New Roman"/>
          <w:sz w:val="28"/>
          <w:szCs w:val="28"/>
        </w:rPr>
      </w:pPr>
      <w:r w:rsidRPr="00383DDA">
        <w:rPr>
          <w:rFonts w:ascii="Times New Roman" w:hAnsi="Times New Roman"/>
          <w:sz w:val="28"/>
          <w:szCs w:val="28"/>
        </w:rPr>
        <w:t xml:space="preserve">О внесении изменений и дополнений в Указ Президента </w:t>
      </w:r>
    </w:p>
    <w:p w14:paraId="42090DFD" w14:textId="77777777" w:rsidR="00F36AFD" w:rsidRDefault="006B0DE6" w:rsidP="00383DDA">
      <w:pPr>
        <w:jc w:val="center"/>
        <w:rPr>
          <w:rFonts w:ascii="Times New Roman" w:hAnsi="Times New Roman"/>
          <w:sz w:val="28"/>
          <w:szCs w:val="28"/>
        </w:rPr>
      </w:pPr>
      <w:r w:rsidRPr="00383DDA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14:paraId="67B1ADDA" w14:textId="706A6AC4" w:rsidR="006B0DE6" w:rsidRPr="00383DDA" w:rsidRDefault="006B0DE6" w:rsidP="00383DD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3DDA">
        <w:rPr>
          <w:rFonts w:ascii="Times New Roman" w:hAnsi="Times New Roman"/>
          <w:sz w:val="28"/>
          <w:szCs w:val="28"/>
        </w:rPr>
        <w:t>от</w:t>
      </w:r>
      <w:proofErr w:type="gramEnd"/>
      <w:r w:rsidRPr="00383DDA">
        <w:rPr>
          <w:rFonts w:ascii="Times New Roman" w:hAnsi="Times New Roman"/>
          <w:sz w:val="28"/>
          <w:szCs w:val="28"/>
        </w:rPr>
        <w:t xml:space="preserve"> 5 августа 2014 года № 240 </w:t>
      </w:r>
    </w:p>
    <w:p w14:paraId="3D8EC276" w14:textId="77777777" w:rsidR="00F36AFD" w:rsidRDefault="00383DDA" w:rsidP="00383DDA">
      <w:pPr>
        <w:jc w:val="center"/>
        <w:rPr>
          <w:rFonts w:ascii="Times New Roman" w:hAnsi="Times New Roman"/>
          <w:sz w:val="28"/>
          <w:szCs w:val="28"/>
        </w:rPr>
      </w:pPr>
      <w:r w:rsidRPr="00383DDA">
        <w:rPr>
          <w:rFonts w:ascii="Times New Roman" w:hAnsi="Times New Roman"/>
          <w:sz w:val="28"/>
          <w:szCs w:val="28"/>
        </w:rPr>
        <w:t>«</w:t>
      </w:r>
      <w:r w:rsidR="006B0DE6" w:rsidRPr="00383DDA">
        <w:rPr>
          <w:rFonts w:ascii="Times New Roman" w:hAnsi="Times New Roman"/>
          <w:sz w:val="28"/>
          <w:szCs w:val="28"/>
        </w:rPr>
        <w:t xml:space="preserve">Об установлении режима в пунктах пропуска через </w:t>
      </w:r>
    </w:p>
    <w:p w14:paraId="26677065" w14:textId="28C6FA04" w:rsidR="006B0DE6" w:rsidRPr="00383DDA" w:rsidRDefault="006B0DE6" w:rsidP="00383DD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83DDA">
        <w:rPr>
          <w:rFonts w:ascii="Times New Roman" w:hAnsi="Times New Roman"/>
          <w:sz w:val="28"/>
          <w:szCs w:val="28"/>
        </w:rPr>
        <w:t>государственную</w:t>
      </w:r>
      <w:proofErr w:type="gramEnd"/>
      <w:r w:rsidRPr="00383DDA">
        <w:rPr>
          <w:rFonts w:ascii="Times New Roman" w:hAnsi="Times New Roman"/>
          <w:sz w:val="28"/>
          <w:szCs w:val="28"/>
        </w:rPr>
        <w:t xml:space="preserve"> границу Придне</w:t>
      </w:r>
      <w:r w:rsidR="00383DDA" w:rsidRPr="00383DDA">
        <w:rPr>
          <w:rFonts w:ascii="Times New Roman" w:hAnsi="Times New Roman"/>
          <w:sz w:val="28"/>
          <w:szCs w:val="28"/>
        </w:rPr>
        <w:t>стровской Молдавской Республики»</w:t>
      </w:r>
    </w:p>
    <w:p w14:paraId="694F9141" w14:textId="77777777" w:rsidR="006B0DE6" w:rsidRPr="00500530" w:rsidRDefault="006B0DE6" w:rsidP="00383DD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0EC3A9F5" w14:textId="77777777" w:rsidR="005A4C1F" w:rsidRPr="00500530" w:rsidRDefault="005A4C1F" w:rsidP="00383DDA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C845E27" w14:textId="56291407" w:rsidR="002F6926" w:rsidRPr="00383DDA" w:rsidRDefault="006B0DE6" w:rsidP="00383DDA">
      <w:pPr>
        <w:ind w:firstLine="709"/>
        <w:rPr>
          <w:rFonts w:ascii="Times New Roman" w:hAnsi="Times New Roman"/>
          <w:sz w:val="28"/>
          <w:szCs w:val="28"/>
        </w:rPr>
      </w:pPr>
      <w:r w:rsidRPr="00383DDA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</w:t>
      </w:r>
      <w:r w:rsidR="00F36AFD">
        <w:rPr>
          <w:rFonts w:ascii="Times New Roman" w:hAnsi="Times New Roman"/>
          <w:sz w:val="28"/>
          <w:szCs w:val="28"/>
        </w:rPr>
        <w:t>т 10 июня 2013 года № 109-3-IV «</w:t>
      </w:r>
      <w:r w:rsidRPr="00383DDA">
        <w:rPr>
          <w:rFonts w:ascii="Times New Roman" w:hAnsi="Times New Roman"/>
          <w:sz w:val="28"/>
          <w:szCs w:val="28"/>
        </w:rPr>
        <w:t>О государственной границе Приднестровской Молдавской Рес</w:t>
      </w:r>
      <w:r w:rsidR="00F36AFD">
        <w:rPr>
          <w:rFonts w:ascii="Times New Roman" w:hAnsi="Times New Roman"/>
          <w:sz w:val="28"/>
          <w:szCs w:val="28"/>
        </w:rPr>
        <w:t>публики»</w:t>
      </w:r>
      <w:r w:rsidRPr="00383DDA">
        <w:rPr>
          <w:rFonts w:ascii="Times New Roman" w:hAnsi="Times New Roman"/>
          <w:sz w:val="28"/>
          <w:szCs w:val="28"/>
        </w:rPr>
        <w:t xml:space="preserve"> (САЗ 13-23</w:t>
      </w:r>
      <w:r w:rsidRPr="00F36AFD">
        <w:rPr>
          <w:rFonts w:ascii="Times New Roman" w:hAnsi="Times New Roman"/>
          <w:sz w:val="28"/>
          <w:szCs w:val="28"/>
        </w:rPr>
        <w:t xml:space="preserve">) </w:t>
      </w:r>
      <w:r w:rsidR="002F6926" w:rsidRPr="00F36AFD">
        <w:rPr>
          <w:rFonts w:ascii="Times New Roman" w:hAnsi="Times New Roman"/>
          <w:sz w:val="28"/>
          <w:szCs w:val="28"/>
        </w:rPr>
        <w:t>в действующей редакции</w:t>
      </w:r>
      <w:r w:rsidR="00907FB6">
        <w:rPr>
          <w:rFonts w:ascii="Times New Roman" w:hAnsi="Times New Roman"/>
          <w:sz w:val="28"/>
          <w:szCs w:val="28"/>
        </w:rPr>
        <w:t>,</w:t>
      </w:r>
      <w:r w:rsidR="002F6926" w:rsidRPr="00383DDA">
        <w:rPr>
          <w:rFonts w:ascii="Times New Roman" w:hAnsi="Times New Roman"/>
          <w:sz w:val="28"/>
          <w:szCs w:val="28"/>
        </w:rPr>
        <w:t xml:space="preserve">  </w:t>
      </w:r>
    </w:p>
    <w:p w14:paraId="6D1CDB74" w14:textId="0F0AC4BB" w:rsidR="006B0DE6" w:rsidRDefault="005A4C1F" w:rsidP="005A4C1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6B0DE6" w:rsidRPr="00383DDA">
        <w:rPr>
          <w:rFonts w:ascii="Times New Roman" w:hAnsi="Times New Roman"/>
          <w:sz w:val="28"/>
          <w:szCs w:val="28"/>
        </w:rPr>
        <w:t>ю:</w:t>
      </w:r>
    </w:p>
    <w:p w14:paraId="2B29ECE3" w14:textId="77777777" w:rsidR="005A4C1F" w:rsidRPr="00500530" w:rsidRDefault="005A4C1F" w:rsidP="005A4C1F">
      <w:pPr>
        <w:rPr>
          <w:rFonts w:ascii="Times New Roman" w:hAnsi="Times New Roman"/>
          <w:sz w:val="20"/>
          <w:szCs w:val="20"/>
        </w:rPr>
      </w:pPr>
    </w:p>
    <w:p w14:paraId="071BD074" w14:textId="0D8E97E6" w:rsidR="006B0DE6" w:rsidRDefault="006B0DE6" w:rsidP="00383DDA">
      <w:pPr>
        <w:ind w:firstLine="709"/>
        <w:rPr>
          <w:rFonts w:ascii="Times New Roman" w:hAnsi="Times New Roman"/>
          <w:sz w:val="28"/>
          <w:szCs w:val="28"/>
        </w:rPr>
      </w:pPr>
      <w:r w:rsidRPr="00662B3A">
        <w:rPr>
          <w:rFonts w:ascii="Times New Roman" w:hAnsi="Times New Roman"/>
          <w:sz w:val="28"/>
          <w:szCs w:val="28"/>
        </w:rPr>
        <w:t xml:space="preserve">1. Внести в Указ Президента Приднестровской Молдавской Республики </w:t>
      </w:r>
      <w:r w:rsidR="00F36AFD">
        <w:rPr>
          <w:rFonts w:ascii="Times New Roman" w:hAnsi="Times New Roman"/>
          <w:sz w:val="28"/>
          <w:szCs w:val="28"/>
        </w:rPr>
        <w:br/>
        <w:t>от 5 августа 2014 года № 240 «</w:t>
      </w:r>
      <w:r w:rsidRPr="00662B3A">
        <w:rPr>
          <w:rFonts w:ascii="Times New Roman" w:hAnsi="Times New Roman"/>
          <w:sz w:val="28"/>
          <w:szCs w:val="28"/>
        </w:rPr>
        <w:t>Об установлении режима в пунктах пропуска через государственную границу Приднестровской Молдавской Ре</w:t>
      </w:r>
      <w:r w:rsidR="00F36AFD">
        <w:rPr>
          <w:rFonts w:ascii="Times New Roman" w:hAnsi="Times New Roman"/>
          <w:sz w:val="28"/>
          <w:szCs w:val="28"/>
        </w:rPr>
        <w:t>спублики»</w:t>
      </w:r>
      <w:r w:rsidRPr="00662B3A">
        <w:rPr>
          <w:rFonts w:ascii="Times New Roman" w:hAnsi="Times New Roman"/>
          <w:sz w:val="28"/>
          <w:szCs w:val="28"/>
        </w:rPr>
        <w:t xml:space="preserve"> </w:t>
      </w:r>
      <w:r w:rsidR="00F36AFD">
        <w:rPr>
          <w:rFonts w:ascii="Times New Roman" w:hAnsi="Times New Roman"/>
          <w:sz w:val="28"/>
          <w:szCs w:val="28"/>
        </w:rPr>
        <w:br/>
      </w:r>
      <w:r w:rsidRPr="00662B3A">
        <w:rPr>
          <w:rFonts w:ascii="Times New Roman" w:hAnsi="Times New Roman"/>
          <w:sz w:val="28"/>
          <w:szCs w:val="28"/>
        </w:rPr>
        <w:t xml:space="preserve">(САЗ 14-32) с изменениями и дополнением, внесенными указами Президента Приднестровской Молдавской Республики от 23 декабря 2014 года № 413 </w:t>
      </w:r>
      <w:r w:rsidR="00F36AFD">
        <w:rPr>
          <w:rFonts w:ascii="Times New Roman" w:hAnsi="Times New Roman"/>
          <w:sz w:val="28"/>
          <w:szCs w:val="28"/>
        </w:rPr>
        <w:br/>
      </w:r>
      <w:r w:rsidRPr="00662B3A">
        <w:rPr>
          <w:rFonts w:ascii="Times New Roman" w:hAnsi="Times New Roman"/>
          <w:sz w:val="28"/>
          <w:szCs w:val="28"/>
        </w:rPr>
        <w:t>(САЗ 14-52),</w:t>
      </w:r>
      <w:r w:rsidRPr="00662B3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 </w:t>
      </w:r>
      <w:r w:rsidRPr="00662B3A">
        <w:rPr>
          <w:rFonts w:ascii="Times New Roman" w:hAnsi="Times New Roman"/>
          <w:sz w:val="28"/>
          <w:szCs w:val="28"/>
        </w:rPr>
        <w:t xml:space="preserve">29 августа 2017 года № 493 (САЗ 17-36), следующие изменения и дополнения: </w:t>
      </w:r>
    </w:p>
    <w:p w14:paraId="75A8A011" w14:textId="77777777" w:rsidR="00491306" w:rsidRPr="00500530" w:rsidRDefault="00491306" w:rsidP="00383DDA">
      <w:pPr>
        <w:ind w:firstLine="709"/>
        <w:rPr>
          <w:rFonts w:ascii="Times New Roman" w:hAnsi="Times New Roman"/>
          <w:sz w:val="20"/>
          <w:szCs w:val="20"/>
        </w:rPr>
      </w:pPr>
    </w:p>
    <w:p w14:paraId="5118A76A" w14:textId="77777777" w:rsidR="006B0DE6" w:rsidRPr="00662B3A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Приложение к Указу дополнить пункт</w:t>
      </w:r>
      <w:r w:rsidR="009F6C90"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2-1 </w:t>
      </w:r>
      <w:r w:rsidR="009F6C90"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2-4 </w:t>
      </w: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следующего содержания: </w:t>
      </w:r>
    </w:p>
    <w:p w14:paraId="39DB6CF8" w14:textId="2525A089" w:rsidR="006B0DE6" w:rsidRPr="00662B3A" w:rsidRDefault="00F36AFD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B0DE6"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2-1. Действие режима в пункте пропуска через государственную границу Приднестровской Молдавской Республики распространяется на территорию, обозначенную на местности, или часть территории, занимаемую пунктом пропуска в пределах железнодорожного и автомобильного вокзала (станции), речного порта, аэропорта, аэродрома</w:t>
      </w:r>
      <w:r w:rsidR="009F6C90"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1F0294E" w14:textId="508D00E5" w:rsidR="006B0DE6" w:rsidRDefault="006B0DE6" w:rsidP="00383DDA">
      <w:pPr>
        <w:widowControl w:val="0"/>
        <w:tabs>
          <w:tab w:val="left" w:pos="993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2-2. Режим в пунктах пропуска через государственную границу Приднестровской Молдавской Республики, размещенных на территории железнодорожного и автомобильного вокзала (станции), речного порта, аэропорта, аэродрома, в местах стоянки железнодорожного транспорта, водных и воздушных судов, осуществляющих международные перевозки </w:t>
      </w:r>
      <w:r w:rsidR="00224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установленному расписанию (графику движения) и следующих </w:t>
      </w:r>
      <w:r w:rsidR="00224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определенному маршруту, устанавливается на период проведения пограничного, таможенного и иных видов контроля</w:t>
      </w:r>
      <w:r w:rsidR="009F6C90"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56D6C8D" w14:textId="77777777" w:rsidR="006B0DE6" w:rsidRPr="00662B3A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2-3. Пределы пункта пропуска через государственную границу </w:t>
      </w: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Приднестровской Молдавской Республики не могут выходить за пределы (границы) территории железнодорожного и автомобильного вокзала (станции), речного порта, аэропорта, аэродрома</w:t>
      </w:r>
      <w:r w:rsidR="009F6C90"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1EA478C" w14:textId="17B7529E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62B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2-4. В пределы пункта пропуска через государственную границу Приднестровской Молдавской Республики включаются специально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оборудованные участки территории, здания, сооружения и отдельные помещения (часть помещений)</w:t>
      </w:r>
      <w:r w:rsidR="00F36AFD" w:rsidRPr="00F932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  <w:r w:rsidRPr="00F932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264EE8E" w14:textId="77777777" w:rsidR="00491306" w:rsidRPr="00500530" w:rsidRDefault="0049130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C79609" w14:textId="6EE9380F" w:rsidR="006B0DE6" w:rsidRPr="00F9324D" w:rsidRDefault="009F6C90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подпункт а) пункта 9 Приложения к Указу дополнить частями второй </w:t>
      </w:r>
      <w:r w:rsidR="00F36AFD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трет</w:t>
      </w:r>
      <w:r w:rsidR="00AF156D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ей следующего содержания: </w:t>
      </w:r>
    </w:p>
    <w:p w14:paraId="52011292" w14:textId="6581D824" w:rsidR="00F52863" w:rsidRPr="00F9324D" w:rsidRDefault="00624358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F52863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Пределы международного пункта пропуска через государственную границу Приднестровской Молдавской Республики обозначаются специальными знаками прямоугольной формы, где на белом фоне красным цветом выполнена надпись на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русском и английском языках – «Пункт пропуска» и «</w:t>
      </w:r>
      <w:proofErr w:type="spell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Check</w:t>
      </w:r>
      <w:proofErr w:type="spell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A10BF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r w:rsidR="00FE4463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44F7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ределы меж</w:t>
      </w:r>
      <w:r w:rsidR="00FE4463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="00A40C7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местного</w:t>
      </w:r>
      <w:r w:rsidR="00FE4463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</w:t>
      </w:r>
      <w:r w:rsidR="00D44F7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пропуска через государственную границу Приднестровской Молдавской Республики обозначаются специальными знаками прямоугольной формы, где на белом фоне красным цветом выполнена надпись на русском и </w:t>
      </w:r>
      <w:r w:rsidR="00F52863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молда</w:t>
      </w:r>
      <w:r w:rsidR="00B179BB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вском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украинском языках – «</w:t>
      </w:r>
      <w:proofErr w:type="spell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Пунктул</w:t>
      </w:r>
      <w:proofErr w:type="spell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тречере</w:t>
      </w:r>
      <w:proofErr w:type="spell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52863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«Пункт пропуску»</w:t>
      </w:r>
      <w:r w:rsidR="00F52863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289BB85" w14:textId="476AE8A4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Размеры знаков должны быть не менее 1000х660 мм и гарантировать четкость и различимость информационной надписи, которая наносится на знак печатными буквами и выравнивается по центру. Знаки выполняют различными технологическими способами, обеспечивающими их четкое и ясное изображен</w:t>
      </w:r>
      <w:r w:rsidR="00624358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ие в течение всего срока службы»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5207089" w14:textId="77777777" w:rsidR="00491306" w:rsidRPr="00500530" w:rsidRDefault="0049130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8EBC7F1" w14:textId="77777777" w:rsidR="006B0DE6" w:rsidRPr="00F9324D" w:rsidRDefault="009F6C90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подпункт г) пункта 10 Приложения к Указу изложить в следующей редакции:</w:t>
      </w:r>
    </w:p>
    <w:p w14:paraId="48622E3C" w14:textId="63B058FB" w:rsidR="006B0DE6" w:rsidRPr="00F9324D" w:rsidRDefault="00624358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находиться в служебных помещениях государственных контрольных органов, в помещениях, где осуществляется проверка документов у лиц, следующих через государственную границу Приднестровской Молдавской Республики, пересекать линию кабин паспортного контроля без разрешения должностных лиц госу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дарственных контрольных органов»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88A2564" w14:textId="77777777" w:rsidR="00491306" w:rsidRPr="00500530" w:rsidRDefault="0049130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9948AC9" w14:textId="2E07FB96" w:rsidR="006B0DE6" w:rsidRPr="00F9324D" w:rsidRDefault="009F6C90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пункт 10 Приложения к Указу дополнить подпунктами л)-</w:t>
      </w:r>
      <w:r w:rsidR="006E2BB5" w:rsidRPr="00F932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следующего содержания:</w:t>
      </w:r>
    </w:p>
    <w:p w14:paraId="529D3CCD" w14:textId="4BCD0E31" w:rsidR="006B0DE6" w:rsidRPr="00F9324D" w:rsidRDefault="00624358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8F093E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</w:t>
      </w:r>
      <w:r w:rsidR="00C97D8D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разговоры либо переписку по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</w:t>
      </w:r>
      <w:r w:rsidR="008F093E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мобильной связи </w:t>
      </w:r>
      <w:r w:rsidR="00224B1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непосредственном прове</w:t>
      </w:r>
      <w:r w:rsidR="00B265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дении пограничного, таможенного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иных видов контроля;</w:t>
      </w:r>
    </w:p>
    <w:p w14:paraId="75326102" w14:textId="1165E688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уклоняться от прохож</w:t>
      </w:r>
      <w:r w:rsidR="000A37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 пограничного, таможенного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либо иных видов контроля; </w:t>
      </w:r>
    </w:p>
    <w:p w14:paraId="28C07015" w14:textId="40369371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н) подавать транспортным средством звуковые сигналы, использовать проблесковый маячок и специальный звуковой сигнал, за исключением транспортных средств</w:t>
      </w:r>
      <w:r w:rsidR="00FA596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скорой медицинской помощи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A596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транспортных средств, перевозящих граждан в ближайшее лечебно-профилактическое учреждение </w:t>
      </w:r>
      <w:r w:rsidR="00224B1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A596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случаях, угрожающих их жизни, транспортных средств,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задействованных </w:t>
      </w:r>
      <w:r w:rsidR="00224B1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мероприятиях по предупреждению и ликвидации чрезвычайных ситуаций и их последствий, транспортных средств, осуществляющих перевозку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крупногабаритных грузов, взрывчатых, легковоспламеняющихся, радиоактивных веществ и ядовитых веществ высокой степени опасности, а также транспортных средств, сопровождающих транспортные средства, перевозящие крупногабаритные, тяжеловесные и опасные грузы;</w:t>
      </w:r>
    </w:p>
    <w:p w14:paraId="79988DE6" w14:textId="77777777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использовать нецензурную лексику, а также оскорбительные выражения в адрес должностных лиц государственных контрольных органов и лиц, находящихся в пункте пропуска;</w:t>
      </w:r>
    </w:p>
    <w:p w14:paraId="6C889A34" w14:textId="08C3343D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употреблять алкогольные, спиртосодержащие напитки, а также пиво </w:t>
      </w:r>
      <w:r w:rsidR="00224B1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напитки, изготавливаемые на его основе;</w:t>
      </w:r>
    </w:p>
    <w:p w14:paraId="4F909B3A" w14:textId="0095990C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курить вне специально предназначенных и</w:t>
      </w:r>
      <w:r w:rsidR="00624358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оборудованных для этого местах»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14:paraId="66C95434" w14:textId="77777777" w:rsidR="00491306" w:rsidRPr="00500530" w:rsidRDefault="0049130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99FCDEB" w14:textId="43B7C800" w:rsidR="006B0DE6" w:rsidRPr="00F9324D" w:rsidRDefault="006E2BB5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 подпункте а) пунк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 15 Приложения к Указу слова «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пересечение государственной границы Приднестровской Молдавско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Республики» заменить словами «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въезд в Приднестровскую Молдавскую Республику и (или) выезд </w:t>
      </w:r>
      <w:r w:rsidR="00224B1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Придне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стровской Молдавской Республики»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62DE2549" w14:textId="77777777" w:rsidR="00B225C3" w:rsidRPr="00500530" w:rsidRDefault="00B225C3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ABA603" w14:textId="43ADD575" w:rsidR="006B0DE6" w:rsidRPr="00F9324D" w:rsidRDefault="006E2BB5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Приложение к Указу дополнить пункт</w:t>
      </w:r>
      <w:r w:rsidR="00B177EA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15-1</w:t>
      </w:r>
      <w:r w:rsidR="00B177EA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4E88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B177EA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15-4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0E0C7B76" w14:textId="24621664" w:rsidR="006B0DE6" w:rsidRPr="00F9324D" w:rsidRDefault="008454A9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15-1. Лица, пересекающие государственную границу Приднестровской Молдавской Республики, имеют право получить информацию о режиме в пункте пропуска через государственную границу Приднестровской Молдавской Республики, последовательности и порядке осуществления пограничного и иных видов контроля, а также иную информацию, связанную с функционированием пункта пропуска через государственную границу Приднестровской Молдавской Республики, не отнесенную в соответствии с законами Приднестровской Молдавской Республики к государственной тайне и (или) иной охраняемой законом информации</w:t>
      </w:r>
      <w:r w:rsidR="00B177EA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E92475" w14:textId="77777777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15-2. Лица, пересекающие государственную границу Приднестровской Молдавской Республики, обязаны:</w:t>
      </w:r>
    </w:p>
    <w:p w14:paraId="7E2844A9" w14:textId="77777777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иметь при себе действительные документы на право въезда в Приднестровскую Молдавскую Республику и (или) выезда из Приднестровской Молдавской Республики, действительные документы на транспортные средства, товары, грузы и животных и передавать их для проверки должностным лицам государственных контрольных органов по их требованию; </w:t>
      </w:r>
    </w:p>
    <w:p w14:paraId="69DF1562" w14:textId="4ABBB01C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освободить от обложки и любых вложений документы на право въезда в Приднестровскую Молдавскую Республику и (или) выезда </w:t>
      </w:r>
      <w:r w:rsidR="00D30460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Приднестровской Молдавской Республики перед их предъявлением должностным лицам государственных контрольных органов для проверки;</w:t>
      </w:r>
    </w:p>
    <w:p w14:paraId="2E443289" w14:textId="11634A30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информировать должностных лиц государственных контрольных органов об имеющемся при себе оружии, боеприпасах, специальных средствах, взрывчатых веществах, наркотических средствах, психотропных веществах, их </w:t>
      </w:r>
      <w:proofErr w:type="spell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прекурсорах</w:t>
      </w:r>
      <w:proofErr w:type="spell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аналогах, радиоактивных веществах и других товарах,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перемещение через государственную границу Приднестровской Молдавской Республики которых требуются специальные разрешения</w:t>
      </w:r>
      <w:r w:rsidR="00720F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предъявлять их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требованию должностных лиц государственных контрольных органов</w:t>
      </w:r>
      <w:r w:rsidR="00B177EA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95374C2" w14:textId="4BAFB3FB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15-3. Пропуск лиц и транспортных средств в пункты пропуска через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государственную границу Приднестровской Молдавской Республик</w:t>
      </w:r>
      <w:r w:rsidR="00A5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в порядке живой очереди по мере их прибытия к пункту пропуска раздельно по категориям – пешеходы (велосипедисты), легковые автомобили (мотоциклы), грузовые автомобили (автобусы) с учетом конструктивных особенностей пункта пропуска через государственную границу Приднестровской Молдавской Республики</w:t>
      </w:r>
      <w:r w:rsidR="00B177EA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1B2F8C9" w14:textId="77777777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15-4. В пунктах пропуска через государственную границу Приднестровской Молдавской Республики вне очереди пропускаются: </w:t>
      </w:r>
    </w:p>
    <w:p w14:paraId="0E180DD1" w14:textId="1F0BF4FD" w:rsidR="0042411F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2411F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граждане Приднестровской Молдавской Республики, направленные </w:t>
      </w:r>
      <w:r w:rsidR="00192F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411F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получения экстренной либо неотложной медицинской помощи за пределы Приднестровской Молдавской Республики, – по согласованию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2411F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FC6E2E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исполнительным органом государственной власти</w:t>
      </w:r>
      <w:r w:rsidR="006359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FC6E2E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ведении которого находятся вопросы здравоохранения</w:t>
      </w:r>
      <w:r w:rsidR="0042411F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D873BD4" w14:textId="77777777" w:rsidR="004E3D61" w:rsidRPr="00F9324D" w:rsidRDefault="004E3D61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лица, следующие по дипломатическим паспортам; </w:t>
      </w:r>
    </w:p>
    <w:p w14:paraId="180EF43B" w14:textId="77777777" w:rsidR="004E3D61" w:rsidRPr="00F9324D" w:rsidRDefault="004E3D61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главы представительств (посольств и консульств зарубежных государств, представительств международных организаций), члены официальных делегаций, обладающие дипломатическим статусом, члены дипломатического персонала представительства, имеющие дипломатический ранг, а также члены их семей;</w:t>
      </w:r>
    </w:p>
    <w:p w14:paraId="10BC4877" w14:textId="675D7FBD" w:rsidR="004E3D61" w:rsidRPr="00F9324D" w:rsidRDefault="004E3D61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глава Миссии ОБСЕ, его заместители, члены Миссии ОБСЕ, непосредственно участвующие в работе Объединённой контрольной комиссии</w:t>
      </w:r>
      <w:r w:rsidR="00B959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следовании на транспортных средствах с дипломатическими (консульскими) регистрационными знаками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TC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TS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0799B1C" w14:textId="551D758D" w:rsidR="0042411F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42411F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лица, следующие с детьми в возрасте до 1,5 (полутора) лет или детьми-инвалидами в возрасте до 18 лет;</w:t>
      </w:r>
    </w:p>
    <w:p w14:paraId="4232BFA8" w14:textId="48C81BA9" w:rsidR="006B0DE6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ветераны войны;</w:t>
      </w:r>
    </w:p>
    <w:p w14:paraId="5FC8E115" w14:textId="27BA0677" w:rsidR="00B760D8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="00B760D8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транспортные средства, осуществляющие перевозку гробов с телами (останками) умерших;</w:t>
      </w:r>
    </w:p>
    <w:p w14:paraId="0EC52A33" w14:textId="7F9B6789" w:rsidR="004E3D61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="004E3D61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должностные лица при Президенте Приднестровской Молдавской Республики, должностные лица, входящие в состав Правительства Приднестровской Молдавской Республики, депутаты Верховного Совета Приднестровской Молдавской Республики, руководители государственных органов – при исполнении должностных обязанностей;</w:t>
      </w:r>
    </w:p>
    <w:p w14:paraId="2C63C8D8" w14:textId="323A51A8" w:rsidR="00B760D8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="00B760D8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транспортные средства специализированных служб и (или) организаций жилищно-коммунального хозяйства, выполняющие ремонтно-восстановительные работы;</w:t>
      </w:r>
    </w:p>
    <w:p w14:paraId="0EA382DA" w14:textId="2F03CCEF" w:rsidR="006B0DE6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грузовые транспортные средства, осуществляющие перевозку опасных, скоропортящихся товаров, – при наличии документов, подтверждающих перевозку данных товаров;</w:t>
      </w:r>
    </w:p>
    <w:p w14:paraId="69AEB321" w14:textId="1CA47C6B" w:rsidR="006B0DE6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транспортные средства с гуманитарной п</w:t>
      </w:r>
      <w:r w:rsidR="00B83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омощью и сопровождающие их лица –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наличии удостоверения, выданного Координационным советом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технической и гуманитарной помощи;</w:t>
      </w:r>
    </w:p>
    <w:p w14:paraId="18BA624C" w14:textId="62E8579C" w:rsidR="006B0DE6" w:rsidRPr="00F9324D" w:rsidRDefault="00C0368E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транспортные средства таможенных органов и сопровождаемые ими транспортные средства и товары, находящиеся под таможенным контролем, – при наличии действительных документов для въезда в Приднестровскую Молдавскую Республику и (или) выезда из Приднестровской Молдавской 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Республики;</w:t>
      </w:r>
    </w:p>
    <w:p w14:paraId="4159CDB5" w14:textId="7BAD8BF5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proofErr w:type="gramEnd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организованные группы иностранных граждан, прибывающие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территорию Приднестровской Молдавской Республики с целью туризма.</w:t>
      </w:r>
    </w:p>
    <w:p w14:paraId="2D357943" w14:textId="4BDF3947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Пропуск транспортных средств, указанных в части первой настоящего пункта, осуществляется согласно очередности их прибытия в пункт пропуска,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решению уполномоченного должностного лица государственного контрольно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органа»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DF4C2DA" w14:textId="77777777" w:rsidR="00E02049" w:rsidRPr="00500530" w:rsidRDefault="00E02049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779D761" w14:textId="56ED3301" w:rsidR="006B0DE6" w:rsidRPr="00F9324D" w:rsidRDefault="00B177EA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пункт 16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Приложения к Указу после слов «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исполнения решений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депортации физиче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лиц, осуществления надзора»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ополнить через запятую словами «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должностные лица, направленные для оказания экстренной или неотложной медицинской помощи и ликвидации последствий чрезвычайных ситуаций, либо производства ремонтно-восстановительных работ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транспортных средствах специализированных служб и (или) организаций 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жилищно-коммунального хозяйства»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1E3FAE9" w14:textId="77777777" w:rsidR="00E02049" w:rsidRPr="00500530" w:rsidRDefault="00E02049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8488E7D" w14:textId="5A956DD9" w:rsidR="006B0DE6" w:rsidRPr="00F9324D" w:rsidRDefault="00B177EA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proofErr w:type="gramEnd"/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Приложение к Указу дополнить пункт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21-1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04E88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21-2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328F1AC4" w14:textId="52D62638" w:rsidR="006B0DE6" w:rsidRPr="00F9324D" w:rsidRDefault="008454A9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21-1. По требованию должностного лица государственного контрольного органа водитель транспортного средства, которому не был разрешен пропуск через государственную границу Приднестровской Молдавской Республики</w:t>
      </w:r>
      <w:r w:rsidR="002B3D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B0DE6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 переместить транспортное средство в обратном направлении за пределы территории пункта пропуска через государственную границу Приднестровской Молдавской Республики</w:t>
      </w:r>
      <w:r w:rsidR="00B177EA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702A460" w14:textId="6EFE4C7C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21-2. Транспортная или </w:t>
      </w:r>
      <w:r w:rsidR="0072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иная организация, осуществляющая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международную перевозку, обязана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осуществлять контроль за наличием </w:t>
      </w:r>
      <w:r w:rsidR="002E3C24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перевозимых ею лиц документов, удостоверяющих личность, и принимать меры по предотвращению незаконного проникновения лиц на транспортное средство и использование его для незаконного въезда в Приднестровскую Молдавскую Республику или незаконного выезда из Приднестровской Молдавской Республики. </w:t>
      </w:r>
    </w:p>
    <w:p w14:paraId="7B68C22D" w14:textId="3CD51D09" w:rsidR="006B0DE6" w:rsidRPr="00F9324D" w:rsidRDefault="006B0DE6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Транспортная или </w:t>
      </w:r>
      <w:r w:rsidR="0072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иная организация, осуществляющая</w:t>
      </w:r>
      <w:bookmarkStart w:id="0" w:name="_GoBack"/>
      <w:bookmarkEnd w:id="0"/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</w:t>
      </w:r>
      <w:r w:rsidR="0020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ународную перевозку, допустившая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незаконное проникновение лиц на транспортное средство и использование его для неза</w:t>
      </w:r>
      <w:r w:rsidR="00C459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конного въезда в Приднестровскую Молдавскую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</w:t>
      </w:r>
      <w:r w:rsidR="00203E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спублику, несе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ответственность в соответствии с действующим законодательством Приднестровской Молдавской Республики</w:t>
      </w:r>
      <w:r w:rsidR="008454A9"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932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9416119" w14:textId="77777777" w:rsidR="002E3C24" w:rsidRPr="00500530" w:rsidRDefault="002E3C24" w:rsidP="00383DDA">
      <w:pPr>
        <w:widowControl w:val="0"/>
        <w:tabs>
          <w:tab w:val="left" w:pos="1011"/>
        </w:tabs>
        <w:ind w:firstLine="709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EE273D" w14:textId="77777777" w:rsidR="006B0DE6" w:rsidRPr="00F9324D" w:rsidRDefault="006B0DE6" w:rsidP="00383DDA">
      <w:pPr>
        <w:ind w:firstLine="709"/>
        <w:rPr>
          <w:rFonts w:ascii="Times New Roman" w:hAnsi="Times New Roman"/>
          <w:sz w:val="28"/>
          <w:szCs w:val="28"/>
        </w:rPr>
      </w:pPr>
      <w:r w:rsidRPr="00F9324D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</w:t>
      </w:r>
      <w:r w:rsidRPr="00F9324D">
        <w:rPr>
          <w:rFonts w:ascii="Times New Roman" w:hAnsi="Times New Roman"/>
          <w:sz w:val="28"/>
          <w:szCs w:val="28"/>
        </w:rPr>
        <w:t xml:space="preserve"> со дня, следующего за днем официального опубликования.</w:t>
      </w:r>
    </w:p>
    <w:p w14:paraId="576448C5" w14:textId="77777777" w:rsidR="006B0DE6" w:rsidRPr="00500530" w:rsidRDefault="006B0DE6" w:rsidP="00383DDA">
      <w:pPr>
        <w:ind w:firstLine="709"/>
        <w:rPr>
          <w:rFonts w:ascii="Times New Roman" w:hAnsi="Times New Roman"/>
          <w:sz w:val="24"/>
          <w:szCs w:val="24"/>
        </w:rPr>
      </w:pPr>
    </w:p>
    <w:p w14:paraId="3D487FEA" w14:textId="77777777" w:rsidR="006B0DE6" w:rsidRPr="00500530" w:rsidRDefault="006B0DE6" w:rsidP="00383DDA">
      <w:pPr>
        <w:ind w:firstLine="709"/>
        <w:rPr>
          <w:rFonts w:ascii="Times New Roman" w:hAnsi="Times New Roman"/>
          <w:sz w:val="24"/>
          <w:szCs w:val="24"/>
        </w:rPr>
      </w:pPr>
    </w:p>
    <w:p w14:paraId="0705CCC6" w14:textId="77777777" w:rsidR="00BA5DA5" w:rsidRPr="00500530" w:rsidRDefault="00BA5DA5" w:rsidP="00383DDA">
      <w:pPr>
        <w:ind w:firstLine="709"/>
        <w:rPr>
          <w:rFonts w:ascii="Times New Roman" w:hAnsi="Times New Roman"/>
          <w:sz w:val="24"/>
          <w:szCs w:val="24"/>
        </w:rPr>
      </w:pPr>
    </w:p>
    <w:p w14:paraId="58932EBE" w14:textId="16A0E694" w:rsidR="00BA5DA5" w:rsidRPr="00BA5DA5" w:rsidRDefault="00BA5DA5" w:rsidP="00BA5DA5">
      <w:pPr>
        <w:rPr>
          <w:rFonts w:ascii="Times New Roman" w:hAnsi="Times New Roman"/>
          <w:sz w:val="24"/>
          <w:szCs w:val="24"/>
        </w:rPr>
      </w:pPr>
      <w:r w:rsidRPr="00BA5DA5">
        <w:rPr>
          <w:rFonts w:ascii="Times New Roman" w:hAnsi="Times New Roman"/>
          <w:sz w:val="24"/>
          <w:szCs w:val="24"/>
        </w:rPr>
        <w:t xml:space="preserve">ПРЕЗИДЕНТ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A5D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В.КРАСНОСЕЛЬСКИЙ</w:t>
      </w:r>
    </w:p>
    <w:p w14:paraId="217506EB" w14:textId="77777777" w:rsidR="00BA5DA5" w:rsidRPr="00E81D0D" w:rsidRDefault="00BA5DA5" w:rsidP="00BA5DA5">
      <w:pPr>
        <w:ind w:firstLine="709"/>
        <w:rPr>
          <w:rFonts w:ascii="Times New Roman" w:hAnsi="Times New Roman"/>
          <w:sz w:val="24"/>
          <w:szCs w:val="24"/>
        </w:rPr>
      </w:pPr>
    </w:p>
    <w:p w14:paraId="21971B52" w14:textId="77777777" w:rsidR="00BA5DA5" w:rsidRPr="00F57BD3" w:rsidRDefault="00BA5DA5" w:rsidP="00BA5DA5">
      <w:pPr>
        <w:ind w:firstLine="709"/>
        <w:rPr>
          <w:rFonts w:ascii="Times New Roman" w:hAnsi="Times New Roman"/>
          <w:sz w:val="24"/>
          <w:szCs w:val="24"/>
        </w:rPr>
      </w:pPr>
    </w:p>
    <w:p w14:paraId="40C9EAA5" w14:textId="7B5F2DF7" w:rsidR="00BA5DA5" w:rsidRPr="00F57BD3" w:rsidRDefault="004A6C3A" w:rsidP="00BA5DA5">
      <w:pPr>
        <w:ind w:firstLine="709"/>
        <w:rPr>
          <w:rFonts w:ascii="Times New Roman" w:hAnsi="Times New Roman"/>
          <w:sz w:val="28"/>
          <w:szCs w:val="28"/>
        </w:rPr>
      </w:pPr>
      <w:r w:rsidRPr="00F57BD3">
        <w:rPr>
          <w:rFonts w:ascii="Times New Roman" w:hAnsi="Times New Roman"/>
          <w:sz w:val="28"/>
          <w:szCs w:val="28"/>
        </w:rPr>
        <w:t xml:space="preserve"> </w:t>
      </w:r>
      <w:r w:rsidR="00647EA7">
        <w:rPr>
          <w:rFonts w:ascii="Times New Roman" w:hAnsi="Times New Roman"/>
          <w:sz w:val="28"/>
          <w:szCs w:val="28"/>
        </w:rPr>
        <w:t xml:space="preserve">   </w:t>
      </w:r>
      <w:r w:rsidRPr="00F57BD3">
        <w:rPr>
          <w:rFonts w:ascii="Times New Roman" w:hAnsi="Times New Roman"/>
          <w:sz w:val="28"/>
          <w:szCs w:val="28"/>
        </w:rPr>
        <w:t xml:space="preserve"> </w:t>
      </w:r>
      <w:r w:rsidR="00BA5DA5" w:rsidRPr="00F57BD3">
        <w:rPr>
          <w:rFonts w:ascii="Times New Roman" w:hAnsi="Times New Roman"/>
          <w:sz w:val="28"/>
          <w:szCs w:val="28"/>
        </w:rPr>
        <w:t>г. Тирасполь</w:t>
      </w:r>
    </w:p>
    <w:p w14:paraId="1D3B9688" w14:textId="1C945DEC" w:rsidR="00BA5DA5" w:rsidRPr="00F57BD3" w:rsidRDefault="00647EA7" w:rsidP="00BA5DA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7BD3">
        <w:rPr>
          <w:rFonts w:ascii="Times New Roman" w:hAnsi="Times New Roman"/>
          <w:sz w:val="28"/>
          <w:szCs w:val="28"/>
        </w:rPr>
        <w:t>12</w:t>
      </w:r>
      <w:r w:rsidR="00BA5DA5" w:rsidRPr="00F57BD3">
        <w:rPr>
          <w:rFonts w:ascii="Times New Roman" w:hAnsi="Times New Roman"/>
          <w:sz w:val="28"/>
          <w:szCs w:val="28"/>
        </w:rPr>
        <w:t xml:space="preserve"> апреля 2021 г.</w:t>
      </w:r>
    </w:p>
    <w:p w14:paraId="048D7CE8" w14:textId="1D510A9F" w:rsidR="00BA5DA5" w:rsidRPr="00F57BD3" w:rsidRDefault="00BA5DA5" w:rsidP="004A6C3A">
      <w:pPr>
        <w:ind w:firstLine="709"/>
        <w:rPr>
          <w:rFonts w:ascii="Times New Roman" w:hAnsi="Times New Roman"/>
          <w:sz w:val="28"/>
          <w:szCs w:val="28"/>
        </w:rPr>
      </w:pPr>
      <w:r w:rsidRPr="00F57BD3">
        <w:rPr>
          <w:rFonts w:ascii="Times New Roman" w:hAnsi="Times New Roman"/>
          <w:sz w:val="28"/>
          <w:szCs w:val="28"/>
        </w:rPr>
        <w:t xml:space="preserve">      </w:t>
      </w:r>
      <w:r w:rsidR="00647EA7">
        <w:rPr>
          <w:rFonts w:ascii="Times New Roman" w:hAnsi="Times New Roman"/>
          <w:sz w:val="28"/>
          <w:szCs w:val="28"/>
        </w:rPr>
        <w:t xml:space="preserve">  </w:t>
      </w:r>
      <w:r w:rsidR="00F57BD3">
        <w:rPr>
          <w:rFonts w:ascii="Times New Roman" w:hAnsi="Times New Roman"/>
          <w:sz w:val="28"/>
          <w:szCs w:val="28"/>
        </w:rPr>
        <w:t xml:space="preserve">  </w:t>
      </w:r>
      <w:r w:rsidRPr="00F57BD3">
        <w:rPr>
          <w:rFonts w:ascii="Times New Roman" w:hAnsi="Times New Roman"/>
          <w:sz w:val="28"/>
          <w:szCs w:val="28"/>
        </w:rPr>
        <w:t xml:space="preserve"> № </w:t>
      </w:r>
      <w:r w:rsidR="00F57BD3">
        <w:rPr>
          <w:rFonts w:ascii="Times New Roman" w:hAnsi="Times New Roman"/>
          <w:sz w:val="28"/>
          <w:szCs w:val="28"/>
        </w:rPr>
        <w:t>98</w:t>
      </w:r>
    </w:p>
    <w:sectPr w:rsidR="00BA5DA5" w:rsidRPr="00F57BD3" w:rsidSect="00E81D0D">
      <w:headerReference w:type="default" r:id="rId7"/>
      <w:pgSz w:w="11906" w:h="16838"/>
      <w:pgMar w:top="567" w:right="567" w:bottom="1134" w:left="1701" w:header="284" w:footer="6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15927" w14:textId="77777777" w:rsidR="00475C47" w:rsidRDefault="00475C47">
      <w:r>
        <w:separator/>
      </w:r>
    </w:p>
  </w:endnote>
  <w:endnote w:type="continuationSeparator" w:id="0">
    <w:p w14:paraId="3E0BB3B0" w14:textId="77777777" w:rsidR="00475C47" w:rsidRDefault="0047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1C8AF" w14:textId="77777777" w:rsidR="00475C47" w:rsidRDefault="00475C47">
      <w:r>
        <w:separator/>
      </w:r>
    </w:p>
  </w:footnote>
  <w:footnote w:type="continuationSeparator" w:id="0">
    <w:p w14:paraId="4D80F61E" w14:textId="77777777" w:rsidR="00475C47" w:rsidRDefault="0047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995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04AE822" w14:textId="2DB697DB" w:rsidR="00662B3A" w:rsidRPr="00662B3A" w:rsidRDefault="00662B3A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662B3A">
          <w:rPr>
            <w:rFonts w:ascii="Times New Roman" w:hAnsi="Times New Roman"/>
            <w:sz w:val="24"/>
            <w:szCs w:val="24"/>
          </w:rPr>
          <w:fldChar w:fldCharType="begin"/>
        </w:r>
        <w:r w:rsidRPr="00662B3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2B3A">
          <w:rPr>
            <w:rFonts w:ascii="Times New Roman" w:hAnsi="Times New Roman"/>
            <w:sz w:val="24"/>
            <w:szCs w:val="24"/>
          </w:rPr>
          <w:fldChar w:fldCharType="separate"/>
        </w:r>
        <w:r w:rsidR="007239F9">
          <w:rPr>
            <w:rFonts w:ascii="Times New Roman" w:hAnsi="Times New Roman"/>
            <w:noProof/>
            <w:sz w:val="24"/>
            <w:szCs w:val="24"/>
          </w:rPr>
          <w:t>- 4 -</w:t>
        </w:r>
        <w:r w:rsidRPr="00662B3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C00D8D4" w14:textId="77777777" w:rsidR="00662B3A" w:rsidRDefault="00662B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25975"/>
    <w:multiLevelType w:val="hybridMultilevel"/>
    <w:tmpl w:val="D4B82614"/>
    <w:lvl w:ilvl="0" w:tplc="1A64B4DE">
      <w:start w:val="1"/>
      <w:numFmt w:val="russianLower"/>
      <w:suff w:val="space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72D263BA">
      <w:start w:val="1"/>
      <w:numFmt w:val="decimal"/>
      <w:lvlText w:val="%2)"/>
      <w:lvlJc w:val="left"/>
      <w:pPr>
        <w:ind w:left="2820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F0"/>
    <w:rsid w:val="000A3753"/>
    <w:rsid w:val="000F27C2"/>
    <w:rsid w:val="000F2CD3"/>
    <w:rsid w:val="0015734E"/>
    <w:rsid w:val="001658BE"/>
    <w:rsid w:val="00176E82"/>
    <w:rsid w:val="00192F10"/>
    <w:rsid w:val="00194C23"/>
    <w:rsid w:val="00203E8D"/>
    <w:rsid w:val="00222DEF"/>
    <w:rsid w:val="00224B16"/>
    <w:rsid w:val="002426B4"/>
    <w:rsid w:val="00251028"/>
    <w:rsid w:val="00256966"/>
    <w:rsid w:val="002936D3"/>
    <w:rsid w:val="002B3D64"/>
    <w:rsid w:val="002E3C24"/>
    <w:rsid w:val="002F178B"/>
    <w:rsid w:val="002F6926"/>
    <w:rsid w:val="00344CB1"/>
    <w:rsid w:val="00383DDA"/>
    <w:rsid w:val="003A0892"/>
    <w:rsid w:val="003D5A2F"/>
    <w:rsid w:val="00411455"/>
    <w:rsid w:val="0042411F"/>
    <w:rsid w:val="00452ED2"/>
    <w:rsid w:val="00457D6C"/>
    <w:rsid w:val="004676D2"/>
    <w:rsid w:val="00475C47"/>
    <w:rsid w:val="00491306"/>
    <w:rsid w:val="004A0CB1"/>
    <w:rsid w:val="004A6C3A"/>
    <w:rsid w:val="004C469B"/>
    <w:rsid w:val="004E3D61"/>
    <w:rsid w:val="004E7AFD"/>
    <w:rsid w:val="00500530"/>
    <w:rsid w:val="005132C0"/>
    <w:rsid w:val="00557AFC"/>
    <w:rsid w:val="005A4C1F"/>
    <w:rsid w:val="005D3D16"/>
    <w:rsid w:val="00602329"/>
    <w:rsid w:val="0060531C"/>
    <w:rsid w:val="006210BF"/>
    <w:rsid w:val="00624358"/>
    <w:rsid w:val="00635982"/>
    <w:rsid w:val="00647EA7"/>
    <w:rsid w:val="00662B3A"/>
    <w:rsid w:val="006B0DE6"/>
    <w:rsid w:val="006B77CC"/>
    <w:rsid w:val="006E2BB5"/>
    <w:rsid w:val="00720F88"/>
    <w:rsid w:val="007239F9"/>
    <w:rsid w:val="00727F62"/>
    <w:rsid w:val="007B27BF"/>
    <w:rsid w:val="007C77D8"/>
    <w:rsid w:val="007D42D0"/>
    <w:rsid w:val="00822C63"/>
    <w:rsid w:val="008454A9"/>
    <w:rsid w:val="008A10BF"/>
    <w:rsid w:val="008F093E"/>
    <w:rsid w:val="00907FB6"/>
    <w:rsid w:val="009155AD"/>
    <w:rsid w:val="00982971"/>
    <w:rsid w:val="009A0CB5"/>
    <w:rsid w:val="009F6C90"/>
    <w:rsid w:val="00A2722A"/>
    <w:rsid w:val="00A27AF0"/>
    <w:rsid w:val="00A40C76"/>
    <w:rsid w:val="00A50FDA"/>
    <w:rsid w:val="00A621E4"/>
    <w:rsid w:val="00AD5827"/>
    <w:rsid w:val="00AF156D"/>
    <w:rsid w:val="00B177EA"/>
    <w:rsid w:val="00B179BB"/>
    <w:rsid w:val="00B225C3"/>
    <w:rsid w:val="00B265CC"/>
    <w:rsid w:val="00B427CC"/>
    <w:rsid w:val="00B43393"/>
    <w:rsid w:val="00B760D8"/>
    <w:rsid w:val="00B81097"/>
    <w:rsid w:val="00B8341D"/>
    <w:rsid w:val="00B95916"/>
    <w:rsid w:val="00BA5DA5"/>
    <w:rsid w:val="00BD47A8"/>
    <w:rsid w:val="00BF72EB"/>
    <w:rsid w:val="00C0368E"/>
    <w:rsid w:val="00C459B2"/>
    <w:rsid w:val="00C97D8D"/>
    <w:rsid w:val="00CC07D1"/>
    <w:rsid w:val="00D1110A"/>
    <w:rsid w:val="00D30460"/>
    <w:rsid w:val="00D44F76"/>
    <w:rsid w:val="00D54173"/>
    <w:rsid w:val="00DC7A1E"/>
    <w:rsid w:val="00DE0682"/>
    <w:rsid w:val="00DE0896"/>
    <w:rsid w:val="00E02049"/>
    <w:rsid w:val="00E4471D"/>
    <w:rsid w:val="00E81D0D"/>
    <w:rsid w:val="00EA7445"/>
    <w:rsid w:val="00F04E88"/>
    <w:rsid w:val="00F36AFD"/>
    <w:rsid w:val="00F40A3B"/>
    <w:rsid w:val="00F52863"/>
    <w:rsid w:val="00F52A35"/>
    <w:rsid w:val="00F57BD3"/>
    <w:rsid w:val="00F9324D"/>
    <w:rsid w:val="00FA5964"/>
    <w:rsid w:val="00FC5BF0"/>
    <w:rsid w:val="00FC6E2E"/>
    <w:rsid w:val="00F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A8AE"/>
  <w15:chartTrackingRefBased/>
  <w15:docId w15:val="{CA43FC28-AB3A-4145-8945-2101796E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E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0DE6"/>
    <w:pPr>
      <w:tabs>
        <w:tab w:val="center" w:pos="4677"/>
        <w:tab w:val="right" w:pos="9355"/>
      </w:tabs>
      <w:ind w:left="1066" w:hanging="357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B0DE6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B0DE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B0DE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6210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210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210B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10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10B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10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10BF"/>
    <w:rPr>
      <w:rFonts w:ascii="Segoe UI" w:eastAsia="Calibr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62B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62B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Сорочан Алина Михайловна</dc:creator>
  <cp:keywords/>
  <dc:description/>
  <cp:lastModifiedBy>Бугаева В.Н.</cp:lastModifiedBy>
  <cp:revision>41</cp:revision>
  <cp:lastPrinted>2021-04-13T07:37:00Z</cp:lastPrinted>
  <dcterms:created xsi:type="dcterms:W3CDTF">2020-12-17T09:45:00Z</dcterms:created>
  <dcterms:modified xsi:type="dcterms:W3CDTF">2021-04-13T08:40:00Z</dcterms:modified>
</cp:coreProperties>
</file>