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BB3" w:rsidRPr="00D5461F" w:rsidRDefault="00310BB3" w:rsidP="00310BB3">
      <w:pPr>
        <w:tabs>
          <w:tab w:val="left" w:pos="9639"/>
          <w:tab w:val="left" w:pos="10080"/>
        </w:tabs>
        <w:ind w:right="-1"/>
        <w:jc w:val="center"/>
        <w:rPr>
          <w:sz w:val="28"/>
          <w:szCs w:val="28"/>
        </w:rPr>
      </w:pPr>
    </w:p>
    <w:p w:rsidR="00310BB3" w:rsidRPr="00D5461F" w:rsidRDefault="00310BB3" w:rsidP="00310BB3">
      <w:pPr>
        <w:tabs>
          <w:tab w:val="left" w:pos="9639"/>
          <w:tab w:val="left" w:pos="10080"/>
        </w:tabs>
        <w:ind w:right="-1"/>
        <w:jc w:val="center"/>
        <w:rPr>
          <w:sz w:val="28"/>
          <w:szCs w:val="28"/>
        </w:rPr>
      </w:pPr>
    </w:p>
    <w:p w:rsidR="00310BB3" w:rsidRPr="00D5461F" w:rsidRDefault="00310BB3" w:rsidP="00310BB3">
      <w:pPr>
        <w:tabs>
          <w:tab w:val="left" w:pos="9639"/>
          <w:tab w:val="left" w:pos="10080"/>
        </w:tabs>
        <w:ind w:right="-1"/>
        <w:jc w:val="center"/>
        <w:rPr>
          <w:sz w:val="28"/>
          <w:szCs w:val="28"/>
        </w:rPr>
      </w:pPr>
    </w:p>
    <w:p w:rsidR="00310BB3" w:rsidRPr="00D5461F" w:rsidRDefault="00310BB3" w:rsidP="00310BB3">
      <w:pPr>
        <w:tabs>
          <w:tab w:val="left" w:pos="9639"/>
          <w:tab w:val="left" w:pos="10080"/>
        </w:tabs>
        <w:ind w:right="-1"/>
        <w:jc w:val="center"/>
        <w:rPr>
          <w:sz w:val="28"/>
          <w:szCs w:val="28"/>
        </w:rPr>
      </w:pPr>
    </w:p>
    <w:p w:rsidR="00310BB3" w:rsidRPr="00D5461F" w:rsidRDefault="00310BB3" w:rsidP="00310BB3">
      <w:pPr>
        <w:tabs>
          <w:tab w:val="left" w:pos="9639"/>
          <w:tab w:val="left" w:pos="10080"/>
        </w:tabs>
        <w:ind w:right="-1"/>
        <w:jc w:val="center"/>
        <w:rPr>
          <w:sz w:val="28"/>
          <w:szCs w:val="28"/>
        </w:rPr>
      </w:pPr>
    </w:p>
    <w:p w:rsidR="00310BB3" w:rsidRPr="00D5461F" w:rsidRDefault="00310BB3" w:rsidP="00310BB3">
      <w:pPr>
        <w:tabs>
          <w:tab w:val="left" w:pos="9639"/>
          <w:tab w:val="left" w:pos="10080"/>
        </w:tabs>
        <w:ind w:right="-1"/>
        <w:jc w:val="center"/>
        <w:rPr>
          <w:b/>
          <w:sz w:val="28"/>
          <w:szCs w:val="28"/>
        </w:rPr>
      </w:pPr>
      <w:r w:rsidRPr="00D5461F">
        <w:rPr>
          <w:b/>
          <w:sz w:val="28"/>
          <w:szCs w:val="28"/>
        </w:rPr>
        <w:t>Закон</w:t>
      </w:r>
    </w:p>
    <w:p w:rsidR="00310BB3" w:rsidRPr="00D5461F" w:rsidRDefault="00310BB3" w:rsidP="00310BB3">
      <w:pPr>
        <w:tabs>
          <w:tab w:val="left" w:pos="9639"/>
          <w:tab w:val="left" w:pos="10080"/>
        </w:tabs>
        <w:ind w:right="-1"/>
        <w:jc w:val="center"/>
        <w:rPr>
          <w:b/>
          <w:sz w:val="28"/>
          <w:szCs w:val="28"/>
        </w:rPr>
      </w:pPr>
      <w:r w:rsidRPr="00D5461F">
        <w:rPr>
          <w:b/>
          <w:sz w:val="28"/>
          <w:szCs w:val="28"/>
        </w:rPr>
        <w:t>Приднестровской Молдавской Республики</w:t>
      </w:r>
    </w:p>
    <w:p w:rsidR="00310BB3" w:rsidRPr="00D5461F" w:rsidRDefault="00310BB3" w:rsidP="00310BB3">
      <w:pPr>
        <w:tabs>
          <w:tab w:val="left" w:pos="9639"/>
          <w:tab w:val="left" w:pos="10080"/>
        </w:tabs>
        <w:ind w:right="-1"/>
        <w:jc w:val="center"/>
        <w:rPr>
          <w:b/>
          <w:sz w:val="28"/>
          <w:szCs w:val="28"/>
        </w:rPr>
      </w:pPr>
    </w:p>
    <w:p w:rsidR="006C24B5" w:rsidRPr="00D5461F" w:rsidRDefault="00310BB3" w:rsidP="00310BB3">
      <w:pPr>
        <w:jc w:val="center"/>
        <w:rPr>
          <w:b/>
          <w:sz w:val="28"/>
          <w:szCs w:val="28"/>
        </w:rPr>
      </w:pPr>
      <w:r w:rsidRPr="00D5461F">
        <w:rPr>
          <w:b/>
          <w:sz w:val="28"/>
          <w:szCs w:val="28"/>
        </w:rPr>
        <w:t xml:space="preserve"> </w:t>
      </w:r>
      <w:r w:rsidR="00205951" w:rsidRPr="00D5461F">
        <w:rPr>
          <w:b/>
          <w:sz w:val="28"/>
          <w:szCs w:val="28"/>
        </w:rPr>
        <w:t>«</w:t>
      </w:r>
      <w:r w:rsidR="006C24B5" w:rsidRPr="00D5461F">
        <w:rPr>
          <w:b/>
          <w:sz w:val="28"/>
          <w:szCs w:val="28"/>
        </w:rPr>
        <w:t xml:space="preserve">О внесении изменений и дополнений </w:t>
      </w:r>
      <w:r w:rsidR="006C24B5" w:rsidRPr="00D5461F">
        <w:rPr>
          <w:b/>
          <w:sz w:val="28"/>
          <w:szCs w:val="28"/>
        </w:rPr>
        <w:br/>
        <w:t xml:space="preserve">в Закон Приднестровской Молдавской Республики </w:t>
      </w:r>
    </w:p>
    <w:p w:rsidR="006C24B5" w:rsidRPr="00D5461F" w:rsidRDefault="006C24B5" w:rsidP="006C24B5">
      <w:pPr>
        <w:jc w:val="center"/>
        <w:rPr>
          <w:b/>
          <w:sz w:val="28"/>
          <w:szCs w:val="28"/>
        </w:rPr>
      </w:pPr>
      <w:r w:rsidRPr="00D5461F">
        <w:rPr>
          <w:b/>
          <w:sz w:val="28"/>
          <w:szCs w:val="28"/>
        </w:rPr>
        <w:t xml:space="preserve">«Об утверждении государственной целевой программы </w:t>
      </w:r>
    </w:p>
    <w:p w:rsidR="006C24B5" w:rsidRPr="00D5461F" w:rsidRDefault="006C24B5" w:rsidP="006C24B5">
      <w:pPr>
        <w:jc w:val="center"/>
        <w:rPr>
          <w:b/>
          <w:sz w:val="28"/>
          <w:szCs w:val="28"/>
        </w:rPr>
      </w:pPr>
      <w:r w:rsidRPr="00D5461F">
        <w:rPr>
          <w:b/>
          <w:sz w:val="28"/>
          <w:szCs w:val="28"/>
        </w:rPr>
        <w:t>«Равные возможности» на 2019</w:t>
      </w:r>
      <w:r w:rsidR="00205951" w:rsidRPr="00D5461F">
        <w:rPr>
          <w:b/>
          <w:sz w:val="28"/>
          <w:szCs w:val="28"/>
        </w:rPr>
        <w:t>–</w:t>
      </w:r>
      <w:r w:rsidRPr="00D5461F">
        <w:rPr>
          <w:b/>
          <w:sz w:val="28"/>
          <w:szCs w:val="28"/>
        </w:rPr>
        <w:t>2022 годы»</w:t>
      </w:r>
    </w:p>
    <w:p w:rsidR="00310BB3" w:rsidRPr="00D5461F" w:rsidRDefault="00310BB3" w:rsidP="00310BB3">
      <w:pPr>
        <w:shd w:val="clear" w:color="auto" w:fill="FFFFFF"/>
        <w:ind w:firstLine="709"/>
        <w:jc w:val="both"/>
        <w:rPr>
          <w:sz w:val="28"/>
          <w:szCs w:val="28"/>
        </w:rPr>
      </w:pPr>
    </w:p>
    <w:p w:rsidR="00310BB3" w:rsidRPr="00D5461F" w:rsidRDefault="00310BB3" w:rsidP="00310BB3">
      <w:pPr>
        <w:shd w:val="clear" w:color="auto" w:fill="FFFFFF"/>
        <w:jc w:val="both"/>
        <w:rPr>
          <w:sz w:val="28"/>
          <w:szCs w:val="28"/>
        </w:rPr>
      </w:pPr>
      <w:r w:rsidRPr="00D5461F">
        <w:rPr>
          <w:sz w:val="28"/>
          <w:szCs w:val="28"/>
        </w:rPr>
        <w:t>Принят Верховным Советом</w:t>
      </w:r>
    </w:p>
    <w:p w:rsidR="00310BB3" w:rsidRPr="00D5461F" w:rsidRDefault="00310BB3" w:rsidP="00310BB3">
      <w:pPr>
        <w:shd w:val="clear" w:color="auto" w:fill="FFFFFF"/>
        <w:jc w:val="both"/>
        <w:rPr>
          <w:sz w:val="28"/>
          <w:szCs w:val="28"/>
        </w:rPr>
      </w:pPr>
      <w:r w:rsidRPr="00D5461F">
        <w:rPr>
          <w:sz w:val="28"/>
          <w:szCs w:val="28"/>
        </w:rPr>
        <w:t>Приднестровской Молдавской Республики                           1</w:t>
      </w:r>
      <w:r w:rsidR="00037CCE" w:rsidRPr="00D5461F">
        <w:rPr>
          <w:sz w:val="28"/>
          <w:szCs w:val="28"/>
        </w:rPr>
        <w:t>4</w:t>
      </w:r>
      <w:r w:rsidRPr="00D5461F">
        <w:rPr>
          <w:sz w:val="28"/>
          <w:szCs w:val="28"/>
        </w:rPr>
        <w:t xml:space="preserve"> </w:t>
      </w:r>
      <w:r w:rsidR="00286B7B" w:rsidRPr="00D5461F">
        <w:rPr>
          <w:sz w:val="28"/>
          <w:szCs w:val="28"/>
        </w:rPr>
        <w:t>апреля</w:t>
      </w:r>
      <w:r w:rsidRPr="00D5461F">
        <w:rPr>
          <w:sz w:val="28"/>
          <w:szCs w:val="28"/>
        </w:rPr>
        <w:t xml:space="preserve"> 2021 года</w:t>
      </w:r>
    </w:p>
    <w:p w:rsidR="00310BB3" w:rsidRPr="00D5461F" w:rsidRDefault="00310BB3" w:rsidP="00310BB3">
      <w:pPr>
        <w:shd w:val="clear" w:color="auto" w:fill="FFFFFF"/>
        <w:ind w:firstLine="709"/>
        <w:jc w:val="both"/>
        <w:rPr>
          <w:b/>
          <w:sz w:val="28"/>
          <w:szCs w:val="28"/>
        </w:rPr>
      </w:pPr>
    </w:p>
    <w:p w:rsidR="006C24B5" w:rsidRPr="00D5461F" w:rsidRDefault="006C24B5" w:rsidP="006C24B5">
      <w:pPr>
        <w:ind w:firstLine="709"/>
        <w:jc w:val="both"/>
        <w:rPr>
          <w:bCs/>
          <w:sz w:val="28"/>
          <w:szCs w:val="28"/>
        </w:rPr>
      </w:pPr>
      <w:r w:rsidRPr="00D5461F">
        <w:rPr>
          <w:b/>
          <w:sz w:val="28"/>
          <w:szCs w:val="28"/>
        </w:rPr>
        <w:t>Статья 1</w:t>
      </w:r>
      <w:r w:rsidR="00BF6756" w:rsidRPr="00D5461F">
        <w:rPr>
          <w:b/>
          <w:sz w:val="28"/>
          <w:szCs w:val="28"/>
        </w:rPr>
        <w:t>.</w:t>
      </w:r>
      <w:r w:rsidRPr="00D5461F">
        <w:rPr>
          <w:sz w:val="28"/>
          <w:szCs w:val="28"/>
        </w:rPr>
        <w:t xml:space="preserve"> </w:t>
      </w:r>
      <w:r w:rsidRPr="00D5461F">
        <w:rPr>
          <w:snapToGrid w:val="0"/>
          <w:sz w:val="28"/>
          <w:szCs w:val="28"/>
        </w:rPr>
        <w:t xml:space="preserve">Внести в Закон Приднестровской Молдавской Республики </w:t>
      </w:r>
      <w:r w:rsidRPr="00D5461F">
        <w:rPr>
          <w:snapToGrid w:val="0"/>
          <w:sz w:val="28"/>
          <w:szCs w:val="28"/>
        </w:rPr>
        <w:br/>
        <w:t xml:space="preserve">от </w:t>
      </w:r>
      <w:r w:rsidRPr="00D5461F">
        <w:rPr>
          <w:bCs/>
          <w:sz w:val="28"/>
          <w:szCs w:val="28"/>
        </w:rPr>
        <w:t>19 марта 2019 года № 31-З-VI «</w:t>
      </w:r>
      <w:r w:rsidRPr="00D5461F">
        <w:rPr>
          <w:sz w:val="28"/>
          <w:szCs w:val="28"/>
        </w:rPr>
        <w:t>Об утверждении государственной целевой программы «Равные возможности» на 2019</w:t>
      </w:r>
      <w:r w:rsidR="00205951" w:rsidRPr="00D5461F">
        <w:rPr>
          <w:sz w:val="28"/>
          <w:szCs w:val="28"/>
        </w:rPr>
        <w:t>–</w:t>
      </w:r>
      <w:r w:rsidRPr="00D5461F">
        <w:rPr>
          <w:sz w:val="28"/>
          <w:szCs w:val="28"/>
        </w:rPr>
        <w:t>2022 годы»</w:t>
      </w:r>
      <w:r w:rsidRPr="00D5461F">
        <w:rPr>
          <w:bCs/>
          <w:sz w:val="28"/>
          <w:szCs w:val="28"/>
        </w:rPr>
        <w:t xml:space="preserve"> (САЗ 19-11) с</w:t>
      </w:r>
      <w:r w:rsidR="00FF7ED5" w:rsidRPr="00D5461F">
        <w:rPr>
          <w:bCs/>
          <w:sz w:val="28"/>
          <w:szCs w:val="28"/>
        </w:rPr>
        <w:t>ледующие изменения и дополнения.</w:t>
      </w:r>
    </w:p>
    <w:p w:rsidR="00205951" w:rsidRPr="00D5461F" w:rsidRDefault="00205951" w:rsidP="006C24B5">
      <w:pPr>
        <w:ind w:firstLine="709"/>
        <w:jc w:val="both"/>
        <w:rPr>
          <w:bCs/>
          <w:sz w:val="28"/>
          <w:szCs w:val="28"/>
        </w:rPr>
      </w:pPr>
    </w:p>
    <w:p w:rsidR="006C24B5" w:rsidRPr="00D5461F" w:rsidRDefault="00AA7490" w:rsidP="00AA7490">
      <w:pPr>
        <w:pStyle w:val="a4"/>
        <w:spacing w:after="0" w:line="240" w:lineRule="auto"/>
        <w:ind w:left="0" w:firstLine="708"/>
        <w:jc w:val="both"/>
        <w:rPr>
          <w:rFonts w:ascii="Times New Roman" w:hAnsi="Times New Roman"/>
          <w:sz w:val="28"/>
          <w:szCs w:val="28"/>
        </w:rPr>
      </w:pPr>
      <w:r w:rsidRPr="00D5461F">
        <w:rPr>
          <w:rFonts w:ascii="Times New Roman" w:hAnsi="Times New Roman"/>
          <w:sz w:val="28"/>
          <w:szCs w:val="28"/>
        </w:rPr>
        <w:t xml:space="preserve">1. </w:t>
      </w:r>
      <w:r w:rsidR="006C24B5" w:rsidRPr="00D5461F">
        <w:rPr>
          <w:rFonts w:ascii="Times New Roman" w:hAnsi="Times New Roman"/>
          <w:sz w:val="28"/>
          <w:szCs w:val="28"/>
        </w:rPr>
        <w:t>Строку 12 Паспорта государственной целевой програм</w:t>
      </w:r>
      <w:r w:rsidR="00637D54" w:rsidRPr="00D5461F">
        <w:rPr>
          <w:rFonts w:ascii="Times New Roman" w:hAnsi="Times New Roman"/>
          <w:sz w:val="28"/>
          <w:szCs w:val="28"/>
        </w:rPr>
        <w:t>мы «Равные возможности» на 2019–</w:t>
      </w:r>
      <w:r w:rsidR="006C24B5" w:rsidRPr="00D5461F">
        <w:rPr>
          <w:rFonts w:ascii="Times New Roman" w:hAnsi="Times New Roman"/>
          <w:sz w:val="28"/>
          <w:szCs w:val="28"/>
        </w:rPr>
        <w:t xml:space="preserve">2022 </w:t>
      </w:r>
      <w:r w:rsidR="00F16987" w:rsidRPr="00D5461F">
        <w:rPr>
          <w:rFonts w:ascii="Times New Roman" w:hAnsi="Times New Roman"/>
          <w:sz w:val="28"/>
          <w:szCs w:val="28"/>
        </w:rPr>
        <w:t xml:space="preserve">годы </w:t>
      </w:r>
      <w:r w:rsidR="006C24B5" w:rsidRPr="00D5461F">
        <w:rPr>
          <w:rFonts w:ascii="Times New Roman" w:hAnsi="Times New Roman"/>
          <w:sz w:val="28"/>
          <w:szCs w:val="28"/>
        </w:rPr>
        <w:t>Приложения к Закону изложить в следующей редакции:</w:t>
      </w:r>
    </w:p>
    <w:p w:rsidR="006C24B5" w:rsidRPr="00D5461F" w:rsidRDefault="006C24B5" w:rsidP="006C24B5">
      <w:pPr>
        <w:pStyle w:val="a4"/>
        <w:tabs>
          <w:tab w:val="left" w:pos="993"/>
        </w:tabs>
        <w:spacing w:after="0" w:line="240" w:lineRule="auto"/>
        <w:ind w:left="0"/>
        <w:jc w:val="both"/>
        <w:rPr>
          <w:rFonts w:ascii="Times New Roman" w:hAnsi="Times New Roman"/>
          <w:sz w:val="28"/>
          <w:szCs w:val="28"/>
        </w:rPr>
      </w:pPr>
      <w:r w:rsidRPr="00D5461F">
        <w:rPr>
          <w:rFonts w:ascii="Times New Roman" w:hAnsi="Times New Roman"/>
          <w:sz w:val="28"/>
          <w:szCs w:val="28"/>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79"/>
        <w:gridCol w:w="2927"/>
        <w:gridCol w:w="5933"/>
      </w:tblGrid>
      <w:tr w:rsidR="00D5461F" w:rsidRPr="00D5461F" w:rsidTr="002A524D">
        <w:tc>
          <w:tcPr>
            <w:tcW w:w="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spacing w:line="276" w:lineRule="auto"/>
              <w:jc w:val="center"/>
              <w:rPr>
                <w:szCs w:val="21"/>
              </w:rPr>
            </w:pPr>
            <w:r w:rsidRPr="00D5461F">
              <w:rPr>
                <w:szCs w:val="16"/>
              </w:rPr>
              <w:t>12.</w:t>
            </w:r>
          </w:p>
        </w:tc>
        <w:tc>
          <w:tcPr>
            <w:tcW w:w="29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spacing w:line="276" w:lineRule="auto"/>
              <w:rPr>
                <w:szCs w:val="21"/>
              </w:rPr>
            </w:pPr>
            <w:r w:rsidRPr="00D5461F">
              <w:rPr>
                <w:szCs w:val="16"/>
              </w:rPr>
              <w:t>Объем бюджетного финансирования Программы</w:t>
            </w:r>
          </w:p>
          <w:p w:rsidR="006C24B5" w:rsidRPr="00D5461F" w:rsidRDefault="006C24B5" w:rsidP="002A524D">
            <w:pPr>
              <w:spacing w:line="276" w:lineRule="auto"/>
              <w:rPr>
                <w:szCs w:val="21"/>
              </w:rPr>
            </w:pPr>
            <w:proofErr w:type="gramStart"/>
            <w:r w:rsidRPr="00D5461F">
              <w:rPr>
                <w:szCs w:val="16"/>
              </w:rPr>
              <w:t>на</w:t>
            </w:r>
            <w:proofErr w:type="gramEnd"/>
            <w:r w:rsidRPr="00D5461F">
              <w:rPr>
                <w:szCs w:val="16"/>
              </w:rPr>
              <w:t xml:space="preserve"> период</w:t>
            </w:r>
          </w:p>
          <w:p w:rsidR="006C24B5" w:rsidRPr="00D5461F" w:rsidRDefault="006C24B5" w:rsidP="002A524D">
            <w:pPr>
              <w:spacing w:line="276" w:lineRule="auto"/>
              <w:rPr>
                <w:szCs w:val="21"/>
              </w:rPr>
            </w:pPr>
            <w:r w:rsidRPr="00D5461F">
              <w:rPr>
                <w:szCs w:val="16"/>
              </w:rPr>
              <w:t>2019</w:t>
            </w:r>
            <w:r w:rsidR="00BF6756" w:rsidRPr="00D5461F">
              <w:rPr>
                <w:szCs w:val="16"/>
              </w:rPr>
              <w:t>–</w:t>
            </w:r>
            <w:r w:rsidRPr="00D5461F">
              <w:rPr>
                <w:szCs w:val="16"/>
              </w:rPr>
              <w:t>2022 годов</w:t>
            </w:r>
          </w:p>
          <w:p w:rsidR="006C24B5" w:rsidRPr="00D5461F" w:rsidRDefault="006C24B5" w:rsidP="002A524D">
            <w:pPr>
              <w:spacing w:line="276" w:lineRule="auto"/>
              <w:rPr>
                <w:szCs w:val="21"/>
              </w:rPr>
            </w:pPr>
            <w:r w:rsidRPr="00D5461F">
              <w:rPr>
                <w:szCs w:val="16"/>
              </w:rPr>
              <w:t>ВСЕГО:</w:t>
            </w:r>
          </w:p>
          <w:p w:rsidR="006C24B5" w:rsidRPr="00D5461F" w:rsidRDefault="00442845" w:rsidP="002A524D">
            <w:pPr>
              <w:spacing w:line="276" w:lineRule="auto"/>
              <w:rPr>
                <w:szCs w:val="21"/>
              </w:rPr>
            </w:pPr>
            <w:r w:rsidRPr="00D5461F">
              <w:rPr>
                <w:szCs w:val="16"/>
              </w:rPr>
              <w:t>4 299 610</w:t>
            </w:r>
            <w:r w:rsidR="006C24B5" w:rsidRPr="00D5461F">
              <w:rPr>
                <w:szCs w:val="16"/>
              </w:rPr>
              <w:t xml:space="preserve"> рублей,</w:t>
            </w:r>
          </w:p>
          <w:p w:rsidR="006C24B5" w:rsidRPr="00D5461F" w:rsidRDefault="006C24B5" w:rsidP="002A524D">
            <w:pPr>
              <w:spacing w:line="276" w:lineRule="auto"/>
              <w:rPr>
                <w:szCs w:val="21"/>
              </w:rPr>
            </w:pPr>
            <w:proofErr w:type="gramStart"/>
            <w:r w:rsidRPr="00D5461F">
              <w:rPr>
                <w:szCs w:val="16"/>
              </w:rPr>
              <w:t>в</w:t>
            </w:r>
            <w:proofErr w:type="gramEnd"/>
            <w:r w:rsidRPr="00D5461F">
              <w:rPr>
                <w:szCs w:val="16"/>
              </w:rPr>
              <w:t xml:space="preserve"> том числе:</w:t>
            </w:r>
          </w:p>
          <w:p w:rsidR="006C24B5" w:rsidRPr="00D5461F" w:rsidRDefault="006C24B5" w:rsidP="002A524D">
            <w:pPr>
              <w:spacing w:line="276" w:lineRule="auto"/>
              <w:rPr>
                <w:szCs w:val="21"/>
              </w:rPr>
            </w:pPr>
            <w:proofErr w:type="gramStart"/>
            <w:r w:rsidRPr="00D5461F">
              <w:rPr>
                <w:szCs w:val="16"/>
              </w:rPr>
              <w:t>а</w:t>
            </w:r>
            <w:proofErr w:type="gramEnd"/>
            <w:r w:rsidRPr="00D5461F">
              <w:rPr>
                <w:szCs w:val="16"/>
              </w:rPr>
              <w:t xml:space="preserve">) республиканский </w:t>
            </w:r>
            <w:r w:rsidRPr="00D5461F">
              <w:rPr>
                <w:szCs w:val="16"/>
              </w:rPr>
              <w:br/>
              <w:t>бюджет – 1 707 506 рублей;</w:t>
            </w:r>
          </w:p>
          <w:p w:rsidR="006C24B5" w:rsidRPr="00D5461F" w:rsidRDefault="006C24B5" w:rsidP="002A524D">
            <w:pPr>
              <w:spacing w:line="276" w:lineRule="auto"/>
              <w:rPr>
                <w:szCs w:val="21"/>
              </w:rPr>
            </w:pPr>
            <w:proofErr w:type="gramStart"/>
            <w:r w:rsidRPr="00D5461F">
              <w:rPr>
                <w:szCs w:val="16"/>
              </w:rPr>
              <w:t>б</w:t>
            </w:r>
            <w:proofErr w:type="gramEnd"/>
            <w:r w:rsidRPr="00D5461F">
              <w:rPr>
                <w:szCs w:val="16"/>
              </w:rPr>
              <w:t>) местные бюджеты –</w:t>
            </w:r>
          </w:p>
          <w:p w:rsidR="006C24B5" w:rsidRPr="00D5461F" w:rsidRDefault="00442845" w:rsidP="002A524D">
            <w:pPr>
              <w:spacing w:line="276" w:lineRule="auto"/>
              <w:rPr>
                <w:szCs w:val="21"/>
              </w:rPr>
            </w:pPr>
            <w:r w:rsidRPr="00D5461F">
              <w:rPr>
                <w:szCs w:val="16"/>
              </w:rPr>
              <w:t>2 592 104</w:t>
            </w:r>
            <w:r w:rsidR="006C24B5" w:rsidRPr="00D5461F">
              <w:rPr>
                <w:szCs w:val="16"/>
              </w:rPr>
              <w:t xml:space="preserve"> рубля</w:t>
            </w:r>
          </w:p>
        </w:tc>
        <w:tc>
          <w:tcPr>
            <w:tcW w:w="59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spacing w:line="276" w:lineRule="auto"/>
              <w:rPr>
                <w:szCs w:val="21"/>
              </w:rPr>
            </w:pPr>
            <w:proofErr w:type="gramStart"/>
            <w:r w:rsidRPr="00D5461F">
              <w:rPr>
                <w:szCs w:val="16"/>
              </w:rPr>
              <w:t>а</w:t>
            </w:r>
            <w:proofErr w:type="gramEnd"/>
            <w:r w:rsidRPr="00D5461F">
              <w:rPr>
                <w:szCs w:val="16"/>
              </w:rPr>
              <w:t>) 2019 год – 1 305 692 рубля:</w:t>
            </w:r>
          </w:p>
          <w:p w:rsidR="006C24B5" w:rsidRPr="00D5461F" w:rsidRDefault="006C24B5" w:rsidP="002A524D">
            <w:pPr>
              <w:spacing w:line="276" w:lineRule="auto"/>
              <w:rPr>
                <w:szCs w:val="21"/>
              </w:rPr>
            </w:pPr>
            <w:r w:rsidRPr="00D5461F">
              <w:rPr>
                <w:szCs w:val="16"/>
              </w:rPr>
              <w:t>1) республиканский бюджет – 400 000 рублей;</w:t>
            </w:r>
          </w:p>
          <w:p w:rsidR="006C24B5" w:rsidRPr="00D5461F" w:rsidRDefault="006C24B5" w:rsidP="002A524D">
            <w:pPr>
              <w:spacing w:line="276" w:lineRule="auto"/>
              <w:rPr>
                <w:szCs w:val="21"/>
              </w:rPr>
            </w:pPr>
            <w:r w:rsidRPr="00D5461F">
              <w:rPr>
                <w:szCs w:val="16"/>
              </w:rPr>
              <w:t>2) местные бюджеты – 905 692 рубля;</w:t>
            </w:r>
          </w:p>
          <w:p w:rsidR="006C24B5" w:rsidRPr="00D5461F" w:rsidRDefault="006C24B5" w:rsidP="002A524D">
            <w:pPr>
              <w:spacing w:line="276" w:lineRule="auto"/>
              <w:rPr>
                <w:szCs w:val="21"/>
              </w:rPr>
            </w:pPr>
            <w:proofErr w:type="gramStart"/>
            <w:r w:rsidRPr="00D5461F">
              <w:rPr>
                <w:szCs w:val="16"/>
              </w:rPr>
              <w:t>б</w:t>
            </w:r>
            <w:proofErr w:type="gramEnd"/>
            <w:r w:rsidRPr="00D5461F">
              <w:rPr>
                <w:szCs w:val="16"/>
              </w:rPr>
              <w:t>) 2020 год – 655 926 рублей:</w:t>
            </w:r>
          </w:p>
          <w:p w:rsidR="006C24B5" w:rsidRPr="00D5461F" w:rsidRDefault="006C24B5" w:rsidP="002A524D">
            <w:pPr>
              <w:spacing w:line="276" w:lineRule="auto"/>
              <w:rPr>
                <w:szCs w:val="21"/>
              </w:rPr>
            </w:pPr>
            <w:r w:rsidRPr="00D5461F">
              <w:rPr>
                <w:szCs w:val="16"/>
              </w:rPr>
              <w:t>1) республиканский бюджет – 284 350 рублей;</w:t>
            </w:r>
          </w:p>
          <w:p w:rsidR="006C24B5" w:rsidRPr="00D5461F" w:rsidRDefault="006C24B5" w:rsidP="002A524D">
            <w:pPr>
              <w:spacing w:line="276" w:lineRule="auto"/>
              <w:rPr>
                <w:szCs w:val="21"/>
              </w:rPr>
            </w:pPr>
            <w:r w:rsidRPr="00D5461F">
              <w:rPr>
                <w:szCs w:val="16"/>
              </w:rPr>
              <w:t>2) местные бюджеты – 371 576 рублей;</w:t>
            </w:r>
          </w:p>
          <w:p w:rsidR="006C24B5" w:rsidRPr="00D5461F" w:rsidRDefault="006C24B5" w:rsidP="002A524D">
            <w:pPr>
              <w:spacing w:line="276" w:lineRule="auto"/>
              <w:rPr>
                <w:szCs w:val="21"/>
              </w:rPr>
            </w:pPr>
            <w:proofErr w:type="gramStart"/>
            <w:r w:rsidRPr="00D5461F">
              <w:rPr>
                <w:szCs w:val="16"/>
              </w:rPr>
              <w:t>в</w:t>
            </w:r>
            <w:proofErr w:type="gramEnd"/>
            <w:r w:rsidRPr="00D5461F">
              <w:rPr>
                <w:szCs w:val="16"/>
              </w:rPr>
              <w:t xml:space="preserve">) 2021 год – </w:t>
            </w:r>
            <w:r w:rsidR="00442845" w:rsidRPr="00D5461F">
              <w:rPr>
                <w:szCs w:val="16"/>
              </w:rPr>
              <w:t>1 184 651</w:t>
            </w:r>
            <w:r w:rsidRPr="00D5461F">
              <w:rPr>
                <w:szCs w:val="16"/>
              </w:rPr>
              <w:t xml:space="preserve"> рубль:</w:t>
            </w:r>
          </w:p>
          <w:p w:rsidR="006C24B5" w:rsidRPr="00D5461F" w:rsidRDefault="006C24B5" w:rsidP="002A524D">
            <w:pPr>
              <w:spacing w:line="276" w:lineRule="auto"/>
              <w:rPr>
                <w:szCs w:val="21"/>
              </w:rPr>
            </w:pPr>
            <w:r w:rsidRPr="00D5461F">
              <w:rPr>
                <w:szCs w:val="16"/>
              </w:rPr>
              <w:t>1) республиканский бюджет – 437 396 рублей;</w:t>
            </w:r>
          </w:p>
          <w:p w:rsidR="006C24B5" w:rsidRPr="00D5461F" w:rsidRDefault="006C24B5" w:rsidP="002A524D">
            <w:pPr>
              <w:spacing w:line="276" w:lineRule="auto"/>
              <w:rPr>
                <w:szCs w:val="21"/>
              </w:rPr>
            </w:pPr>
            <w:r w:rsidRPr="00D5461F">
              <w:rPr>
                <w:szCs w:val="16"/>
              </w:rPr>
              <w:t xml:space="preserve">2) местные бюджеты – </w:t>
            </w:r>
            <w:r w:rsidR="00442845" w:rsidRPr="00D5461F">
              <w:rPr>
                <w:szCs w:val="16"/>
              </w:rPr>
              <w:t>747 255</w:t>
            </w:r>
            <w:r w:rsidRPr="00D5461F">
              <w:rPr>
                <w:szCs w:val="16"/>
              </w:rPr>
              <w:t xml:space="preserve"> рублей;</w:t>
            </w:r>
          </w:p>
          <w:p w:rsidR="006C24B5" w:rsidRPr="00D5461F" w:rsidRDefault="006C24B5" w:rsidP="002A524D">
            <w:pPr>
              <w:spacing w:line="276" w:lineRule="auto"/>
              <w:rPr>
                <w:szCs w:val="21"/>
              </w:rPr>
            </w:pPr>
            <w:proofErr w:type="gramStart"/>
            <w:r w:rsidRPr="00D5461F">
              <w:rPr>
                <w:szCs w:val="16"/>
              </w:rPr>
              <w:t>г</w:t>
            </w:r>
            <w:proofErr w:type="gramEnd"/>
            <w:r w:rsidRPr="00D5461F">
              <w:rPr>
                <w:szCs w:val="16"/>
              </w:rPr>
              <w:t>) 2022 год – 1 153 341 рубль:</w:t>
            </w:r>
          </w:p>
          <w:p w:rsidR="006C24B5" w:rsidRPr="00D5461F" w:rsidRDefault="006C24B5" w:rsidP="002A524D">
            <w:pPr>
              <w:spacing w:line="276" w:lineRule="auto"/>
              <w:rPr>
                <w:szCs w:val="21"/>
              </w:rPr>
            </w:pPr>
            <w:r w:rsidRPr="00D5461F">
              <w:rPr>
                <w:szCs w:val="16"/>
              </w:rPr>
              <w:t>1) республиканский бюджет – 585 760 рублей;</w:t>
            </w:r>
          </w:p>
          <w:p w:rsidR="006C24B5" w:rsidRPr="00D5461F" w:rsidRDefault="006C24B5" w:rsidP="002A524D">
            <w:pPr>
              <w:spacing w:line="276" w:lineRule="auto"/>
              <w:rPr>
                <w:szCs w:val="21"/>
              </w:rPr>
            </w:pPr>
            <w:r w:rsidRPr="00D5461F">
              <w:rPr>
                <w:szCs w:val="16"/>
              </w:rPr>
              <w:t>2) местные бюджеты – 567 581 рубль</w:t>
            </w:r>
          </w:p>
        </w:tc>
      </w:tr>
    </w:tbl>
    <w:p w:rsidR="006C24B5" w:rsidRPr="00D5461F" w:rsidRDefault="006C24B5" w:rsidP="006C24B5">
      <w:pPr>
        <w:pStyle w:val="a4"/>
        <w:tabs>
          <w:tab w:val="left" w:pos="993"/>
        </w:tabs>
        <w:spacing w:after="0" w:line="240" w:lineRule="auto"/>
        <w:ind w:left="0" w:firstLine="709"/>
        <w:jc w:val="right"/>
        <w:rPr>
          <w:rFonts w:ascii="Times New Roman" w:hAnsi="Times New Roman"/>
          <w:sz w:val="28"/>
          <w:szCs w:val="28"/>
        </w:rPr>
      </w:pPr>
      <w:r w:rsidRPr="00D5461F">
        <w:rPr>
          <w:rFonts w:ascii="Times New Roman" w:hAnsi="Times New Roman"/>
          <w:sz w:val="28"/>
          <w:szCs w:val="28"/>
        </w:rPr>
        <w:t>».</w:t>
      </w:r>
    </w:p>
    <w:p w:rsidR="006C24B5" w:rsidRPr="00D5461F" w:rsidRDefault="00AA7490" w:rsidP="00AA7490">
      <w:pPr>
        <w:pStyle w:val="a4"/>
        <w:spacing w:after="0" w:line="240" w:lineRule="auto"/>
        <w:ind w:left="0" w:firstLine="708"/>
        <w:jc w:val="both"/>
        <w:rPr>
          <w:rFonts w:ascii="Times New Roman" w:hAnsi="Times New Roman"/>
          <w:sz w:val="28"/>
          <w:szCs w:val="28"/>
        </w:rPr>
      </w:pPr>
      <w:r w:rsidRPr="00D5461F">
        <w:rPr>
          <w:rFonts w:ascii="Times New Roman" w:hAnsi="Times New Roman"/>
          <w:sz w:val="28"/>
          <w:szCs w:val="28"/>
        </w:rPr>
        <w:t xml:space="preserve">2. </w:t>
      </w:r>
      <w:r w:rsidR="006C24B5" w:rsidRPr="00D5461F">
        <w:rPr>
          <w:rFonts w:ascii="Times New Roman" w:hAnsi="Times New Roman"/>
          <w:sz w:val="28"/>
          <w:szCs w:val="28"/>
        </w:rPr>
        <w:t>Строку 1.4 раздела 3 «Обеспечение доступности социальной инфраструктуры для инвалидов и других маломобильных групп населения»</w:t>
      </w:r>
      <w:r w:rsidR="006C24B5" w:rsidRPr="00D5461F">
        <w:rPr>
          <w:sz w:val="28"/>
          <w:szCs w:val="28"/>
        </w:rPr>
        <w:t xml:space="preserve"> </w:t>
      </w:r>
      <w:r w:rsidR="006C24B5" w:rsidRPr="00D5461F">
        <w:rPr>
          <w:rFonts w:ascii="Times New Roman" w:hAnsi="Times New Roman"/>
          <w:sz w:val="28"/>
          <w:szCs w:val="28"/>
        </w:rPr>
        <w:t>таблицы Приложения к государственной целевой программе «Равные возможности» на 2019</w:t>
      </w:r>
      <w:r w:rsidRPr="00D5461F">
        <w:rPr>
          <w:rFonts w:ascii="Times New Roman" w:hAnsi="Times New Roman"/>
          <w:sz w:val="28"/>
          <w:szCs w:val="28"/>
        </w:rPr>
        <w:t>–</w:t>
      </w:r>
      <w:r w:rsidR="006C24B5" w:rsidRPr="00D5461F">
        <w:rPr>
          <w:rFonts w:ascii="Times New Roman" w:hAnsi="Times New Roman"/>
          <w:sz w:val="28"/>
          <w:szCs w:val="28"/>
        </w:rPr>
        <w:t>2022 годы изложить в следующей редакции:</w:t>
      </w:r>
    </w:p>
    <w:p w:rsidR="006C24B5" w:rsidRPr="00D5461F" w:rsidRDefault="006C24B5" w:rsidP="006C24B5">
      <w:pPr>
        <w:jc w:val="both"/>
        <w:rPr>
          <w:sz w:val="28"/>
          <w:szCs w:val="28"/>
        </w:rPr>
      </w:pPr>
      <w:r w:rsidRPr="00D5461F">
        <w:rPr>
          <w:sz w:val="28"/>
          <w:szCs w:val="28"/>
        </w:rPr>
        <w:t>«</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0"/>
        <w:gridCol w:w="2644"/>
        <w:gridCol w:w="2109"/>
        <w:gridCol w:w="331"/>
        <w:gridCol w:w="507"/>
        <w:gridCol w:w="1064"/>
        <w:gridCol w:w="507"/>
        <w:gridCol w:w="630"/>
        <w:gridCol w:w="453"/>
        <w:gridCol w:w="377"/>
        <w:gridCol w:w="327"/>
      </w:tblGrid>
      <w:tr w:rsidR="00D5461F" w:rsidRPr="00D5461F" w:rsidTr="00BA5080">
        <w:trPr>
          <w:jc w:val="center"/>
        </w:trPr>
        <w:tc>
          <w:tcPr>
            <w:tcW w:w="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spacing w:after="150"/>
              <w:jc w:val="center"/>
              <w:rPr>
                <w:szCs w:val="21"/>
              </w:rPr>
            </w:pPr>
            <w:r w:rsidRPr="00D5461F">
              <w:rPr>
                <w:szCs w:val="16"/>
              </w:rPr>
              <w:t>1.4</w:t>
            </w:r>
            <w:r w:rsidR="00FF7ED5" w:rsidRPr="00D5461F">
              <w:rPr>
                <w:szCs w:val="16"/>
              </w:rPr>
              <w:t>.</w:t>
            </w:r>
          </w:p>
        </w:tc>
        <w:tc>
          <w:tcPr>
            <w:tcW w:w="26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jc w:val="center"/>
            </w:pPr>
            <w:r w:rsidRPr="00D5461F">
              <w:t xml:space="preserve">Государственное образовательное </w:t>
            </w:r>
            <w:r w:rsidRPr="00D5461F">
              <w:lastRenderedPageBreak/>
              <w:t xml:space="preserve">учреждение среднего профессионального образования </w:t>
            </w:r>
          </w:p>
          <w:p w:rsidR="006C24B5" w:rsidRPr="00D5461F" w:rsidRDefault="006C24B5" w:rsidP="002A524D">
            <w:pPr>
              <w:jc w:val="center"/>
            </w:pPr>
            <w:r w:rsidRPr="00D5461F">
              <w:t xml:space="preserve">«Приднестровский колледж технологий </w:t>
            </w:r>
            <w:r w:rsidRPr="00D5461F">
              <w:br/>
              <w:t xml:space="preserve">и управления» (стационарный пандус длиной 22 метра; </w:t>
            </w:r>
          </w:p>
          <w:p w:rsidR="006C24B5" w:rsidRPr="00D5461F" w:rsidRDefault="006C24B5" w:rsidP="002A524D">
            <w:pPr>
              <w:jc w:val="center"/>
            </w:pPr>
            <w:r w:rsidRPr="00D5461F">
              <w:t xml:space="preserve">2 откидных пандуса </w:t>
            </w:r>
          </w:p>
          <w:p w:rsidR="006C24B5" w:rsidRPr="00D5461F" w:rsidRDefault="006C24B5" w:rsidP="002A524D">
            <w:pPr>
              <w:jc w:val="center"/>
              <w:rPr>
                <w:szCs w:val="21"/>
              </w:rPr>
            </w:pPr>
            <w:proofErr w:type="gramStart"/>
            <w:r w:rsidRPr="00D5461F">
              <w:t>длиной</w:t>
            </w:r>
            <w:proofErr w:type="gramEnd"/>
            <w:r w:rsidRPr="00D5461F">
              <w:t xml:space="preserve"> 5 и 3 метра)</w:t>
            </w:r>
          </w:p>
        </w:tc>
        <w:tc>
          <w:tcPr>
            <w:tcW w:w="2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jc w:val="center"/>
            </w:pPr>
            <w:r w:rsidRPr="00D5461F">
              <w:lastRenderedPageBreak/>
              <w:t xml:space="preserve">Министерство просвещения </w:t>
            </w:r>
            <w:r w:rsidRPr="00D5461F">
              <w:lastRenderedPageBreak/>
              <w:t xml:space="preserve">Приднестровской Молдавской Республики, государственное образовательное учреждение среднего профессионального </w:t>
            </w:r>
          </w:p>
          <w:p w:rsidR="006C24B5" w:rsidRPr="00D5461F" w:rsidRDefault="006C24B5" w:rsidP="002A524D">
            <w:pPr>
              <w:jc w:val="center"/>
              <w:rPr>
                <w:szCs w:val="21"/>
              </w:rPr>
            </w:pPr>
            <w:proofErr w:type="gramStart"/>
            <w:r w:rsidRPr="00D5461F">
              <w:rPr>
                <w:szCs w:val="21"/>
              </w:rPr>
              <w:t>образования</w:t>
            </w:r>
            <w:proofErr w:type="gramEnd"/>
            <w:r w:rsidRPr="00D5461F">
              <w:rPr>
                <w:szCs w:val="21"/>
              </w:rPr>
              <w:t xml:space="preserve"> «Приднестровский колледж технологий </w:t>
            </w:r>
            <w:r w:rsidRPr="00D5461F">
              <w:rPr>
                <w:szCs w:val="21"/>
              </w:rPr>
              <w:br/>
              <w:t>и управления»</w:t>
            </w:r>
          </w:p>
        </w:tc>
        <w:tc>
          <w:tcPr>
            <w:tcW w:w="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rPr>
                <w:szCs w:val="21"/>
              </w:rPr>
            </w:pPr>
          </w:p>
        </w:tc>
        <w:tc>
          <w:tcPr>
            <w:tcW w:w="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BA5080">
            <w:pPr>
              <w:jc w:val="center"/>
              <w:rPr>
                <w:szCs w:val="21"/>
              </w:rPr>
            </w:pPr>
          </w:p>
        </w:tc>
        <w:tc>
          <w:tcPr>
            <w:tcW w:w="1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BA5080">
            <w:pPr>
              <w:spacing w:after="150"/>
              <w:jc w:val="center"/>
              <w:rPr>
                <w:szCs w:val="21"/>
              </w:rPr>
            </w:pPr>
            <w:r w:rsidRPr="00D5461F">
              <w:rPr>
                <w:szCs w:val="21"/>
              </w:rPr>
              <w:t>8250</w:t>
            </w:r>
          </w:p>
        </w:tc>
        <w:tc>
          <w:tcPr>
            <w:tcW w:w="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BA5080">
            <w:pPr>
              <w:jc w:val="center"/>
              <w:rPr>
                <w:szCs w:val="21"/>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BA5080">
            <w:pPr>
              <w:jc w:val="center"/>
              <w:rPr>
                <w:szCs w:val="21"/>
              </w:rPr>
            </w:pPr>
            <w:r w:rsidRPr="00D5461F">
              <w:rPr>
                <w:szCs w:val="21"/>
              </w:rPr>
              <w:t>11160</w:t>
            </w:r>
          </w:p>
        </w:tc>
        <w:tc>
          <w:tcPr>
            <w:tcW w:w="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BA5080">
            <w:pPr>
              <w:jc w:val="center"/>
              <w:rPr>
                <w:szCs w:val="21"/>
              </w:rPr>
            </w:pPr>
          </w:p>
        </w:tc>
        <w:tc>
          <w:tcPr>
            <w:tcW w:w="3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BA5080">
            <w:pPr>
              <w:jc w:val="center"/>
              <w:rPr>
                <w:szCs w:val="21"/>
              </w:rPr>
            </w:pPr>
          </w:p>
        </w:tc>
        <w:tc>
          <w:tcPr>
            <w:tcW w:w="3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BA5080">
            <w:pPr>
              <w:jc w:val="center"/>
              <w:rPr>
                <w:szCs w:val="21"/>
              </w:rPr>
            </w:pPr>
          </w:p>
        </w:tc>
      </w:tr>
    </w:tbl>
    <w:p w:rsidR="006C24B5" w:rsidRPr="00D5461F" w:rsidRDefault="006C24B5" w:rsidP="006C24B5">
      <w:pPr>
        <w:pStyle w:val="a4"/>
        <w:tabs>
          <w:tab w:val="left" w:pos="993"/>
        </w:tabs>
        <w:spacing w:after="0" w:line="240" w:lineRule="auto"/>
        <w:ind w:left="0" w:firstLine="709"/>
        <w:jc w:val="right"/>
        <w:rPr>
          <w:rFonts w:ascii="Times New Roman" w:hAnsi="Times New Roman"/>
          <w:sz w:val="28"/>
          <w:szCs w:val="28"/>
        </w:rPr>
      </w:pPr>
      <w:r w:rsidRPr="00D5461F">
        <w:rPr>
          <w:rFonts w:ascii="Times New Roman" w:hAnsi="Times New Roman"/>
          <w:sz w:val="28"/>
          <w:szCs w:val="28"/>
        </w:rPr>
        <w:lastRenderedPageBreak/>
        <w:t>».</w:t>
      </w:r>
    </w:p>
    <w:p w:rsidR="006C24B5" w:rsidRPr="00D5461F" w:rsidRDefault="006C24B5" w:rsidP="006C24B5">
      <w:pPr>
        <w:tabs>
          <w:tab w:val="left" w:pos="567"/>
        </w:tabs>
        <w:ind w:firstLine="709"/>
        <w:jc w:val="both"/>
        <w:rPr>
          <w:sz w:val="28"/>
          <w:szCs w:val="28"/>
        </w:rPr>
      </w:pPr>
      <w:r w:rsidRPr="00D5461F">
        <w:rPr>
          <w:sz w:val="28"/>
          <w:szCs w:val="28"/>
        </w:rPr>
        <w:t>3. Строку 1.6 раздела 3 «Обеспечение доступности социальной инфраструктуры для инвалидов и других маломобильных групп населения» таблицы Приложения к государственной целевой программе «Равные возможности» на 2019</w:t>
      </w:r>
      <w:r w:rsidR="00BA5080" w:rsidRPr="00D5461F">
        <w:rPr>
          <w:sz w:val="28"/>
          <w:szCs w:val="28"/>
        </w:rPr>
        <w:t>–</w:t>
      </w:r>
      <w:r w:rsidRPr="00D5461F">
        <w:rPr>
          <w:sz w:val="28"/>
          <w:szCs w:val="28"/>
        </w:rPr>
        <w:t>2022 годы изложить в следующей редакции:</w:t>
      </w:r>
    </w:p>
    <w:p w:rsidR="006C24B5" w:rsidRPr="00D5461F" w:rsidRDefault="006C24B5" w:rsidP="006C24B5">
      <w:pPr>
        <w:jc w:val="both"/>
        <w:rPr>
          <w:sz w:val="28"/>
          <w:szCs w:val="28"/>
        </w:rPr>
      </w:pPr>
      <w:r w:rsidRPr="00D5461F">
        <w:rPr>
          <w:sz w:val="28"/>
          <w:szCs w:val="28"/>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1"/>
        <w:gridCol w:w="2633"/>
        <w:gridCol w:w="2054"/>
        <w:gridCol w:w="496"/>
        <w:gridCol w:w="499"/>
        <w:gridCol w:w="994"/>
        <w:gridCol w:w="499"/>
        <w:gridCol w:w="375"/>
        <w:gridCol w:w="446"/>
        <w:gridCol w:w="630"/>
        <w:gridCol w:w="322"/>
      </w:tblGrid>
      <w:tr w:rsidR="00D5461F" w:rsidRPr="00D5461F" w:rsidTr="002A524D">
        <w:tc>
          <w:tcPr>
            <w:tcW w:w="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spacing w:after="150"/>
              <w:jc w:val="center"/>
              <w:rPr>
                <w:szCs w:val="21"/>
              </w:rPr>
            </w:pPr>
            <w:r w:rsidRPr="00D5461F">
              <w:rPr>
                <w:szCs w:val="16"/>
              </w:rPr>
              <w:t>1.6</w:t>
            </w:r>
            <w:r w:rsidR="00F94D2A" w:rsidRPr="00D5461F">
              <w:rPr>
                <w:szCs w:val="16"/>
              </w:rPr>
              <w:t>.</w:t>
            </w:r>
          </w:p>
        </w:tc>
        <w:tc>
          <w:tcPr>
            <w:tcW w:w="27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jc w:val="center"/>
            </w:pPr>
            <w:r w:rsidRPr="00D5461F">
              <w:t xml:space="preserve">Государственное образовательное учреждение среднего профессионального образования </w:t>
            </w:r>
          </w:p>
          <w:p w:rsidR="006C24B5" w:rsidRPr="00D5461F" w:rsidRDefault="006C24B5" w:rsidP="0011767A">
            <w:pPr>
              <w:ind w:firstLine="7"/>
              <w:jc w:val="center"/>
              <w:rPr>
                <w:szCs w:val="21"/>
              </w:rPr>
            </w:pPr>
            <w:r w:rsidRPr="00D5461F">
              <w:t xml:space="preserve">«Приднестровский колледж технологий </w:t>
            </w:r>
            <w:r w:rsidRPr="00D5461F">
              <w:br/>
              <w:t xml:space="preserve">и управления» </w:t>
            </w:r>
            <w:r w:rsidRPr="00D5461F">
              <w:br/>
              <w:t>(установка 1 пандуса длиной 25 метров)</w:t>
            </w:r>
          </w:p>
        </w:tc>
        <w:tc>
          <w:tcPr>
            <w:tcW w:w="18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jc w:val="center"/>
            </w:pPr>
            <w:r w:rsidRPr="00D5461F">
              <w:t xml:space="preserve">Министерство просвещения Приднестровской Молдавской Республики, </w:t>
            </w:r>
          </w:p>
          <w:p w:rsidR="006C24B5" w:rsidRPr="00D5461F" w:rsidRDefault="006C24B5" w:rsidP="002A524D">
            <w:pPr>
              <w:jc w:val="center"/>
            </w:pPr>
            <w:proofErr w:type="gramStart"/>
            <w:r w:rsidRPr="00D5461F">
              <w:t>государственное</w:t>
            </w:r>
            <w:proofErr w:type="gramEnd"/>
            <w:r w:rsidRPr="00D5461F">
              <w:t xml:space="preserve"> образовательное учреждение среднего профессионального </w:t>
            </w:r>
          </w:p>
          <w:p w:rsidR="006C24B5" w:rsidRPr="00D5461F" w:rsidRDefault="006C24B5" w:rsidP="002A524D">
            <w:pPr>
              <w:jc w:val="center"/>
              <w:rPr>
                <w:szCs w:val="21"/>
              </w:rPr>
            </w:pPr>
            <w:proofErr w:type="gramStart"/>
            <w:r w:rsidRPr="00D5461F">
              <w:rPr>
                <w:szCs w:val="21"/>
              </w:rPr>
              <w:t>образования</w:t>
            </w:r>
            <w:proofErr w:type="gramEnd"/>
            <w:r w:rsidRPr="00D5461F">
              <w:rPr>
                <w:szCs w:val="21"/>
              </w:rPr>
              <w:t xml:space="preserve"> «Приднестровский колледж технологий </w:t>
            </w:r>
            <w:r w:rsidRPr="00D5461F">
              <w:rPr>
                <w:szCs w:val="21"/>
              </w:rPr>
              <w:br/>
              <w:t>и управления»</w:t>
            </w:r>
          </w:p>
        </w:tc>
        <w:tc>
          <w:tcPr>
            <w:tcW w:w="5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rPr>
                <w:szCs w:val="21"/>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rPr>
                <w:szCs w:val="21"/>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spacing w:after="150"/>
              <w:jc w:val="center"/>
              <w:rPr>
                <w:szCs w:val="21"/>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rPr>
                <w:szCs w:val="21"/>
              </w:rPr>
            </w:pP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rPr>
                <w:szCs w:val="21"/>
              </w:rPr>
            </w:pPr>
          </w:p>
        </w:tc>
        <w:tc>
          <w:tcPr>
            <w:tcW w:w="5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rPr>
                <w:szCs w:val="21"/>
              </w:rPr>
            </w:pPr>
          </w:p>
        </w:tc>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rPr>
                <w:szCs w:val="21"/>
              </w:rPr>
            </w:pPr>
            <w:r w:rsidRPr="00D5461F">
              <w:rPr>
                <w:szCs w:val="21"/>
              </w:rPr>
              <w:t>12679</w:t>
            </w:r>
          </w:p>
        </w:tc>
        <w:tc>
          <w:tcPr>
            <w:tcW w:w="3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rPr>
                <w:szCs w:val="21"/>
              </w:rPr>
            </w:pPr>
          </w:p>
        </w:tc>
      </w:tr>
    </w:tbl>
    <w:p w:rsidR="006C24B5" w:rsidRPr="00D5461F" w:rsidRDefault="006C24B5" w:rsidP="006C24B5">
      <w:pPr>
        <w:ind w:firstLine="709"/>
        <w:jc w:val="right"/>
      </w:pPr>
      <w:r w:rsidRPr="00D5461F">
        <w:rPr>
          <w:sz w:val="28"/>
          <w:szCs w:val="28"/>
        </w:rPr>
        <w:t>».</w:t>
      </w:r>
    </w:p>
    <w:p w:rsidR="006C24B5" w:rsidRPr="00D5461F" w:rsidRDefault="006C24B5" w:rsidP="006C24B5">
      <w:pPr>
        <w:tabs>
          <w:tab w:val="left" w:pos="993"/>
        </w:tabs>
        <w:ind w:firstLine="709"/>
        <w:jc w:val="both"/>
        <w:rPr>
          <w:sz w:val="28"/>
          <w:szCs w:val="28"/>
        </w:rPr>
      </w:pPr>
      <w:r w:rsidRPr="00D5461F">
        <w:rPr>
          <w:sz w:val="28"/>
          <w:szCs w:val="28"/>
        </w:rPr>
        <w:t>4. Строку 2 раздела 5 «Доступность образования, профессиональной подготовки и реабилитации. Содействие в трудоустройстве и занятости» таблицы Приложения к государственной целевой программе «Равные возможности» на 2019</w:t>
      </w:r>
      <w:r w:rsidR="00BA5080" w:rsidRPr="00D5461F">
        <w:rPr>
          <w:sz w:val="28"/>
          <w:szCs w:val="28"/>
        </w:rPr>
        <w:t>–</w:t>
      </w:r>
      <w:r w:rsidRPr="00D5461F">
        <w:rPr>
          <w:sz w:val="28"/>
          <w:szCs w:val="28"/>
        </w:rPr>
        <w:t>2022 годы изложить в следующей редакции:</w:t>
      </w:r>
    </w:p>
    <w:p w:rsidR="006C24B5" w:rsidRPr="00D5461F" w:rsidRDefault="006C24B5" w:rsidP="006C24B5">
      <w:pPr>
        <w:jc w:val="both"/>
        <w:rPr>
          <w:sz w:val="28"/>
          <w:szCs w:val="28"/>
        </w:rPr>
      </w:pPr>
      <w:r w:rsidRPr="00D5461F">
        <w:rPr>
          <w:sz w:val="28"/>
          <w:szCs w:val="28"/>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2"/>
        <w:gridCol w:w="2128"/>
        <w:gridCol w:w="1846"/>
        <w:gridCol w:w="566"/>
        <w:gridCol w:w="567"/>
        <w:gridCol w:w="567"/>
        <w:gridCol w:w="567"/>
        <w:gridCol w:w="992"/>
        <w:gridCol w:w="567"/>
        <w:gridCol w:w="851"/>
        <w:gridCol w:w="416"/>
      </w:tblGrid>
      <w:tr w:rsidR="00D5461F" w:rsidRPr="00D5461F" w:rsidTr="002A524D">
        <w:tc>
          <w:tcPr>
            <w:tcW w:w="2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spacing w:after="150"/>
              <w:jc w:val="center"/>
              <w:rPr>
                <w:szCs w:val="21"/>
              </w:rPr>
            </w:pPr>
            <w:r w:rsidRPr="00D5461F">
              <w:rPr>
                <w:szCs w:val="21"/>
              </w:rPr>
              <w:t>2</w:t>
            </w:r>
            <w:r w:rsidR="00F94D2A" w:rsidRPr="00D5461F">
              <w:rPr>
                <w:szCs w:val="21"/>
              </w:rPr>
              <w:t>.</w:t>
            </w:r>
          </w:p>
        </w:tc>
        <w:tc>
          <w:tcPr>
            <w:tcW w:w="2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jc w:val="center"/>
            </w:pPr>
            <w:r w:rsidRPr="00D5461F">
              <w:t xml:space="preserve">Приобретение учебной литературы, напечатанной шрифтом Брайля, приобретение бумаги для </w:t>
            </w:r>
            <w:proofErr w:type="spellStart"/>
            <w:r w:rsidRPr="00D5461F">
              <w:t>Брайлевского</w:t>
            </w:r>
            <w:proofErr w:type="spellEnd"/>
            <w:r w:rsidRPr="00D5461F">
              <w:t xml:space="preserve"> принтера</w:t>
            </w:r>
          </w:p>
        </w:tc>
        <w:tc>
          <w:tcPr>
            <w:tcW w:w="18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jc w:val="center"/>
            </w:pPr>
            <w:r w:rsidRPr="00D5461F">
              <w:t xml:space="preserve">Министерство </w:t>
            </w:r>
            <w:r w:rsidRPr="00D5461F">
              <w:br/>
              <w:t xml:space="preserve">по социальной защите и труду Приднестровской Молдавской Республики </w:t>
            </w:r>
          </w:p>
        </w:tc>
        <w:tc>
          <w:tcPr>
            <w:tcW w:w="566" w:type="dxa"/>
            <w:tcBorders>
              <w:top w:val="outset" w:sz="6" w:space="0" w:color="auto"/>
              <w:left w:val="outset" w:sz="6" w:space="0" w:color="auto"/>
              <w:bottom w:val="outset" w:sz="6" w:space="0" w:color="auto"/>
              <w:right w:val="outset" w:sz="6" w:space="0" w:color="auto"/>
            </w:tcBorders>
            <w:shd w:val="clear" w:color="auto" w:fill="FFFFFF"/>
            <w:hideMark/>
          </w:tcPr>
          <w:p w:rsidR="006C24B5" w:rsidRPr="00D5461F" w:rsidRDefault="006C24B5" w:rsidP="002A524D"/>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jc w:val="cente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jc w:val="cente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jc w:val="cente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jc w:val="center"/>
            </w:pPr>
            <w:r w:rsidRPr="00D5461F">
              <w:t>200 537</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ind w:hanging="1044"/>
              <w:jc w:val="cente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ind w:left="-299" w:hanging="745"/>
              <w:jc w:val="right"/>
            </w:pPr>
            <w:r w:rsidRPr="00D5461F">
              <w:t>200 537</w:t>
            </w:r>
          </w:p>
        </w:tc>
        <w:tc>
          <w:tcPr>
            <w:tcW w:w="4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ind w:hanging="1044"/>
              <w:jc w:val="center"/>
            </w:pPr>
          </w:p>
        </w:tc>
      </w:tr>
    </w:tbl>
    <w:p w:rsidR="006C24B5" w:rsidRPr="00D5461F" w:rsidRDefault="006C24B5" w:rsidP="006C24B5">
      <w:pPr>
        <w:ind w:firstLine="567"/>
        <w:jc w:val="right"/>
        <w:rPr>
          <w:sz w:val="28"/>
          <w:szCs w:val="28"/>
        </w:rPr>
      </w:pPr>
      <w:r w:rsidRPr="00D5461F">
        <w:rPr>
          <w:sz w:val="28"/>
          <w:szCs w:val="28"/>
        </w:rPr>
        <w:lastRenderedPageBreak/>
        <w:t>».</w:t>
      </w:r>
    </w:p>
    <w:p w:rsidR="006C24B5" w:rsidRPr="00D5461F" w:rsidRDefault="006C24B5" w:rsidP="006C24B5">
      <w:pPr>
        <w:tabs>
          <w:tab w:val="left" w:pos="567"/>
        </w:tabs>
        <w:ind w:firstLine="709"/>
        <w:jc w:val="both"/>
        <w:rPr>
          <w:sz w:val="28"/>
          <w:szCs w:val="28"/>
        </w:rPr>
      </w:pPr>
      <w:r w:rsidRPr="00D5461F">
        <w:rPr>
          <w:sz w:val="28"/>
          <w:szCs w:val="28"/>
        </w:rPr>
        <w:t>5. Строку 4 раздела 5 «Доступность образования, профессиональной подготовки и реабилитации. Содействие в трудоустройстве и занятости» таблицы Приложения к государственной целевой программе «Равные возможности» на 2019</w:t>
      </w:r>
      <w:r w:rsidR="00BA5080" w:rsidRPr="00D5461F">
        <w:rPr>
          <w:sz w:val="28"/>
          <w:szCs w:val="28"/>
        </w:rPr>
        <w:t>–</w:t>
      </w:r>
      <w:r w:rsidRPr="00D5461F">
        <w:rPr>
          <w:sz w:val="28"/>
          <w:szCs w:val="28"/>
        </w:rPr>
        <w:t xml:space="preserve">2022 годы исключить. </w:t>
      </w:r>
    </w:p>
    <w:p w:rsidR="00BA5080" w:rsidRPr="00D5461F" w:rsidRDefault="00BA5080" w:rsidP="006C24B5">
      <w:pPr>
        <w:tabs>
          <w:tab w:val="left" w:pos="567"/>
        </w:tabs>
        <w:ind w:firstLine="709"/>
        <w:jc w:val="both"/>
        <w:rPr>
          <w:sz w:val="28"/>
          <w:szCs w:val="28"/>
        </w:rPr>
      </w:pPr>
    </w:p>
    <w:p w:rsidR="006C24B5" w:rsidRPr="00D5461F" w:rsidRDefault="006C24B5" w:rsidP="006C24B5">
      <w:pPr>
        <w:tabs>
          <w:tab w:val="left" w:pos="993"/>
        </w:tabs>
        <w:ind w:firstLine="709"/>
        <w:jc w:val="both"/>
        <w:rPr>
          <w:sz w:val="28"/>
          <w:szCs w:val="28"/>
        </w:rPr>
      </w:pPr>
      <w:r w:rsidRPr="00D5461F">
        <w:rPr>
          <w:sz w:val="28"/>
          <w:szCs w:val="28"/>
        </w:rPr>
        <w:t>6. Строки «Всего», «Итого республиканский бюджет», «Итого планируемые затраты» раздела 5 «Доступность образования, профессиональной подготовки и реабилитации. Содействие в трудоустройстве и занятости» таблицы Приложения к государственной целевой программе «Равные возможности» на 2019</w:t>
      </w:r>
      <w:r w:rsidR="00BA5080" w:rsidRPr="00D5461F">
        <w:rPr>
          <w:sz w:val="28"/>
          <w:szCs w:val="28"/>
        </w:rPr>
        <w:t>–</w:t>
      </w:r>
      <w:r w:rsidRPr="00D5461F">
        <w:rPr>
          <w:sz w:val="28"/>
          <w:szCs w:val="28"/>
        </w:rPr>
        <w:t>2022 годы изложить в следующей редакции:</w:t>
      </w:r>
    </w:p>
    <w:p w:rsidR="006C24B5" w:rsidRPr="00D5461F" w:rsidRDefault="006C24B5" w:rsidP="006C24B5">
      <w:pPr>
        <w:tabs>
          <w:tab w:val="left" w:pos="567"/>
        </w:tabs>
        <w:jc w:val="both"/>
        <w:rPr>
          <w:sz w:val="28"/>
          <w:szCs w:val="28"/>
        </w:rPr>
      </w:pPr>
      <w:r w:rsidRPr="00D5461F">
        <w:rPr>
          <w:sz w:val="28"/>
          <w:szCs w:val="28"/>
        </w:rPr>
        <w:t>«</w:t>
      </w:r>
    </w:p>
    <w:tbl>
      <w:tblPr>
        <w:tblW w:w="934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402"/>
        <w:gridCol w:w="1559"/>
        <w:gridCol w:w="851"/>
        <w:gridCol w:w="425"/>
        <w:gridCol w:w="992"/>
        <w:gridCol w:w="426"/>
        <w:gridCol w:w="850"/>
        <w:gridCol w:w="567"/>
        <w:gridCol w:w="851"/>
        <w:gridCol w:w="425"/>
      </w:tblGrid>
      <w:tr w:rsidR="00D5461F" w:rsidRPr="00D5461F" w:rsidTr="002A524D">
        <w:trPr>
          <w:trHeight w:val="301"/>
        </w:trPr>
        <w:tc>
          <w:tcPr>
            <w:tcW w:w="2402"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2A524D">
            <w:pPr>
              <w:pStyle w:val="a3"/>
              <w:spacing w:before="0" w:beforeAutospacing="0" w:after="0" w:afterAutospacing="0"/>
              <w:jc w:val="center"/>
            </w:pPr>
            <w:r w:rsidRPr="00D5461F">
              <w:t>Всего</w:t>
            </w:r>
          </w:p>
        </w:tc>
        <w:tc>
          <w:tcPr>
            <w:tcW w:w="1559" w:type="dxa"/>
            <w:tcBorders>
              <w:top w:val="outset" w:sz="6" w:space="0" w:color="auto"/>
              <w:left w:val="outset" w:sz="6" w:space="0" w:color="auto"/>
              <w:bottom w:val="outset" w:sz="6" w:space="0" w:color="auto"/>
              <w:right w:val="single" w:sz="4" w:space="0" w:color="auto"/>
            </w:tcBorders>
            <w:shd w:val="clear" w:color="auto" w:fill="FFFFFF"/>
            <w:vAlign w:val="center"/>
          </w:tcPr>
          <w:p w:rsidR="006C24B5" w:rsidRPr="00D5461F" w:rsidRDefault="006C24B5" w:rsidP="002A524D">
            <w:pPr>
              <w:pStyle w:val="a3"/>
              <w:spacing w:before="0" w:beforeAutospacing="0" w:after="0" w:afterAutospacing="0"/>
              <w:jc w:val="center"/>
              <w:rPr>
                <w:sz w:val="16"/>
                <w:szCs w:val="16"/>
              </w:rPr>
            </w:pPr>
          </w:p>
        </w:tc>
        <w:tc>
          <w:tcPr>
            <w:tcW w:w="851" w:type="dxa"/>
            <w:tcBorders>
              <w:top w:val="outset" w:sz="6" w:space="0" w:color="auto"/>
              <w:left w:val="single" w:sz="4" w:space="0" w:color="auto"/>
              <w:bottom w:val="outset" w:sz="6" w:space="0" w:color="auto"/>
              <w:right w:val="single" w:sz="4" w:space="0" w:color="auto"/>
            </w:tcBorders>
            <w:shd w:val="clear" w:color="auto" w:fill="FFFFFF"/>
            <w:vAlign w:val="center"/>
          </w:tcPr>
          <w:p w:rsidR="006C24B5" w:rsidRPr="00D5461F" w:rsidRDefault="006C24B5" w:rsidP="002A524D">
            <w:pPr>
              <w:pStyle w:val="a3"/>
              <w:spacing w:before="0" w:beforeAutospacing="0" w:after="0" w:afterAutospacing="0"/>
              <w:jc w:val="center"/>
            </w:pPr>
            <w:r w:rsidRPr="00D5461F">
              <w:t xml:space="preserve">400 000 </w:t>
            </w:r>
          </w:p>
        </w:tc>
        <w:tc>
          <w:tcPr>
            <w:tcW w:w="425" w:type="dxa"/>
            <w:tcBorders>
              <w:top w:val="outset" w:sz="6" w:space="0" w:color="auto"/>
              <w:left w:val="single" w:sz="4" w:space="0" w:color="auto"/>
              <w:bottom w:val="outset" w:sz="6" w:space="0" w:color="auto"/>
              <w:right w:val="single" w:sz="4" w:space="0" w:color="auto"/>
            </w:tcBorders>
            <w:shd w:val="clear" w:color="auto" w:fill="FFFFFF"/>
            <w:vAlign w:val="center"/>
          </w:tcPr>
          <w:p w:rsidR="006C24B5" w:rsidRPr="00D5461F" w:rsidRDefault="006C24B5" w:rsidP="002A524D">
            <w:pPr>
              <w:pStyle w:val="a3"/>
              <w:spacing w:before="0" w:beforeAutospacing="0" w:after="0" w:afterAutospacing="0"/>
              <w:jc w:val="center"/>
            </w:pPr>
          </w:p>
        </w:tc>
        <w:tc>
          <w:tcPr>
            <w:tcW w:w="992" w:type="dxa"/>
            <w:tcBorders>
              <w:top w:val="outset" w:sz="6" w:space="0" w:color="auto"/>
              <w:left w:val="single" w:sz="4" w:space="0" w:color="auto"/>
              <w:bottom w:val="outset" w:sz="6" w:space="0" w:color="auto"/>
              <w:right w:val="single" w:sz="4" w:space="0" w:color="auto"/>
            </w:tcBorders>
            <w:shd w:val="clear" w:color="auto" w:fill="FFFFFF"/>
            <w:vAlign w:val="center"/>
          </w:tcPr>
          <w:p w:rsidR="006C24B5" w:rsidRPr="00D5461F" w:rsidRDefault="006C24B5" w:rsidP="002A524D">
            <w:pPr>
              <w:pStyle w:val="a3"/>
              <w:spacing w:before="0" w:beforeAutospacing="0" w:after="0" w:afterAutospacing="0"/>
              <w:jc w:val="center"/>
            </w:pPr>
            <w:r w:rsidRPr="00D5461F">
              <w:t>284 350</w:t>
            </w:r>
          </w:p>
        </w:tc>
        <w:tc>
          <w:tcPr>
            <w:tcW w:w="426" w:type="dxa"/>
            <w:tcBorders>
              <w:top w:val="outset" w:sz="6" w:space="0" w:color="auto"/>
              <w:left w:val="single" w:sz="4" w:space="0" w:color="auto"/>
              <w:bottom w:val="outset" w:sz="6" w:space="0" w:color="auto"/>
              <w:right w:val="single" w:sz="4" w:space="0" w:color="auto"/>
            </w:tcBorders>
            <w:shd w:val="clear" w:color="auto" w:fill="FFFFFF"/>
            <w:vAlign w:val="center"/>
          </w:tcPr>
          <w:p w:rsidR="006C24B5" w:rsidRPr="00D5461F" w:rsidRDefault="006C24B5" w:rsidP="002A524D">
            <w:pPr>
              <w:pStyle w:val="a3"/>
              <w:spacing w:before="0" w:beforeAutospacing="0" w:after="0" w:afterAutospacing="0"/>
              <w:jc w:val="center"/>
            </w:pPr>
          </w:p>
        </w:tc>
        <w:tc>
          <w:tcPr>
            <w:tcW w:w="850" w:type="dxa"/>
            <w:tcBorders>
              <w:top w:val="outset" w:sz="6" w:space="0" w:color="auto"/>
              <w:left w:val="single" w:sz="4" w:space="0" w:color="auto"/>
              <w:bottom w:val="outset" w:sz="6" w:space="0" w:color="auto"/>
              <w:right w:val="single" w:sz="4" w:space="0" w:color="auto"/>
            </w:tcBorders>
            <w:shd w:val="clear" w:color="auto" w:fill="FFFFFF"/>
            <w:vAlign w:val="center"/>
          </w:tcPr>
          <w:p w:rsidR="006C24B5" w:rsidRPr="00D5461F" w:rsidRDefault="006C24B5" w:rsidP="002A524D">
            <w:pPr>
              <w:pStyle w:val="a3"/>
              <w:spacing w:before="0" w:beforeAutospacing="0" w:after="0" w:afterAutospacing="0"/>
              <w:jc w:val="center"/>
            </w:pPr>
            <w:r w:rsidRPr="00D5461F">
              <w:t>437 396</w:t>
            </w:r>
          </w:p>
        </w:tc>
        <w:tc>
          <w:tcPr>
            <w:tcW w:w="567" w:type="dxa"/>
            <w:tcBorders>
              <w:top w:val="outset" w:sz="6" w:space="0" w:color="auto"/>
              <w:left w:val="single" w:sz="4" w:space="0" w:color="auto"/>
              <w:bottom w:val="outset" w:sz="6" w:space="0" w:color="auto"/>
              <w:right w:val="single" w:sz="4" w:space="0" w:color="auto"/>
            </w:tcBorders>
            <w:shd w:val="clear" w:color="auto" w:fill="FFFFFF"/>
            <w:vAlign w:val="center"/>
          </w:tcPr>
          <w:p w:rsidR="006C24B5" w:rsidRPr="00D5461F" w:rsidRDefault="006C24B5" w:rsidP="002A524D">
            <w:pPr>
              <w:pStyle w:val="a3"/>
              <w:spacing w:before="0" w:beforeAutospacing="0" w:after="0" w:afterAutospacing="0"/>
              <w:jc w:val="center"/>
            </w:pPr>
          </w:p>
        </w:tc>
        <w:tc>
          <w:tcPr>
            <w:tcW w:w="851" w:type="dxa"/>
            <w:tcBorders>
              <w:top w:val="outset" w:sz="6" w:space="0" w:color="auto"/>
              <w:left w:val="single" w:sz="4" w:space="0" w:color="auto"/>
              <w:bottom w:val="outset" w:sz="6" w:space="0" w:color="auto"/>
              <w:right w:val="single" w:sz="4" w:space="0" w:color="auto"/>
            </w:tcBorders>
            <w:shd w:val="clear" w:color="auto" w:fill="FFFFFF"/>
            <w:vAlign w:val="center"/>
          </w:tcPr>
          <w:p w:rsidR="006C24B5" w:rsidRPr="00D5461F" w:rsidRDefault="006C24B5" w:rsidP="002A524D">
            <w:pPr>
              <w:pStyle w:val="a3"/>
              <w:spacing w:before="0" w:beforeAutospacing="0" w:after="0" w:afterAutospacing="0"/>
              <w:jc w:val="center"/>
            </w:pPr>
            <w:r w:rsidRPr="00D5461F">
              <w:t>585 760</w:t>
            </w:r>
          </w:p>
        </w:tc>
        <w:tc>
          <w:tcPr>
            <w:tcW w:w="425" w:type="dxa"/>
            <w:tcBorders>
              <w:top w:val="outset" w:sz="6" w:space="0" w:color="auto"/>
              <w:left w:val="single" w:sz="4" w:space="0" w:color="auto"/>
              <w:bottom w:val="outset" w:sz="6" w:space="0" w:color="auto"/>
              <w:right w:val="outset" w:sz="6" w:space="0" w:color="auto"/>
            </w:tcBorders>
            <w:shd w:val="clear" w:color="auto" w:fill="FFFFFF"/>
            <w:vAlign w:val="center"/>
          </w:tcPr>
          <w:p w:rsidR="006C24B5" w:rsidRPr="00D5461F" w:rsidRDefault="006C24B5" w:rsidP="002A524D">
            <w:pPr>
              <w:pStyle w:val="a3"/>
              <w:spacing w:before="0" w:beforeAutospacing="0" w:after="0" w:afterAutospacing="0"/>
              <w:jc w:val="center"/>
              <w:rPr>
                <w:sz w:val="16"/>
                <w:szCs w:val="16"/>
              </w:rPr>
            </w:pPr>
          </w:p>
        </w:tc>
      </w:tr>
      <w:tr w:rsidR="00D5461F" w:rsidRPr="00D5461F" w:rsidTr="002A524D">
        <w:trPr>
          <w:trHeight w:val="590"/>
        </w:trPr>
        <w:tc>
          <w:tcPr>
            <w:tcW w:w="2402"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2A524D">
            <w:pPr>
              <w:pStyle w:val="a3"/>
              <w:spacing w:before="0" w:beforeAutospacing="0" w:after="0" w:afterAutospacing="0"/>
              <w:jc w:val="center"/>
            </w:pPr>
            <w:r w:rsidRPr="00D5461F">
              <w:t>ИТОГО</w:t>
            </w:r>
          </w:p>
          <w:p w:rsidR="006C24B5" w:rsidRPr="00D5461F" w:rsidRDefault="006C24B5" w:rsidP="002A524D">
            <w:pPr>
              <w:pStyle w:val="a3"/>
              <w:spacing w:before="0" w:beforeAutospacing="0" w:after="0" w:afterAutospacing="0"/>
              <w:jc w:val="center"/>
            </w:pPr>
            <w:proofErr w:type="gramStart"/>
            <w:r w:rsidRPr="00D5461F">
              <w:t>республиканский</w:t>
            </w:r>
            <w:proofErr w:type="gramEnd"/>
            <w:r w:rsidRPr="00D5461F">
              <w:t xml:space="preserve"> бюджет</w:t>
            </w:r>
          </w:p>
        </w:tc>
        <w:tc>
          <w:tcPr>
            <w:tcW w:w="6946" w:type="dxa"/>
            <w:gridSpan w:val="9"/>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2A524D">
            <w:pPr>
              <w:pStyle w:val="a3"/>
              <w:spacing w:before="0" w:beforeAutospacing="0" w:after="0" w:afterAutospacing="0"/>
              <w:jc w:val="center"/>
            </w:pPr>
            <w:r w:rsidRPr="00D5461F">
              <w:t>1 707 506</w:t>
            </w:r>
          </w:p>
        </w:tc>
      </w:tr>
      <w:tr w:rsidR="00D5461F" w:rsidRPr="00D5461F" w:rsidTr="002A524D">
        <w:trPr>
          <w:trHeight w:val="309"/>
        </w:trPr>
        <w:tc>
          <w:tcPr>
            <w:tcW w:w="2402"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2A524D">
            <w:pPr>
              <w:pStyle w:val="a3"/>
              <w:spacing w:before="0" w:beforeAutospacing="0" w:after="0" w:afterAutospacing="0"/>
              <w:jc w:val="center"/>
            </w:pPr>
            <w:r w:rsidRPr="00D5461F">
              <w:t xml:space="preserve">ИТОГО </w:t>
            </w:r>
          </w:p>
          <w:p w:rsidR="006C24B5" w:rsidRPr="00D5461F" w:rsidRDefault="006C24B5" w:rsidP="002A524D">
            <w:pPr>
              <w:pStyle w:val="a3"/>
              <w:spacing w:before="0" w:beforeAutospacing="0" w:after="0" w:afterAutospacing="0"/>
              <w:jc w:val="center"/>
            </w:pPr>
            <w:proofErr w:type="gramStart"/>
            <w:r w:rsidRPr="00D5461F">
              <w:t>планируемые</w:t>
            </w:r>
            <w:proofErr w:type="gramEnd"/>
            <w:r w:rsidRPr="00D5461F">
              <w:t xml:space="preserve"> затраты</w:t>
            </w:r>
          </w:p>
        </w:tc>
        <w:tc>
          <w:tcPr>
            <w:tcW w:w="6946" w:type="dxa"/>
            <w:gridSpan w:val="9"/>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2A524D">
            <w:pPr>
              <w:pStyle w:val="a3"/>
              <w:spacing w:before="0" w:beforeAutospacing="0" w:after="0" w:afterAutospacing="0"/>
              <w:jc w:val="center"/>
              <w:rPr>
                <w:b/>
              </w:rPr>
            </w:pPr>
            <w:r w:rsidRPr="00D5461F">
              <w:t>1 707 506</w:t>
            </w:r>
          </w:p>
        </w:tc>
      </w:tr>
    </w:tbl>
    <w:p w:rsidR="006C24B5" w:rsidRPr="00D5461F" w:rsidRDefault="006C24B5" w:rsidP="006C24B5">
      <w:pPr>
        <w:ind w:firstLine="709"/>
        <w:jc w:val="right"/>
        <w:rPr>
          <w:sz w:val="28"/>
          <w:szCs w:val="28"/>
        </w:rPr>
      </w:pPr>
      <w:r w:rsidRPr="00D5461F">
        <w:rPr>
          <w:sz w:val="28"/>
          <w:szCs w:val="28"/>
        </w:rPr>
        <w:t>».</w:t>
      </w:r>
    </w:p>
    <w:p w:rsidR="006C24B5" w:rsidRPr="00D5461F" w:rsidRDefault="006C24B5" w:rsidP="006C24B5">
      <w:pPr>
        <w:ind w:firstLine="709"/>
        <w:jc w:val="both"/>
        <w:rPr>
          <w:sz w:val="28"/>
          <w:szCs w:val="28"/>
        </w:rPr>
      </w:pPr>
      <w:r w:rsidRPr="00D5461F">
        <w:rPr>
          <w:sz w:val="28"/>
          <w:szCs w:val="28"/>
        </w:rPr>
        <w:t xml:space="preserve">7. Строки </w:t>
      </w:r>
      <w:r w:rsidR="002E6B1E" w:rsidRPr="00D5461F">
        <w:rPr>
          <w:sz w:val="28"/>
          <w:szCs w:val="28"/>
          <w:lang w:eastAsia="en-US"/>
        </w:rPr>
        <w:t>1.1</w:t>
      </w:r>
      <w:r w:rsidR="00BA5080" w:rsidRPr="00D5461F">
        <w:rPr>
          <w:sz w:val="28"/>
          <w:szCs w:val="28"/>
          <w:lang w:eastAsia="en-US"/>
        </w:rPr>
        <w:t>–</w:t>
      </w:r>
      <w:r w:rsidR="002E6B1E" w:rsidRPr="00D5461F">
        <w:rPr>
          <w:sz w:val="28"/>
          <w:szCs w:val="28"/>
          <w:lang w:eastAsia="en-US"/>
        </w:rPr>
        <w:t>1.5</w:t>
      </w:r>
      <w:r w:rsidRPr="00D5461F">
        <w:rPr>
          <w:sz w:val="28"/>
          <w:szCs w:val="28"/>
        </w:rPr>
        <w:t xml:space="preserve"> раздела «Город Бендеры» таблицы Приложения к государственной целевой программе «Равные возможности» </w:t>
      </w:r>
      <w:r w:rsidRPr="00D5461F">
        <w:rPr>
          <w:sz w:val="28"/>
          <w:szCs w:val="28"/>
        </w:rPr>
        <w:br/>
        <w:t>на 2019</w:t>
      </w:r>
      <w:r w:rsidR="00BA5080" w:rsidRPr="00D5461F">
        <w:rPr>
          <w:sz w:val="28"/>
          <w:szCs w:val="28"/>
        </w:rPr>
        <w:t>–</w:t>
      </w:r>
      <w:r w:rsidRPr="00D5461F">
        <w:rPr>
          <w:sz w:val="28"/>
          <w:szCs w:val="28"/>
        </w:rPr>
        <w:t xml:space="preserve">2022 годы изложить в следующей редакции: </w:t>
      </w:r>
    </w:p>
    <w:p w:rsidR="006C24B5" w:rsidRPr="00D5461F" w:rsidRDefault="006C24B5" w:rsidP="006C24B5">
      <w:pPr>
        <w:jc w:val="both"/>
        <w:rPr>
          <w:sz w:val="28"/>
          <w:szCs w:val="28"/>
        </w:rPr>
      </w:pPr>
      <w:r w:rsidRPr="00D5461F">
        <w:rPr>
          <w:sz w:val="28"/>
          <w:szCs w:val="28"/>
        </w:rPr>
        <w:t>«</w:t>
      </w:r>
    </w:p>
    <w:tbl>
      <w:tblPr>
        <w:tblW w:w="9427"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18"/>
        <w:gridCol w:w="2645"/>
        <w:gridCol w:w="1837"/>
        <w:gridCol w:w="425"/>
        <w:gridCol w:w="425"/>
        <w:gridCol w:w="426"/>
        <w:gridCol w:w="708"/>
        <w:gridCol w:w="567"/>
        <w:gridCol w:w="851"/>
        <w:gridCol w:w="425"/>
        <w:gridCol w:w="700"/>
      </w:tblGrid>
      <w:tr w:rsidR="00D5461F" w:rsidRPr="00D5461F" w:rsidTr="00B22B5F">
        <w:trPr>
          <w:trHeight w:val="832"/>
        </w:trPr>
        <w:tc>
          <w:tcPr>
            <w:tcW w:w="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spacing w:after="150"/>
              <w:jc w:val="center"/>
            </w:pPr>
            <w:r w:rsidRPr="00D5461F">
              <w:t>1.1</w:t>
            </w:r>
            <w:r w:rsidR="00B22B5F" w:rsidRPr="00D5461F">
              <w:t>.</w:t>
            </w:r>
          </w:p>
        </w:tc>
        <w:tc>
          <w:tcPr>
            <w:tcW w:w="2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B951FD">
            <w:pPr>
              <w:jc w:val="center"/>
            </w:pPr>
            <w:r w:rsidRPr="00D5461F">
              <w:t>Библиотека № 9,</w:t>
            </w:r>
          </w:p>
          <w:p w:rsidR="006C24B5" w:rsidRPr="00D5461F" w:rsidRDefault="006C24B5" w:rsidP="00B951FD">
            <w:pPr>
              <w:jc w:val="center"/>
            </w:pPr>
            <w:proofErr w:type="gramStart"/>
            <w:r w:rsidRPr="00D5461F">
              <w:t>село</w:t>
            </w:r>
            <w:proofErr w:type="gramEnd"/>
            <w:r w:rsidRPr="00D5461F">
              <w:t xml:space="preserve"> </w:t>
            </w:r>
            <w:proofErr w:type="spellStart"/>
            <w:r w:rsidRPr="00D5461F">
              <w:t>Гиска</w:t>
            </w:r>
            <w:proofErr w:type="spellEnd"/>
            <w:r w:rsidRPr="00D5461F">
              <w:t>,</w:t>
            </w:r>
          </w:p>
          <w:p w:rsidR="006C24B5" w:rsidRPr="00D5461F" w:rsidRDefault="006C24B5" w:rsidP="00B951FD">
            <w:pPr>
              <w:jc w:val="center"/>
            </w:pPr>
            <w:proofErr w:type="gramStart"/>
            <w:r w:rsidRPr="00D5461F">
              <w:t>улица</w:t>
            </w:r>
            <w:proofErr w:type="gramEnd"/>
            <w:r w:rsidRPr="00D5461F">
              <w:t xml:space="preserve"> Ленина, 168</w:t>
            </w:r>
          </w:p>
        </w:tc>
        <w:tc>
          <w:tcPr>
            <w:tcW w:w="18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F229DE" w:rsidP="002A524D">
            <w:pPr>
              <w:jc w:val="center"/>
              <w:rPr>
                <w:rStyle w:val="210"/>
                <w:rFonts w:eastAsia="Calibri"/>
                <w:color w:val="auto"/>
                <w:sz w:val="24"/>
                <w:szCs w:val="24"/>
              </w:rPr>
            </w:pPr>
            <w:proofErr w:type="gramStart"/>
            <w:r w:rsidRPr="00D5461F">
              <w:rPr>
                <w:rStyle w:val="210"/>
                <w:rFonts w:eastAsia="Calibri"/>
                <w:color w:val="auto"/>
                <w:sz w:val="24"/>
                <w:szCs w:val="24"/>
              </w:rPr>
              <w:t>г</w:t>
            </w:r>
            <w:r w:rsidR="006C24B5" w:rsidRPr="00D5461F">
              <w:rPr>
                <w:rStyle w:val="210"/>
                <w:rFonts w:eastAsia="Calibri"/>
                <w:color w:val="auto"/>
                <w:sz w:val="24"/>
                <w:szCs w:val="24"/>
              </w:rPr>
              <w:t>осударственная</w:t>
            </w:r>
            <w:proofErr w:type="gramEnd"/>
            <w:r w:rsidR="006C24B5" w:rsidRPr="00D5461F">
              <w:rPr>
                <w:rStyle w:val="210"/>
                <w:rFonts w:eastAsia="Calibri"/>
                <w:color w:val="auto"/>
                <w:sz w:val="24"/>
                <w:szCs w:val="24"/>
              </w:rPr>
              <w:t xml:space="preserve"> администрация</w:t>
            </w:r>
          </w:p>
          <w:p w:rsidR="006C24B5" w:rsidRPr="00D5461F" w:rsidRDefault="006C24B5" w:rsidP="002A524D">
            <w:pPr>
              <w:spacing w:after="150"/>
              <w:jc w:val="center"/>
            </w:pPr>
            <w:proofErr w:type="gramStart"/>
            <w:r w:rsidRPr="00D5461F">
              <w:rPr>
                <w:rStyle w:val="210"/>
                <w:rFonts w:eastAsia="Calibri"/>
                <w:color w:val="auto"/>
                <w:sz w:val="24"/>
                <w:szCs w:val="24"/>
              </w:rPr>
              <w:t>города</w:t>
            </w:r>
            <w:proofErr w:type="gramEnd"/>
            <w:r w:rsidRPr="00D5461F">
              <w:rPr>
                <w:rStyle w:val="210"/>
                <w:rFonts w:eastAsia="Calibri"/>
                <w:color w:val="auto"/>
                <w:sz w:val="24"/>
                <w:szCs w:val="24"/>
              </w:rPr>
              <w:t xml:space="preserve"> Бендеры</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tc>
        <w:tc>
          <w:tcPr>
            <w:tcW w:w="4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spacing w:after="150"/>
              <w:jc w:val="center"/>
            </w:pP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F229DE">
            <w:pPr>
              <w:jc w:val="center"/>
            </w:pPr>
            <w:r w:rsidRPr="00D5461F">
              <w:t>17000</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F229DE">
            <w:pPr>
              <w:jc w:val="center"/>
            </w:pP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F229DE">
            <w:pPr>
              <w:jc w:val="center"/>
            </w:pPr>
          </w:p>
        </w:tc>
      </w:tr>
      <w:tr w:rsidR="00D5461F" w:rsidRPr="00D5461F" w:rsidTr="00B22B5F">
        <w:trPr>
          <w:cantSplit/>
        </w:trPr>
        <w:tc>
          <w:tcPr>
            <w:tcW w:w="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spacing w:after="150"/>
              <w:jc w:val="center"/>
            </w:pPr>
            <w:r w:rsidRPr="00D5461F">
              <w:t>1.2</w:t>
            </w:r>
            <w:r w:rsidR="00B22B5F" w:rsidRPr="00D5461F">
              <w:t>.</w:t>
            </w:r>
          </w:p>
        </w:tc>
        <w:tc>
          <w:tcPr>
            <w:tcW w:w="2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B951FD">
            <w:pPr>
              <w:jc w:val="center"/>
            </w:pPr>
            <w:r w:rsidRPr="00D5461F">
              <w:t xml:space="preserve">Дом культуры села </w:t>
            </w:r>
            <w:proofErr w:type="spellStart"/>
            <w:r w:rsidRPr="00D5461F">
              <w:t>Протягайловка</w:t>
            </w:r>
            <w:proofErr w:type="spellEnd"/>
            <w:r w:rsidRPr="00D5461F">
              <w:t>, улица Первомайская, 1</w:t>
            </w:r>
          </w:p>
        </w:tc>
        <w:tc>
          <w:tcPr>
            <w:tcW w:w="18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F229DE" w:rsidP="002A524D">
            <w:pPr>
              <w:jc w:val="center"/>
              <w:rPr>
                <w:rStyle w:val="210"/>
                <w:rFonts w:eastAsia="Calibri"/>
                <w:color w:val="auto"/>
                <w:sz w:val="24"/>
                <w:szCs w:val="24"/>
              </w:rPr>
            </w:pPr>
            <w:proofErr w:type="gramStart"/>
            <w:r w:rsidRPr="00D5461F">
              <w:rPr>
                <w:rStyle w:val="210"/>
                <w:rFonts w:eastAsia="Calibri"/>
                <w:color w:val="auto"/>
                <w:sz w:val="24"/>
                <w:szCs w:val="24"/>
              </w:rPr>
              <w:t>г</w:t>
            </w:r>
            <w:r w:rsidR="006C24B5" w:rsidRPr="00D5461F">
              <w:rPr>
                <w:rStyle w:val="210"/>
                <w:rFonts w:eastAsia="Calibri"/>
                <w:color w:val="auto"/>
                <w:sz w:val="24"/>
                <w:szCs w:val="24"/>
              </w:rPr>
              <w:t>осударственная</w:t>
            </w:r>
            <w:proofErr w:type="gramEnd"/>
            <w:r w:rsidR="006C24B5" w:rsidRPr="00D5461F">
              <w:rPr>
                <w:rStyle w:val="210"/>
                <w:rFonts w:eastAsia="Calibri"/>
                <w:color w:val="auto"/>
                <w:sz w:val="24"/>
                <w:szCs w:val="24"/>
              </w:rPr>
              <w:t xml:space="preserve"> администрация</w:t>
            </w:r>
          </w:p>
          <w:p w:rsidR="006C24B5" w:rsidRPr="00D5461F" w:rsidRDefault="006C24B5" w:rsidP="002A524D">
            <w:pPr>
              <w:spacing w:after="150"/>
              <w:jc w:val="center"/>
            </w:pPr>
            <w:proofErr w:type="gramStart"/>
            <w:r w:rsidRPr="00D5461F">
              <w:rPr>
                <w:rStyle w:val="210"/>
                <w:rFonts w:eastAsia="Calibri"/>
                <w:color w:val="auto"/>
                <w:sz w:val="24"/>
                <w:szCs w:val="24"/>
              </w:rPr>
              <w:t>города</w:t>
            </w:r>
            <w:proofErr w:type="gramEnd"/>
            <w:r w:rsidRPr="00D5461F">
              <w:rPr>
                <w:rStyle w:val="210"/>
                <w:rFonts w:eastAsia="Calibri"/>
                <w:color w:val="auto"/>
                <w:sz w:val="24"/>
                <w:szCs w:val="24"/>
              </w:rPr>
              <w:t xml:space="preserve"> Бендеры</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tc>
        <w:tc>
          <w:tcPr>
            <w:tcW w:w="4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B577FE">
            <w:pPr>
              <w:spacing w:after="150"/>
              <w:jc w:val="center"/>
            </w:pP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B577FE">
            <w:pPr>
              <w:jc w:val="center"/>
            </w:pPr>
            <w:r w:rsidRPr="00D5461F">
              <w:t>4000</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B577FE">
            <w:pPr>
              <w:jc w:val="cente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B577FE">
            <w:pPr>
              <w:jc w:val="center"/>
              <w:rPr>
                <w:highlight w:val="yellow"/>
              </w:rPr>
            </w:pP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B577FE">
            <w:pPr>
              <w:jc w:val="center"/>
              <w:rPr>
                <w:highlight w:val="yellow"/>
              </w:rPr>
            </w:pP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B577FE">
            <w:pPr>
              <w:jc w:val="center"/>
              <w:rPr>
                <w:highlight w:val="yellow"/>
              </w:rPr>
            </w:pPr>
          </w:p>
        </w:tc>
      </w:tr>
      <w:tr w:rsidR="00D5461F" w:rsidRPr="00D5461F" w:rsidTr="00B22B5F">
        <w:tc>
          <w:tcPr>
            <w:tcW w:w="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spacing w:after="150"/>
              <w:jc w:val="center"/>
            </w:pPr>
            <w:r w:rsidRPr="00D5461F">
              <w:t>1.3</w:t>
            </w:r>
            <w:r w:rsidR="00B22B5F" w:rsidRPr="00D5461F">
              <w:t>.</w:t>
            </w:r>
          </w:p>
        </w:tc>
        <w:tc>
          <w:tcPr>
            <w:tcW w:w="2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70101C">
            <w:pPr>
              <w:jc w:val="center"/>
            </w:pPr>
            <w:r w:rsidRPr="00D5461F">
              <w:t xml:space="preserve">Муниципальное учреждение «Историко-краеведческий музей» </w:t>
            </w:r>
            <w:r w:rsidR="0070101C" w:rsidRPr="00D5461F">
              <w:br/>
            </w:r>
            <w:r w:rsidRPr="00D5461F">
              <w:t>г</w:t>
            </w:r>
            <w:r w:rsidR="0070101C" w:rsidRPr="00D5461F">
              <w:t>.</w:t>
            </w:r>
            <w:r w:rsidRPr="00D5461F">
              <w:t xml:space="preserve"> Бендеры, </w:t>
            </w:r>
            <w:r w:rsidRPr="00D5461F">
              <w:br/>
              <w:t>улица Советская, 40</w:t>
            </w:r>
            <w:r w:rsidR="00F229DE" w:rsidRPr="00D5461F">
              <w:t>–</w:t>
            </w:r>
            <w:r w:rsidRPr="00D5461F">
              <w:t>42</w:t>
            </w:r>
          </w:p>
        </w:tc>
        <w:tc>
          <w:tcPr>
            <w:tcW w:w="18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F229DE" w:rsidP="002A524D">
            <w:pPr>
              <w:jc w:val="center"/>
              <w:rPr>
                <w:rStyle w:val="210"/>
                <w:rFonts w:eastAsia="Calibri"/>
                <w:color w:val="auto"/>
                <w:sz w:val="24"/>
                <w:szCs w:val="24"/>
              </w:rPr>
            </w:pPr>
            <w:proofErr w:type="gramStart"/>
            <w:r w:rsidRPr="00D5461F">
              <w:rPr>
                <w:rStyle w:val="210"/>
                <w:rFonts w:eastAsia="Calibri"/>
                <w:color w:val="auto"/>
                <w:sz w:val="24"/>
                <w:szCs w:val="24"/>
              </w:rPr>
              <w:t>г</w:t>
            </w:r>
            <w:r w:rsidR="006C24B5" w:rsidRPr="00D5461F">
              <w:rPr>
                <w:rStyle w:val="210"/>
                <w:rFonts w:eastAsia="Calibri"/>
                <w:color w:val="auto"/>
                <w:sz w:val="24"/>
                <w:szCs w:val="24"/>
              </w:rPr>
              <w:t>осударственная</w:t>
            </w:r>
            <w:proofErr w:type="gramEnd"/>
            <w:r w:rsidR="006C24B5" w:rsidRPr="00D5461F">
              <w:rPr>
                <w:rStyle w:val="210"/>
                <w:rFonts w:eastAsia="Calibri"/>
                <w:color w:val="auto"/>
                <w:sz w:val="24"/>
                <w:szCs w:val="24"/>
              </w:rPr>
              <w:t xml:space="preserve"> администрация</w:t>
            </w:r>
          </w:p>
          <w:p w:rsidR="006C24B5" w:rsidRPr="00D5461F" w:rsidRDefault="006C24B5" w:rsidP="002A524D">
            <w:pPr>
              <w:spacing w:after="150"/>
              <w:jc w:val="center"/>
            </w:pPr>
            <w:proofErr w:type="gramStart"/>
            <w:r w:rsidRPr="00D5461F">
              <w:rPr>
                <w:rStyle w:val="210"/>
                <w:rFonts w:eastAsia="Calibri"/>
                <w:color w:val="auto"/>
                <w:sz w:val="24"/>
                <w:szCs w:val="24"/>
              </w:rPr>
              <w:t>города</w:t>
            </w:r>
            <w:proofErr w:type="gramEnd"/>
            <w:r w:rsidRPr="00D5461F">
              <w:rPr>
                <w:rStyle w:val="210"/>
                <w:rFonts w:eastAsia="Calibri"/>
                <w:color w:val="auto"/>
                <w:sz w:val="24"/>
                <w:szCs w:val="24"/>
              </w:rPr>
              <w:t xml:space="preserve"> Бендеры</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tc>
        <w:tc>
          <w:tcPr>
            <w:tcW w:w="4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B577FE">
            <w:pPr>
              <w:spacing w:after="150"/>
              <w:jc w:val="center"/>
            </w:pP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B577FE">
            <w:pPr>
              <w:jc w:val="cente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B577FE">
            <w:pPr>
              <w:jc w:val="cente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B577FE">
            <w:pPr>
              <w:jc w:val="center"/>
            </w:pPr>
            <w:r w:rsidRPr="00D5461F">
              <w:t>20000</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B577FE">
            <w:pPr>
              <w:jc w:val="center"/>
            </w:pP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B577FE">
            <w:pPr>
              <w:jc w:val="center"/>
              <w:rPr>
                <w:highlight w:val="yellow"/>
              </w:rPr>
            </w:pPr>
          </w:p>
        </w:tc>
      </w:tr>
      <w:tr w:rsidR="00D5461F" w:rsidRPr="00D5461F" w:rsidTr="00B22B5F">
        <w:tc>
          <w:tcPr>
            <w:tcW w:w="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spacing w:after="150"/>
              <w:jc w:val="center"/>
            </w:pPr>
            <w:r w:rsidRPr="00D5461F">
              <w:t>1.4</w:t>
            </w:r>
            <w:r w:rsidR="00B22B5F" w:rsidRPr="00D5461F">
              <w:t>.</w:t>
            </w:r>
          </w:p>
        </w:tc>
        <w:tc>
          <w:tcPr>
            <w:tcW w:w="2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B951FD">
            <w:pPr>
              <w:jc w:val="center"/>
            </w:pPr>
            <w:r w:rsidRPr="00D5461F">
              <w:t>Муниципальное образовательное учреждение дополнительного образования</w:t>
            </w:r>
          </w:p>
          <w:p w:rsidR="006C24B5" w:rsidRPr="00D5461F" w:rsidRDefault="006C24B5" w:rsidP="00B951FD">
            <w:pPr>
              <w:jc w:val="center"/>
            </w:pPr>
            <w:r w:rsidRPr="00D5461F">
              <w:t>«Бендерская детская художественная школа», улица Кирова, 13</w:t>
            </w:r>
          </w:p>
        </w:tc>
        <w:tc>
          <w:tcPr>
            <w:tcW w:w="18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F229DE" w:rsidP="002A524D">
            <w:pPr>
              <w:jc w:val="center"/>
              <w:rPr>
                <w:rStyle w:val="210"/>
                <w:rFonts w:eastAsia="Calibri"/>
                <w:color w:val="auto"/>
                <w:sz w:val="24"/>
                <w:szCs w:val="24"/>
              </w:rPr>
            </w:pPr>
            <w:proofErr w:type="gramStart"/>
            <w:r w:rsidRPr="00D5461F">
              <w:rPr>
                <w:rStyle w:val="210"/>
                <w:rFonts w:eastAsia="Calibri"/>
                <w:color w:val="auto"/>
                <w:sz w:val="24"/>
                <w:szCs w:val="24"/>
              </w:rPr>
              <w:t>г</w:t>
            </w:r>
            <w:r w:rsidR="006C24B5" w:rsidRPr="00D5461F">
              <w:rPr>
                <w:rStyle w:val="210"/>
                <w:rFonts w:eastAsia="Calibri"/>
                <w:color w:val="auto"/>
                <w:sz w:val="24"/>
                <w:szCs w:val="24"/>
              </w:rPr>
              <w:t>осударственная</w:t>
            </w:r>
            <w:proofErr w:type="gramEnd"/>
            <w:r w:rsidR="006C24B5" w:rsidRPr="00D5461F">
              <w:rPr>
                <w:rStyle w:val="210"/>
                <w:rFonts w:eastAsia="Calibri"/>
                <w:color w:val="auto"/>
                <w:sz w:val="24"/>
                <w:szCs w:val="24"/>
              </w:rPr>
              <w:t xml:space="preserve"> администрация</w:t>
            </w:r>
          </w:p>
          <w:p w:rsidR="006C24B5" w:rsidRPr="00D5461F" w:rsidRDefault="006C24B5" w:rsidP="002A524D">
            <w:pPr>
              <w:spacing w:after="150"/>
              <w:jc w:val="center"/>
            </w:pPr>
            <w:proofErr w:type="gramStart"/>
            <w:r w:rsidRPr="00D5461F">
              <w:rPr>
                <w:rStyle w:val="210"/>
                <w:rFonts w:eastAsia="Calibri"/>
                <w:color w:val="auto"/>
                <w:sz w:val="24"/>
                <w:szCs w:val="24"/>
              </w:rPr>
              <w:t>города</w:t>
            </w:r>
            <w:proofErr w:type="gramEnd"/>
            <w:r w:rsidRPr="00D5461F">
              <w:rPr>
                <w:rStyle w:val="210"/>
                <w:rFonts w:eastAsia="Calibri"/>
                <w:color w:val="auto"/>
                <w:sz w:val="24"/>
                <w:szCs w:val="24"/>
              </w:rPr>
              <w:t xml:space="preserve"> Бендеры</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tc>
        <w:tc>
          <w:tcPr>
            <w:tcW w:w="4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B577FE">
            <w:pPr>
              <w:spacing w:after="150"/>
              <w:jc w:val="center"/>
            </w:pP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B577FE">
            <w:pPr>
              <w:jc w:val="cente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B577FE">
            <w:pPr>
              <w:jc w:val="cente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B577FE">
            <w:pPr>
              <w:jc w:val="center"/>
            </w:pP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B577FE">
            <w:pPr>
              <w:jc w:val="center"/>
            </w:pP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B577FE">
            <w:pPr>
              <w:jc w:val="center"/>
            </w:pPr>
            <w:r w:rsidRPr="00D5461F">
              <w:t>11855</w:t>
            </w:r>
          </w:p>
        </w:tc>
      </w:tr>
      <w:tr w:rsidR="00D5461F" w:rsidRPr="00D5461F" w:rsidTr="00B22B5F">
        <w:tc>
          <w:tcPr>
            <w:tcW w:w="418" w:type="dxa"/>
            <w:tcBorders>
              <w:top w:val="outset" w:sz="6" w:space="0" w:color="auto"/>
              <w:left w:val="outset" w:sz="6" w:space="0" w:color="auto"/>
              <w:bottom w:val="outset" w:sz="6" w:space="0" w:color="auto"/>
              <w:right w:val="outset" w:sz="6" w:space="0" w:color="auto"/>
            </w:tcBorders>
            <w:shd w:val="clear" w:color="auto" w:fill="FFFFFF"/>
            <w:vAlign w:val="center"/>
          </w:tcPr>
          <w:p w:rsidR="0030275B" w:rsidRPr="00D5461F" w:rsidRDefault="0030275B" w:rsidP="0030275B">
            <w:pPr>
              <w:spacing w:after="150"/>
              <w:jc w:val="center"/>
            </w:pPr>
            <w:r w:rsidRPr="00D5461F">
              <w:t>1.5.</w:t>
            </w:r>
          </w:p>
        </w:tc>
        <w:tc>
          <w:tcPr>
            <w:tcW w:w="2645" w:type="dxa"/>
            <w:tcBorders>
              <w:top w:val="outset" w:sz="6" w:space="0" w:color="auto"/>
              <w:left w:val="outset" w:sz="6" w:space="0" w:color="auto"/>
              <w:bottom w:val="outset" w:sz="6" w:space="0" w:color="auto"/>
              <w:right w:val="outset" w:sz="6" w:space="0" w:color="auto"/>
            </w:tcBorders>
            <w:shd w:val="clear" w:color="auto" w:fill="FFFFFF"/>
            <w:vAlign w:val="center"/>
          </w:tcPr>
          <w:p w:rsidR="0030275B" w:rsidRPr="00D5461F" w:rsidRDefault="0030275B" w:rsidP="0030275B">
            <w:pPr>
              <w:jc w:val="center"/>
            </w:pPr>
            <w:r w:rsidRPr="00D5461F">
              <w:t xml:space="preserve">Библиотека-филиал № 1 муниципального учреждения «Централизованная </w:t>
            </w:r>
            <w:r w:rsidRPr="00D5461F">
              <w:lastRenderedPageBreak/>
              <w:t xml:space="preserve">библиотечная система» </w:t>
            </w:r>
            <w:r w:rsidRPr="00D5461F">
              <w:br/>
              <w:t>г. Бендеры,</w:t>
            </w:r>
          </w:p>
          <w:p w:rsidR="0030275B" w:rsidRPr="00D5461F" w:rsidRDefault="0030275B" w:rsidP="0030275B">
            <w:pPr>
              <w:jc w:val="center"/>
            </w:pPr>
            <w:proofErr w:type="gramStart"/>
            <w:r w:rsidRPr="00D5461F">
              <w:t>улица</w:t>
            </w:r>
            <w:proofErr w:type="gramEnd"/>
            <w:r w:rsidRPr="00D5461F">
              <w:t xml:space="preserve"> Луначарского, 10</w:t>
            </w:r>
          </w:p>
        </w:tc>
        <w:tc>
          <w:tcPr>
            <w:tcW w:w="1837" w:type="dxa"/>
            <w:tcBorders>
              <w:top w:val="outset" w:sz="6" w:space="0" w:color="auto"/>
              <w:left w:val="outset" w:sz="6" w:space="0" w:color="auto"/>
              <w:bottom w:val="outset" w:sz="6" w:space="0" w:color="auto"/>
              <w:right w:val="outset" w:sz="6" w:space="0" w:color="auto"/>
            </w:tcBorders>
            <w:shd w:val="clear" w:color="auto" w:fill="FFFFFF"/>
            <w:vAlign w:val="center"/>
          </w:tcPr>
          <w:p w:rsidR="0030275B" w:rsidRPr="00D5461F" w:rsidRDefault="0030275B" w:rsidP="0030275B">
            <w:pPr>
              <w:jc w:val="center"/>
              <w:rPr>
                <w:rStyle w:val="210"/>
                <w:rFonts w:eastAsia="Calibri"/>
                <w:color w:val="auto"/>
                <w:sz w:val="24"/>
                <w:szCs w:val="24"/>
              </w:rPr>
            </w:pPr>
            <w:proofErr w:type="gramStart"/>
            <w:r w:rsidRPr="00D5461F">
              <w:rPr>
                <w:rStyle w:val="210"/>
                <w:rFonts w:eastAsia="Calibri"/>
                <w:color w:val="auto"/>
                <w:sz w:val="24"/>
                <w:szCs w:val="24"/>
              </w:rPr>
              <w:lastRenderedPageBreak/>
              <w:t>государственная</w:t>
            </w:r>
            <w:proofErr w:type="gramEnd"/>
            <w:r w:rsidRPr="00D5461F">
              <w:rPr>
                <w:rStyle w:val="210"/>
                <w:rFonts w:eastAsia="Calibri"/>
                <w:color w:val="auto"/>
                <w:sz w:val="24"/>
                <w:szCs w:val="24"/>
              </w:rPr>
              <w:t xml:space="preserve"> администрация</w:t>
            </w:r>
          </w:p>
          <w:p w:rsidR="0030275B" w:rsidRPr="00D5461F" w:rsidRDefault="0030275B" w:rsidP="0030275B">
            <w:pPr>
              <w:jc w:val="center"/>
            </w:pPr>
            <w:proofErr w:type="gramStart"/>
            <w:r w:rsidRPr="00D5461F">
              <w:rPr>
                <w:rStyle w:val="210"/>
                <w:rFonts w:eastAsia="Calibri"/>
                <w:color w:val="auto"/>
                <w:sz w:val="24"/>
                <w:szCs w:val="24"/>
              </w:rPr>
              <w:t>города</w:t>
            </w:r>
            <w:proofErr w:type="gramEnd"/>
            <w:r w:rsidRPr="00D5461F">
              <w:rPr>
                <w:rStyle w:val="210"/>
                <w:rFonts w:eastAsia="Calibri"/>
                <w:color w:val="auto"/>
                <w:sz w:val="24"/>
                <w:szCs w:val="24"/>
              </w:rPr>
              <w:t xml:space="preserve"> Бендеры</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tcPr>
          <w:p w:rsidR="0030275B" w:rsidRPr="00D5461F" w:rsidRDefault="0030275B" w:rsidP="0030275B"/>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tcPr>
          <w:p w:rsidR="0030275B" w:rsidRPr="00D5461F" w:rsidRDefault="0030275B" w:rsidP="0030275B"/>
        </w:tc>
        <w:tc>
          <w:tcPr>
            <w:tcW w:w="426" w:type="dxa"/>
            <w:tcBorders>
              <w:top w:val="outset" w:sz="6" w:space="0" w:color="auto"/>
              <w:left w:val="outset" w:sz="6" w:space="0" w:color="auto"/>
              <w:bottom w:val="outset" w:sz="6" w:space="0" w:color="auto"/>
              <w:right w:val="outset" w:sz="6" w:space="0" w:color="auto"/>
            </w:tcBorders>
            <w:shd w:val="clear" w:color="auto" w:fill="FFFFFF"/>
            <w:vAlign w:val="center"/>
          </w:tcPr>
          <w:p w:rsidR="0030275B" w:rsidRPr="00D5461F" w:rsidRDefault="0030275B" w:rsidP="0030275B">
            <w:pPr>
              <w:spacing w:after="150"/>
              <w:jc w:val="center"/>
            </w:pP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tcPr>
          <w:p w:rsidR="0030275B" w:rsidRPr="00D5461F" w:rsidRDefault="0030275B" w:rsidP="0030275B">
            <w:pPr>
              <w:jc w:val="center"/>
            </w:pPr>
            <w:r w:rsidRPr="00D5461F">
              <w:t>24000</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30275B" w:rsidRPr="00D5461F" w:rsidRDefault="0030275B" w:rsidP="0030275B">
            <w:pPr>
              <w:jc w:val="center"/>
              <w:rPr>
                <w:highlight w:val="yellow"/>
              </w:rP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30275B" w:rsidRPr="00D5461F" w:rsidRDefault="0030275B" w:rsidP="0030275B">
            <w:pPr>
              <w:jc w:val="center"/>
              <w:rPr>
                <w:highlight w:val="yellow"/>
              </w:rPr>
            </w:pP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tcPr>
          <w:p w:rsidR="0030275B" w:rsidRPr="00D5461F" w:rsidRDefault="0030275B" w:rsidP="0030275B">
            <w:pPr>
              <w:jc w:val="center"/>
              <w:rPr>
                <w:highlight w:val="yellow"/>
              </w:rPr>
            </w:pP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tcPr>
          <w:p w:rsidR="0030275B" w:rsidRPr="00D5461F" w:rsidRDefault="0030275B" w:rsidP="0030275B">
            <w:pPr>
              <w:jc w:val="center"/>
              <w:rPr>
                <w:highlight w:val="yellow"/>
              </w:rPr>
            </w:pPr>
          </w:p>
        </w:tc>
      </w:tr>
    </w:tbl>
    <w:p w:rsidR="006C24B5" w:rsidRPr="00D5461F" w:rsidRDefault="006C24B5" w:rsidP="006C24B5">
      <w:pPr>
        <w:ind w:firstLine="709"/>
        <w:jc w:val="right"/>
        <w:rPr>
          <w:sz w:val="28"/>
          <w:szCs w:val="28"/>
        </w:rPr>
      </w:pPr>
      <w:r w:rsidRPr="00D5461F">
        <w:rPr>
          <w:sz w:val="28"/>
          <w:szCs w:val="28"/>
        </w:rPr>
        <w:lastRenderedPageBreak/>
        <w:t>».</w:t>
      </w:r>
    </w:p>
    <w:p w:rsidR="009E63C5" w:rsidRPr="00D5461F" w:rsidRDefault="009E63C5" w:rsidP="006C24B5">
      <w:pPr>
        <w:ind w:firstLine="709"/>
        <w:jc w:val="both"/>
        <w:rPr>
          <w:sz w:val="28"/>
          <w:szCs w:val="28"/>
        </w:rPr>
      </w:pPr>
    </w:p>
    <w:p w:rsidR="009E63C5" w:rsidRPr="00D5461F" w:rsidRDefault="005B2A39" w:rsidP="009E63C5">
      <w:pPr>
        <w:ind w:firstLine="709"/>
        <w:jc w:val="both"/>
        <w:rPr>
          <w:sz w:val="28"/>
          <w:szCs w:val="28"/>
        </w:rPr>
      </w:pPr>
      <w:r w:rsidRPr="00D5461F">
        <w:rPr>
          <w:sz w:val="28"/>
          <w:szCs w:val="28"/>
        </w:rPr>
        <w:t>8</w:t>
      </w:r>
      <w:r w:rsidR="009E63C5" w:rsidRPr="00D5461F">
        <w:rPr>
          <w:sz w:val="28"/>
          <w:szCs w:val="28"/>
        </w:rPr>
        <w:t xml:space="preserve">. Строки </w:t>
      </w:r>
      <w:r w:rsidR="009E63C5" w:rsidRPr="00D5461F">
        <w:rPr>
          <w:sz w:val="28"/>
          <w:szCs w:val="28"/>
          <w:lang w:eastAsia="en-US"/>
        </w:rPr>
        <w:t>1.7–1.9</w:t>
      </w:r>
      <w:r w:rsidR="009E63C5" w:rsidRPr="00D5461F">
        <w:rPr>
          <w:sz w:val="28"/>
          <w:szCs w:val="28"/>
        </w:rPr>
        <w:t xml:space="preserve"> раздела «Город Бендеры» таблицы Приложения к государственной целевой программе «Равные возможности» </w:t>
      </w:r>
      <w:r w:rsidR="009E63C5" w:rsidRPr="00D5461F">
        <w:rPr>
          <w:sz w:val="28"/>
          <w:szCs w:val="28"/>
        </w:rPr>
        <w:br/>
        <w:t xml:space="preserve">на 2019–2022 годы изложить в следующей редакции: </w:t>
      </w:r>
    </w:p>
    <w:p w:rsidR="009E63C5" w:rsidRPr="00D5461F" w:rsidRDefault="009E63C5" w:rsidP="009E63C5">
      <w:pPr>
        <w:jc w:val="both"/>
        <w:rPr>
          <w:sz w:val="28"/>
          <w:szCs w:val="28"/>
        </w:rPr>
      </w:pPr>
      <w:r w:rsidRPr="00D5461F">
        <w:rPr>
          <w:sz w:val="28"/>
          <w:szCs w:val="28"/>
        </w:rPr>
        <w:t>«</w:t>
      </w:r>
    </w:p>
    <w:tbl>
      <w:tblPr>
        <w:tblW w:w="9427"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18"/>
        <w:gridCol w:w="2662"/>
        <w:gridCol w:w="1820"/>
        <w:gridCol w:w="425"/>
        <w:gridCol w:w="425"/>
        <w:gridCol w:w="426"/>
        <w:gridCol w:w="708"/>
        <w:gridCol w:w="567"/>
        <w:gridCol w:w="851"/>
        <w:gridCol w:w="425"/>
        <w:gridCol w:w="700"/>
      </w:tblGrid>
      <w:tr w:rsidR="00D5461F" w:rsidRPr="00D5461F" w:rsidTr="00854A1E">
        <w:tc>
          <w:tcPr>
            <w:tcW w:w="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3C5" w:rsidRPr="00D5461F" w:rsidRDefault="009E63C5" w:rsidP="00854A1E">
            <w:pPr>
              <w:spacing w:after="150"/>
              <w:jc w:val="center"/>
              <w:rPr>
                <w:highlight w:val="yellow"/>
              </w:rPr>
            </w:pPr>
            <w:r w:rsidRPr="00D5461F">
              <w:t>1.7.</w:t>
            </w:r>
          </w:p>
        </w:tc>
        <w:tc>
          <w:tcPr>
            <w:tcW w:w="26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3C5" w:rsidRPr="00D5461F" w:rsidRDefault="009E63C5" w:rsidP="00854A1E">
            <w:pPr>
              <w:jc w:val="center"/>
            </w:pPr>
            <w:r w:rsidRPr="00D5461F">
              <w:t>Муниципальное образовательное учреждение дополнительного образования «Бендерская детская художественная школа» – филиал,</w:t>
            </w:r>
          </w:p>
          <w:p w:rsidR="009E63C5" w:rsidRPr="00D5461F" w:rsidRDefault="009E63C5" w:rsidP="00854A1E">
            <w:pPr>
              <w:jc w:val="center"/>
            </w:pPr>
            <w:proofErr w:type="gramStart"/>
            <w:r w:rsidRPr="00D5461F">
              <w:t>улица</w:t>
            </w:r>
            <w:proofErr w:type="gramEnd"/>
            <w:r w:rsidRPr="00D5461F">
              <w:t xml:space="preserve"> Кишиневская, 75</w:t>
            </w:r>
          </w:p>
        </w:tc>
        <w:tc>
          <w:tcPr>
            <w:tcW w:w="1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3C5" w:rsidRPr="00D5461F" w:rsidRDefault="009E63C5" w:rsidP="00854A1E">
            <w:pPr>
              <w:jc w:val="center"/>
              <w:rPr>
                <w:rStyle w:val="210"/>
                <w:rFonts w:eastAsia="Calibri"/>
                <w:color w:val="auto"/>
                <w:sz w:val="24"/>
                <w:szCs w:val="24"/>
              </w:rPr>
            </w:pPr>
            <w:proofErr w:type="gramStart"/>
            <w:r w:rsidRPr="00D5461F">
              <w:rPr>
                <w:rStyle w:val="210"/>
                <w:rFonts w:eastAsia="Calibri"/>
                <w:color w:val="auto"/>
                <w:sz w:val="24"/>
                <w:szCs w:val="24"/>
              </w:rPr>
              <w:t>государственная</w:t>
            </w:r>
            <w:proofErr w:type="gramEnd"/>
            <w:r w:rsidRPr="00D5461F">
              <w:rPr>
                <w:rStyle w:val="210"/>
                <w:rFonts w:eastAsia="Calibri"/>
                <w:color w:val="auto"/>
                <w:sz w:val="24"/>
                <w:szCs w:val="24"/>
              </w:rPr>
              <w:t xml:space="preserve"> администрация</w:t>
            </w:r>
          </w:p>
          <w:p w:rsidR="009E63C5" w:rsidRPr="00D5461F" w:rsidRDefault="009E63C5" w:rsidP="00854A1E">
            <w:pPr>
              <w:jc w:val="center"/>
            </w:pPr>
            <w:proofErr w:type="gramStart"/>
            <w:r w:rsidRPr="00D5461F">
              <w:rPr>
                <w:rStyle w:val="210"/>
                <w:rFonts w:eastAsia="Calibri"/>
                <w:color w:val="auto"/>
                <w:sz w:val="24"/>
                <w:szCs w:val="24"/>
              </w:rPr>
              <w:t>города</w:t>
            </w:r>
            <w:proofErr w:type="gramEnd"/>
            <w:r w:rsidRPr="00D5461F">
              <w:rPr>
                <w:rStyle w:val="210"/>
                <w:rFonts w:eastAsia="Calibri"/>
                <w:color w:val="auto"/>
                <w:sz w:val="24"/>
                <w:szCs w:val="24"/>
              </w:rPr>
              <w:t xml:space="preserve"> Бендеры</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3C5" w:rsidRPr="00D5461F" w:rsidRDefault="009E63C5" w:rsidP="00854A1E"/>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3C5" w:rsidRPr="00D5461F" w:rsidRDefault="009E63C5" w:rsidP="00854A1E">
            <w:pPr>
              <w:jc w:val="center"/>
            </w:pPr>
          </w:p>
        </w:tc>
        <w:tc>
          <w:tcPr>
            <w:tcW w:w="4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3C5" w:rsidRPr="00D5461F" w:rsidRDefault="009E63C5" w:rsidP="00854A1E">
            <w:pPr>
              <w:spacing w:after="150"/>
              <w:jc w:val="center"/>
            </w:pP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3C5" w:rsidRPr="00D5461F" w:rsidRDefault="009E63C5" w:rsidP="00854A1E">
            <w:pPr>
              <w:jc w:val="cente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3C5" w:rsidRPr="00D5461F" w:rsidRDefault="009E63C5" w:rsidP="00854A1E">
            <w:pPr>
              <w:jc w:val="cente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3C5" w:rsidRPr="00D5461F" w:rsidRDefault="009E63C5" w:rsidP="00854A1E">
            <w:pPr>
              <w:jc w:val="center"/>
            </w:pPr>
            <w:r w:rsidRPr="00D5461F">
              <w:t>28755</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3C5" w:rsidRPr="00D5461F" w:rsidRDefault="009E63C5" w:rsidP="00854A1E">
            <w:pPr>
              <w:jc w:val="center"/>
              <w:rPr>
                <w:highlight w:val="yellow"/>
              </w:rPr>
            </w:pP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3C5" w:rsidRPr="00D5461F" w:rsidRDefault="009E63C5" w:rsidP="00854A1E">
            <w:pPr>
              <w:jc w:val="center"/>
              <w:rPr>
                <w:highlight w:val="yellow"/>
              </w:rPr>
            </w:pPr>
          </w:p>
        </w:tc>
      </w:tr>
      <w:tr w:rsidR="00D5461F" w:rsidRPr="00D5461F" w:rsidTr="00854A1E">
        <w:tc>
          <w:tcPr>
            <w:tcW w:w="418" w:type="dxa"/>
            <w:tcBorders>
              <w:top w:val="outset" w:sz="6" w:space="0" w:color="auto"/>
              <w:left w:val="outset" w:sz="6" w:space="0" w:color="auto"/>
              <w:bottom w:val="outset" w:sz="6" w:space="0" w:color="auto"/>
              <w:right w:val="outset" w:sz="6" w:space="0" w:color="auto"/>
            </w:tcBorders>
            <w:shd w:val="clear" w:color="auto" w:fill="FFFFFF"/>
            <w:vAlign w:val="center"/>
          </w:tcPr>
          <w:p w:rsidR="00B32EDA" w:rsidRPr="00D5461F" w:rsidRDefault="00B32EDA" w:rsidP="00B32EDA">
            <w:pPr>
              <w:spacing w:after="150"/>
              <w:jc w:val="center"/>
            </w:pPr>
            <w:r w:rsidRPr="00D5461F">
              <w:t>1.8.</w:t>
            </w:r>
          </w:p>
        </w:tc>
        <w:tc>
          <w:tcPr>
            <w:tcW w:w="2662" w:type="dxa"/>
            <w:tcBorders>
              <w:top w:val="outset" w:sz="6" w:space="0" w:color="auto"/>
              <w:left w:val="outset" w:sz="6" w:space="0" w:color="auto"/>
              <w:bottom w:val="outset" w:sz="6" w:space="0" w:color="auto"/>
              <w:right w:val="outset" w:sz="6" w:space="0" w:color="auto"/>
            </w:tcBorders>
            <w:shd w:val="clear" w:color="auto" w:fill="FFFFFF"/>
            <w:vAlign w:val="center"/>
          </w:tcPr>
          <w:p w:rsidR="002061E1" w:rsidRPr="00D5461F" w:rsidRDefault="00B32EDA" w:rsidP="00B32EDA">
            <w:pPr>
              <w:jc w:val="center"/>
            </w:pPr>
            <w:r w:rsidRPr="00D5461F">
              <w:t>Детская библиотека-филиал № 5 муниципального учреждения «Централизованная библиотечная система»</w:t>
            </w:r>
          </w:p>
          <w:p w:rsidR="00B32EDA" w:rsidRPr="00D5461F" w:rsidRDefault="00B32EDA" w:rsidP="00B32EDA">
            <w:pPr>
              <w:jc w:val="center"/>
            </w:pPr>
            <w:r w:rsidRPr="00D5461F">
              <w:t xml:space="preserve"> г. Бендеры,</w:t>
            </w:r>
          </w:p>
          <w:p w:rsidR="00B32EDA" w:rsidRPr="00D5461F" w:rsidRDefault="00B32EDA" w:rsidP="00B32EDA">
            <w:pPr>
              <w:jc w:val="center"/>
            </w:pPr>
            <w:proofErr w:type="gramStart"/>
            <w:r w:rsidRPr="00D5461F">
              <w:t>улица</w:t>
            </w:r>
            <w:proofErr w:type="gramEnd"/>
            <w:r w:rsidRPr="00D5461F">
              <w:t xml:space="preserve"> 40 лет Победы, 48</w:t>
            </w:r>
          </w:p>
        </w:tc>
        <w:tc>
          <w:tcPr>
            <w:tcW w:w="1820" w:type="dxa"/>
            <w:tcBorders>
              <w:top w:val="outset" w:sz="6" w:space="0" w:color="auto"/>
              <w:left w:val="outset" w:sz="6" w:space="0" w:color="auto"/>
              <w:bottom w:val="outset" w:sz="6" w:space="0" w:color="auto"/>
              <w:right w:val="outset" w:sz="6" w:space="0" w:color="auto"/>
            </w:tcBorders>
            <w:shd w:val="clear" w:color="auto" w:fill="FFFFFF"/>
            <w:vAlign w:val="center"/>
          </w:tcPr>
          <w:p w:rsidR="00B32EDA" w:rsidRPr="00D5461F" w:rsidRDefault="00B32EDA" w:rsidP="00B32EDA">
            <w:pPr>
              <w:jc w:val="center"/>
              <w:rPr>
                <w:rStyle w:val="210"/>
                <w:rFonts w:eastAsia="Calibri"/>
                <w:color w:val="auto"/>
                <w:sz w:val="24"/>
                <w:szCs w:val="24"/>
              </w:rPr>
            </w:pPr>
            <w:proofErr w:type="gramStart"/>
            <w:r w:rsidRPr="00D5461F">
              <w:rPr>
                <w:rStyle w:val="210"/>
                <w:rFonts w:eastAsia="Calibri"/>
                <w:color w:val="auto"/>
                <w:sz w:val="24"/>
                <w:szCs w:val="24"/>
              </w:rPr>
              <w:t>государственная</w:t>
            </w:r>
            <w:proofErr w:type="gramEnd"/>
            <w:r w:rsidRPr="00D5461F">
              <w:rPr>
                <w:rStyle w:val="210"/>
                <w:rFonts w:eastAsia="Calibri"/>
                <w:color w:val="auto"/>
                <w:sz w:val="24"/>
                <w:szCs w:val="24"/>
              </w:rPr>
              <w:t xml:space="preserve"> администрация</w:t>
            </w:r>
          </w:p>
          <w:p w:rsidR="00B32EDA" w:rsidRPr="00D5461F" w:rsidRDefault="00B32EDA" w:rsidP="00B32EDA">
            <w:pPr>
              <w:jc w:val="center"/>
            </w:pPr>
            <w:proofErr w:type="gramStart"/>
            <w:r w:rsidRPr="00D5461F">
              <w:rPr>
                <w:rStyle w:val="210"/>
                <w:rFonts w:eastAsia="Calibri"/>
                <w:color w:val="auto"/>
                <w:sz w:val="24"/>
                <w:szCs w:val="24"/>
              </w:rPr>
              <w:t>города</w:t>
            </w:r>
            <w:proofErr w:type="gramEnd"/>
            <w:r w:rsidRPr="00D5461F">
              <w:rPr>
                <w:rStyle w:val="210"/>
                <w:rFonts w:eastAsia="Calibri"/>
                <w:color w:val="auto"/>
                <w:sz w:val="24"/>
                <w:szCs w:val="24"/>
              </w:rPr>
              <w:t xml:space="preserve"> Бендеры</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tcPr>
          <w:p w:rsidR="00B32EDA" w:rsidRPr="00D5461F" w:rsidRDefault="00B32EDA" w:rsidP="00B32EDA"/>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tcPr>
          <w:p w:rsidR="00B32EDA" w:rsidRPr="00D5461F" w:rsidRDefault="00B32EDA" w:rsidP="00B32EDA">
            <w:pPr>
              <w:jc w:val="center"/>
            </w:pPr>
          </w:p>
        </w:tc>
        <w:tc>
          <w:tcPr>
            <w:tcW w:w="426" w:type="dxa"/>
            <w:tcBorders>
              <w:top w:val="outset" w:sz="6" w:space="0" w:color="auto"/>
              <w:left w:val="outset" w:sz="6" w:space="0" w:color="auto"/>
              <w:bottom w:val="outset" w:sz="6" w:space="0" w:color="auto"/>
              <w:right w:val="outset" w:sz="6" w:space="0" w:color="auto"/>
            </w:tcBorders>
            <w:shd w:val="clear" w:color="auto" w:fill="FFFFFF"/>
            <w:vAlign w:val="center"/>
          </w:tcPr>
          <w:p w:rsidR="00B32EDA" w:rsidRPr="00D5461F" w:rsidRDefault="00B32EDA" w:rsidP="00B32EDA">
            <w:pPr>
              <w:spacing w:after="150"/>
              <w:jc w:val="center"/>
            </w:pP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tcPr>
          <w:p w:rsidR="00B32EDA" w:rsidRPr="00D5461F" w:rsidRDefault="00B32EDA" w:rsidP="00B32EDA">
            <w:pPr>
              <w:jc w:val="cente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B32EDA" w:rsidRPr="00D5461F" w:rsidRDefault="00B32EDA" w:rsidP="00B32EDA">
            <w:pPr>
              <w:jc w:val="cente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B32EDA" w:rsidRPr="00D5461F" w:rsidRDefault="00B32EDA" w:rsidP="00B32EDA">
            <w:pPr>
              <w:jc w:val="center"/>
            </w:pP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tcPr>
          <w:p w:rsidR="00B32EDA" w:rsidRPr="00D5461F" w:rsidRDefault="00B32EDA" w:rsidP="00B32EDA">
            <w:pPr>
              <w:jc w:val="center"/>
            </w:pP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tcPr>
          <w:p w:rsidR="00B32EDA" w:rsidRPr="00D5461F" w:rsidRDefault="00B32EDA" w:rsidP="00B32EDA">
            <w:pPr>
              <w:jc w:val="center"/>
            </w:pPr>
            <w:r w:rsidRPr="00D5461F">
              <w:t>15000</w:t>
            </w:r>
          </w:p>
        </w:tc>
      </w:tr>
      <w:tr w:rsidR="00D5461F" w:rsidRPr="00D5461F" w:rsidTr="00854A1E">
        <w:tc>
          <w:tcPr>
            <w:tcW w:w="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32EDA" w:rsidRPr="00D5461F" w:rsidRDefault="00B32EDA" w:rsidP="00B32EDA">
            <w:pPr>
              <w:spacing w:after="150"/>
              <w:jc w:val="center"/>
            </w:pPr>
            <w:r w:rsidRPr="00D5461F">
              <w:t>1.9.</w:t>
            </w:r>
          </w:p>
        </w:tc>
        <w:tc>
          <w:tcPr>
            <w:tcW w:w="26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32EDA" w:rsidRPr="00D5461F" w:rsidRDefault="00B32EDA" w:rsidP="00B32EDA">
            <w:pPr>
              <w:jc w:val="center"/>
            </w:pPr>
            <w:r w:rsidRPr="00D5461F">
              <w:t xml:space="preserve">Библиотека-филиал № 3 муниципального учреждения «Централизованная библиотечная система» </w:t>
            </w:r>
          </w:p>
          <w:p w:rsidR="00B32EDA" w:rsidRPr="00D5461F" w:rsidRDefault="00B32EDA" w:rsidP="00B32EDA">
            <w:pPr>
              <w:jc w:val="center"/>
            </w:pPr>
            <w:r w:rsidRPr="00D5461F">
              <w:t>г. Бендеры,</w:t>
            </w:r>
          </w:p>
          <w:p w:rsidR="00B32EDA" w:rsidRPr="00D5461F" w:rsidRDefault="00B32EDA" w:rsidP="00B32EDA">
            <w:pPr>
              <w:jc w:val="center"/>
            </w:pPr>
            <w:proofErr w:type="gramStart"/>
            <w:r w:rsidRPr="00D5461F">
              <w:t>улица</w:t>
            </w:r>
            <w:proofErr w:type="gramEnd"/>
            <w:r w:rsidRPr="00D5461F">
              <w:t xml:space="preserve"> 50 лет ВЛКСМ, 2А</w:t>
            </w:r>
          </w:p>
        </w:tc>
        <w:tc>
          <w:tcPr>
            <w:tcW w:w="1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32EDA" w:rsidRPr="00D5461F" w:rsidRDefault="00B32EDA" w:rsidP="00B32EDA">
            <w:pPr>
              <w:jc w:val="center"/>
              <w:rPr>
                <w:rStyle w:val="210"/>
                <w:rFonts w:eastAsia="Calibri"/>
                <w:color w:val="auto"/>
                <w:sz w:val="24"/>
                <w:szCs w:val="24"/>
              </w:rPr>
            </w:pPr>
            <w:proofErr w:type="gramStart"/>
            <w:r w:rsidRPr="00D5461F">
              <w:rPr>
                <w:rStyle w:val="210"/>
                <w:rFonts w:eastAsia="Calibri"/>
                <w:color w:val="auto"/>
                <w:sz w:val="24"/>
                <w:szCs w:val="24"/>
              </w:rPr>
              <w:t>государственная</w:t>
            </w:r>
            <w:proofErr w:type="gramEnd"/>
            <w:r w:rsidRPr="00D5461F">
              <w:rPr>
                <w:rStyle w:val="210"/>
                <w:rFonts w:eastAsia="Calibri"/>
                <w:color w:val="auto"/>
                <w:sz w:val="24"/>
                <w:szCs w:val="24"/>
              </w:rPr>
              <w:t xml:space="preserve"> администрация</w:t>
            </w:r>
          </w:p>
          <w:p w:rsidR="00B32EDA" w:rsidRPr="00D5461F" w:rsidRDefault="00B32EDA" w:rsidP="00B32EDA">
            <w:pPr>
              <w:jc w:val="center"/>
            </w:pPr>
            <w:proofErr w:type="gramStart"/>
            <w:r w:rsidRPr="00D5461F">
              <w:rPr>
                <w:rStyle w:val="210"/>
                <w:rFonts w:eastAsia="Calibri"/>
                <w:color w:val="auto"/>
                <w:sz w:val="24"/>
                <w:szCs w:val="24"/>
              </w:rPr>
              <w:t>города</w:t>
            </w:r>
            <w:proofErr w:type="gramEnd"/>
            <w:r w:rsidRPr="00D5461F">
              <w:rPr>
                <w:rStyle w:val="210"/>
                <w:rFonts w:eastAsia="Calibri"/>
                <w:color w:val="auto"/>
                <w:sz w:val="24"/>
                <w:szCs w:val="24"/>
              </w:rPr>
              <w:t xml:space="preserve"> Бендеры</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32EDA" w:rsidRPr="00D5461F" w:rsidRDefault="00B32EDA" w:rsidP="00B32EDA"/>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32EDA" w:rsidRPr="00D5461F" w:rsidRDefault="00B32EDA" w:rsidP="00B32EDA"/>
        </w:tc>
        <w:tc>
          <w:tcPr>
            <w:tcW w:w="4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32EDA" w:rsidRPr="00D5461F" w:rsidRDefault="00B32EDA" w:rsidP="00B32EDA">
            <w:pPr>
              <w:spacing w:after="150"/>
              <w:jc w:val="center"/>
            </w:pP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32EDA" w:rsidRPr="00D5461F" w:rsidRDefault="00B32EDA" w:rsidP="00B32EDA">
            <w:pPr>
              <w:jc w:val="cente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32EDA" w:rsidRPr="00D5461F" w:rsidRDefault="00B32EDA" w:rsidP="00B32EDA">
            <w:pPr>
              <w:jc w:val="cente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B32EDA" w:rsidRPr="00D5461F" w:rsidRDefault="00B32EDA" w:rsidP="00B32EDA">
            <w:pPr>
              <w:jc w:val="center"/>
            </w:pPr>
            <w:r w:rsidRPr="00D5461F">
              <w:t>21850</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tcPr>
          <w:p w:rsidR="00B32EDA" w:rsidRPr="00D5461F" w:rsidRDefault="00B32EDA" w:rsidP="00B32EDA">
            <w:pPr>
              <w:jc w:val="center"/>
              <w:rPr>
                <w:highlight w:val="yellow"/>
              </w:rPr>
            </w:pP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32EDA" w:rsidRPr="00D5461F" w:rsidRDefault="00B32EDA" w:rsidP="00B32EDA">
            <w:pPr>
              <w:jc w:val="center"/>
              <w:rPr>
                <w:highlight w:val="yellow"/>
              </w:rPr>
            </w:pPr>
          </w:p>
        </w:tc>
      </w:tr>
    </w:tbl>
    <w:p w:rsidR="009E63C5" w:rsidRPr="00D5461F" w:rsidRDefault="009E63C5" w:rsidP="009E63C5">
      <w:pPr>
        <w:ind w:firstLine="709"/>
        <w:jc w:val="right"/>
        <w:rPr>
          <w:sz w:val="28"/>
          <w:szCs w:val="28"/>
        </w:rPr>
      </w:pPr>
      <w:r w:rsidRPr="00D5461F">
        <w:rPr>
          <w:sz w:val="28"/>
          <w:szCs w:val="28"/>
        </w:rPr>
        <w:t>».</w:t>
      </w:r>
    </w:p>
    <w:p w:rsidR="006C24B5" w:rsidRPr="00D5461F" w:rsidRDefault="005B2A39" w:rsidP="006C24B5">
      <w:pPr>
        <w:ind w:firstLine="709"/>
        <w:jc w:val="both"/>
        <w:rPr>
          <w:sz w:val="28"/>
          <w:szCs w:val="28"/>
        </w:rPr>
      </w:pPr>
      <w:r w:rsidRPr="00D5461F">
        <w:rPr>
          <w:sz w:val="28"/>
          <w:szCs w:val="28"/>
        </w:rPr>
        <w:t>9</w:t>
      </w:r>
      <w:r w:rsidR="006C24B5" w:rsidRPr="00D5461F">
        <w:rPr>
          <w:sz w:val="28"/>
          <w:szCs w:val="28"/>
        </w:rPr>
        <w:t xml:space="preserve">. Строку 1.10 раздела «Город Бендеры» таблицы Приложения </w:t>
      </w:r>
      <w:r w:rsidR="006C24B5" w:rsidRPr="00D5461F">
        <w:rPr>
          <w:sz w:val="28"/>
          <w:szCs w:val="28"/>
        </w:rPr>
        <w:br/>
        <w:t xml:space="preserve">к государственной целевой программе «Равные возможности» </w:t>
      </w:r>
      <w:r w:rsidR="006C24B5" w:rsidRPr="00D5461F">
        <w:rPr>
          <w:sz w:val="28"/>
          <w:szCs w:val="28"/>
        </w:rPr>
        <w:br/>
        <w:t>на 2019</w:t>
      </w:r>
      <w:r w:rsidR="003831C7" w:rsidRPr="00D5461F">
        <w:rPr>
          <w:sz w:val="28"/>
          <w:szCs w:val="28"/>
        </w:rPr>
        <w:t>–</w:t>
      </w:r>
      <w:r w:rsidR="006C24B5" w:rsidRPr="00D5461F">
        <w:rPr>
          <w:sz w:val="28"/>
          <w:szCs w:val="28"/>
        </w:rPr>
        <w:t xml:space="preserve">2022 годы исключить. </w:t>
      </w:r>
    </w:p>
    <w:p w:rsidR="003831C7" w:rsidRPr="00D5461F" w:rsidRDefault="003831C7" w:rsidP="006C24B5">
      <w:pPr>
        <w:ind w:firstLine="709"/>
        <w:jc w:val="both"/>
        <w:rPr>
          <w:sz w:val="28"/>
          <w:szCs w:val="28"/>
        </w:rPr>
      </w:pPr>
    </w:p>
    <w:p w:rsidR="006C24B5" w:rsidRPr="00D5461F" w:rsidRDefault="005B2A39" w:rsidP="006C24B5">
      <w:pPr>
        <w:ind w:firstLine="709"/>
        <w:jc w:val="both"/>
        <w:rPr>
          <w:sz w:val="28"/>
          <w:szCs w:val="28"/>
        </w:rPr>
      </w:pPr>
      <w:r w:rsidRPr="00D5461F">
        <w:rPr>
          <w:sz w:val="28"/>
          <w:szCs w:val="28"/>
        </w:rPr>
        <w:t>10</w:t>
      </w:r>
      <w:r w:rsidR="006C24B5" w:rsidRPr="00D5461F">
        <w:rPr>
          <w:sz w:val="28"/>
          <w:szCs w:val="28"/>
        </w:rPr>
        <w:t xml:space="preserve">. Строки 2 и 2.1 раздела «Город Бендеры» таблицы Приложения </w:t>
      </w:r>
      <w:r w:rsidR="006C24B5" w:rsidRPr="00D5461F">
        <w:rPr>
          <w:sz w:val="28"/>
          <w:szCs w:val="28"/>
        </w:rPr>
        <w:br/>
        <w:t xml:space="preserve">к государственной целевой программе «Равные возможности» </w:t>
      </w:r>
      <w:r w:rsidR="006C24B5" w:rsidRPr="00D5461F">
        <w:rPr>
          <w:sz w:val="28"/>
          <w:szCs w:val="28"/>
        </w:rPr>
        <w:br/>
        <w:t>на 2019</w:t>
      </w:r>
      <w:r w:rsidR="003831C7" w:rsidRPr="00D5461F">
        <w:rPr>
          <w:sz w:val="28"/>
          <w:szCs w:val="28"/>
        </w:rPr>
        <w:t>–</w:t>
      </w:r>
      <w:r w:rsidR="006C24B5" w:rsidRPr="00D5461F">
        <w:rPr>
          <w:sz w:val="28"/>
          <w:szCs w:val="28"/>
        </w:rPr>
        <w:t xml:space="preserve">2022 годы изложить в следующей редакции: </w:t>
      </w:r>
    </w:p>
    <w:p w:rsidR="006C24B5" w:rsidRPr="00D5461F" w:rsidRDefault="006C24B5" w:rsidP="006C24B5">
      <w:pPr>
        <w:jc w:val="both"/>
        <w:rPr>
          <w:sz w:val="28"/>
          <w:szCs w:val="28"/>
        </w:rPr>
      </w:pPr>
      <w:r w:rsidRPr="00D5461F">
        <w:rPr>
          <w:sz w:val="28"/>
          <w:szCs w:val="28"/>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5"/>
        <w:gridCol w:w="2677"/>
        <w:gridCol w:w="1834"/>
        <w:gridCol w:w="528"/>
        <w:gridCol w:w="558"/>
        <w:gridCol w:w="558"/>
        <w:gridCol w:w="703"/>
        <w:gridCol w:w="558"/>
        <w:gridCol w:w="558"/>
        <w:gridCol w:w="558"/>
        <w:gridCol w:w="432"/>
      </w:tblGrid>
      <w:tr w:rsidR="00D5461F" w:rsidRPr="00D5461F" w:rsidTr="002A524D">
        <w:tc>
          <w:tcPr>
            <w:tcW w:w="3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jc w:val="center"/>
              <w:rPr>
                <w:sz w:val="23"/>
                <w:szCs w:val="23"/>
              </w:rPr>
            </w:pPr>
            <w:r w:rsidRPr="00D5461F">
              <w:rPr>
                <w:sz w:val="23"/>
                <w:szCs w:val="23"/>
              </w:rPr>
              <w:t>2.</w:t>
            </w:r>
          </w:p>
        </w:tc>
        <w:tc>
          <w:tcPr>
            <w:tcW w:w="2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526BB8">
            <w:pPr>
              <w:jc w:val="center"/>
              <w:rPr>
                <w:sz w:val="23"/>
                <w:szCs w:val="23"/>
              </w:rPr>
            </w:pPr>
            <w:r w:rsidRPr="00D5461F">
              <w:rPr>
                <w:sz w:val="23"/>
                <w:szCs w:val="23"/>
              </w:rPr>
              <w:t>Установка кнопки вызова</w:t>
            </w:r>
          </w:p>
        </w:tc>
        <w:tc>
          <w:tcPr>
            <w:tcW w:w="18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526BB8" w:rsidP="002A524D">
            <w:pPr>
              <w:jc w:val="center"/>
              <w:rPr>
                <w:rStyle w:val="210"/>
                <w:rFonts w:eastAsia="Calibri"/>
                <w:color w:val="auto"/>
                <w:sz w:val="23"/>
                <w:szCs w:val="23"/>
              </w:rPr>
            </w:pPr>
            <w:proofErr w:type="gramStart"/>
            <w:r w:rsidRPr="00D5461F">
              <w:rPr>
                <w:rStyle w:val="210"/>
                <w:rFonts w:eastAsia="Calibri"/>
                <w:color w:val="auto"/>
                <w:sz w:val="23"/>
                <w:szCs w:val="23"/>
              </w:rPr>
              <w:t>г</w:t>
            </w:r>
            <w:r w:rsidR="006C24B5" w:rsidRPr="00D5461F">
              <w:rPr>
                <w:rStyle w:val="210"/>
                <w:rFonts w:eastAsia="Calibri"/>
                <w:color w:val="auto"/>
                <w:sz w:val="23"/>
                <w:szCs w:val="23"/>
              </w:rPr>
              <w:t>осударственная</w:t>
            </w:r>
            <w:proofErr w:type="gramEnd"/>
            <w:r w:rsidR="006C24B5" w:rsidRPr="00D5461F">
              <w:rPr>
                <w:rStyle w:val="210"/>
                <w:rFonts w:eastAsia="Calibri"/>
                <w:color w:val="auto"/>
                <w:sz w:val="23"/>
                <w:szCs w:val="23"/>
              </w:rPr>
              <w:t xml:space="preserve"> администрация</w:t>
            </w:r>
          </w:p>
          <w:p w:rsidR="006C24B5" w:rsidRPr="00D5461F" w:rsidRDefault="006C24B5" w:rsidP="002A524D">
            <w:pPr>
              <w:jc w:val="center"/>
              <w:rPr>
                <w:sz w:val="23"/>
                <w:szCs w:val="23"/>
              </w:rPr>
            </w:pPr>
            <w:proofErr w:type="gramStart"/>
            <w:r w:rsidRPr="00D5461F">
              <w:rPr>
                <w:rStyle w:val="210"/>
                <w:rFonts w:eastAsia="Calibri"/>
                <w:color w:val="auto"/>
                <w:sz w:val="23"/>
                <w:szCs w:val="23"/>
              </w:rPr>
              <w:t>города</w:t>
            </w:r>
            <w:proofErr w:type="gramEnd"/>
            <w:r w:rsidRPr="00D5461F">
              <w:rPr>
                <w:rStyle w:val="210"/>
                <w:rFonts w:eastAsia="Calibri"/>
                <w:color w:val="auto"/>
                <w:sz w:val="23"/>
                <w:szCs w:val="23"/>
              </w:rPr>
              <w:t xml:space="preserve"> Бендеры</w:t>
            </w:r>
          </w:p>
        </w:tc>
        <w:tc>
          <w:tcPr>
            <w:tcW w:w="5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rPr>
                <w:sz w:val="23"/>
                <w:szCs w:val="23"/>
              </w:rPr>
            </w:pPr>
          </w:p>
        </w:tc>
        <w:tc>
          <w:tcPr>
            <w:tcW w:w="5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526BB8">
            <w:pPr>
              <w:jc w:val="center"/>
              <w:rPr>
                <w:sz w:val="23"/>
                <w:szCs w:val="23"/>
              </w:rPr>
            </w:pPr>
          </w:p>
        </w:tc>
        <w:tc>
          <w:tcPr>
            <w:tcW w:w="5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526BB8">
            <w:pPr>
              <w:jc w:val="center"/>
              <w:rPr>
                <w:sz w:val="23"/>
                <w:szCs w:val="23"/>
              </w:rPr>
            </w:pP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526BB8">
            <w:pPr>
              <w:jc w:val="center"/>
              <w:rPr>
                <w:sz w:val="23"/>
                <w:szCs w:val="23"/>
              </w:rPr>
            </w:pPr>
          </w:p>
          <w:p w:rsidR="006C24B5" w:rsidRPr="00D5461F" w:rsidRDefault="006C24B5" w:rsidP="00526BB8">
            <w:pPr>
              <w:jc w:val="center"/>
              <w:rPr>
                <w:sz w:val="23"/>
                <w:szCs w:val="23"/>
              </w:rPr>
            </w:pPr>
          </w:p>
        </w:tc>
        <w:tc>
          <w:tcPr>
            <w:tcW w:w="5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526BB8">
            <w:pPr>
              <w:jc w:val="center"/>
              <w:rPr>
                <w:sz w:val="23"/>
                <w:szCs w:val="23"/>
              </w:rPr>
            </w:pPr>
          </w:p>
        </w:tc>
        <w:tc>
          <w:tcPr>
            <w:tcW w:w="563"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526BB8">
            <w:pPr>
              <w:jc w:val="center"/>
              <w:rPr>
                <w:sz w:val="23"/>
                <w:szCs w:val="23"/>
              </w:rPr>
            </w:pPr>
          </w:p>
        </w:tc>
        <w:tc>
          <w:tcPr>
            <w:tcW w:w="563"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2A524D">
            <w:pPr>
              <w:rPr>
                <w:sz w:val="23"/>
                <w:szCs w:val="23"/>
              </w:rPr>
            </w:pPr>
          </w:p>
        </w:tc>
        <w:tc>
          <w:tcPr>
            <w:tcW w:w="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rPr>
                <w:sz w:val="23"/>
                <w:szCs w:val="23"/>
              </w:rPr>
            </w:pPr>
          </w:p>
        </w:tc>
      </w:tr>
      <w:tr w:rsidR="00D5461F" w:rsidRPr="00D5461F" w:rsidTr="002A524D">
        <w:tc>
          <w:tcPr>
            <w:tcW w:w="3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jc w:val="center"/>
              <w:rPr>
                <w:sz w:val="23"/>
                <w:szCs w:val="23"/>
                <w:highlight w:val="yellow"/>
              </w:rPr>
            </w:pPr>
            <w:r w:rsidRPr="00D5461F">
              <w:rPr>
                <w:sz w:val="23"/>
                <w:szCs w:val="23"/>
              </w:rPr>
              <w:t>2.1</w:t>
            </w:r>
            <w:r w:rsidR="00526BB8" w:rsidRPr="00D5461F">
              <w:rPr>
                <w:sz w:val="23"/>
                <w:szCs w:val="23"/>
              </w:rPr>
              <w:t>.</w:t>
            </w:r>
          </w:p>
        </w:tc>
        <w:tc>
          <w:tcPr>
            <w:tcW w:w="2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A943E9">
            <w:pPr>
              <w:jc w:val="center"/>
              <w:rPr>
                <w:sz w:val="23"/>
                <w:szCs w:val="23"/>
              </w:rPr>
            </w:pPr>
            <w:r w:rsidRPr="00D5461F">
              <w:rPr>
                <w:sz w:val="23"/>
                <w:szCs w:val="23"/>
              </w:rPr>
              <w:t xml:space="preserve">Управление записи актов гражданского состояния </w:t>
            </w:r>
            <w:r w:rsidR="00072152" w:rsidRPr="00D5461F">
              <w:rPr>
                <w:sz w:val="23"/>
                <w:szCs w:val="23"/>
              </w:rPr>
              <w:t>г</w:t>
            </w:r>
            <w:r w:rsidRPr="00D5461F">
              <w:rPr>
                <w:sz w:val="23"/>
                <w:szCs w:val="23"/>
              </w:rPr>
              <w:t>осударственной администрации</w:t>
            </w:r>
          </w:p>
          <w:p w:rsidR="006C24B5" w:rsidRPr="00D5461F" w:rsidRDefault="006C24B5" w:rsidP="00A943E9">
            <w:pPr>
              <w:jc w:val="center"/>
              <w:rPr>
                <w:sz w:val="23"/>
                <w:szCs w:val="23"/>
              </w:rPr>
            </w:pPr>
            <w:proofErr w:type="gramStart"/>
            <w:r w:rsidRPr="00D5461F">
              <w:rPr>
                <w:sz w:val="23"/>
                <w:szCs w:val="23"/>
              </w:rPr>
              <w:t>города</w:t>
            </w:r>
            <w:proofErr w:type="gramEnd"/>
            <w:r w:rsidRPr="00D5461F">
              <w:rPr>
                <w:sz w:val="23"/>
                <w:szCs w:val="23"/>
              </w:rPr>
              <w:t xml:space="preserve"> Бендеры,</w:t>
            </w:r>
          </w:p>
          <w:p w:rsidR="006C24B5" w:rsidRPr="00D5461F" w:rsidRDefault="006C24B5" w:rsidP="00A943E9">
            <w:pPr>
              <w:jc w:val="center"/>
              <w:rPr>
                <w:sz w:val="23"/>
                <w:szCs w:val="23"/>
              </w:rPr>
            </w:pPr>
            <w:proofErr w:type="gramStart"/>
            <w:r w:rsidRPr="00D5461F">
              <w:rPr>
                <w:sz w:val="23"/>
                <w:szCs w:val="23"/>
              </w:rPr>
              <w:lastRenderedPageBreak/>
              <w:t>улица</w:t>
            </w:r>
            <w:proofErr w:type="gramEnd"/>
            <w:r w:rsidRPr="00D5461F">
              <w:rPr>
                <w:sz w:val="23"/>
                <w:szCs w:val="23"/>
              </w:rPr>
              <w:t xml:space="preserve"> Гагарина, 29</w:t>
            </w:r>
          </w:p>
        </w:tc>
        <w:tc>
          <w:tcPr>
            <w:tcW w:w="18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526BB8" w:rsidP="002A524D">
            <w:pPr>
              <w:jc w:val="center"/>
              <w:rPr>
                <w:rStyle w:val="210"/>
                <w:rFonts w:eastAsia="Calibri"/>
                <w:color w:val="auto"/>
                <w:sz w:val="23"/>
                <w:szCs w:val="23"/>
              </w:rPr>
            </w:pPr>
            <w:proofErr w:type="gramStart"/>
            <w:r w:rsidRPr="00D5461F">
              <w:rPr>
                <w:rStyle w:val="210"/>
                <w:rFonts w:eastAsia="Calibri"/>
                <w:color w:val="auto"/>
                <w:sz w:val="23"/>
                <w:szCs w:val="23"/>
              </w:rPr>
              <w:lastRenderedPageBreak/>
              <w:t>г</w:t>
            </w:r>
            <w:r w:rsidR="006C24B5" w:rsidRPr="00D5461F">
              <w:rPr>
                <w:rStyle w:val="210"/>
                <w:rFonts w:eastAsia="Calibri"/>
                <w:color w:val="auto"/>
                <w:sz w:val="23"/>
                <w:szCs w:val="23"/>
              </w:rPr>
              <w:t>осударственная</w:t>
            </w:r>
            <w:proofErr w:type="gramEnd"/>
            <w:r w:rsidR="006C24B5" w:rsidRPr="00D5461F">
              <w:rPr>
                <w:rStyle w:val="210"/>
                <w:rFonts w:eastAsia="Calibri"/>
                <w:color w:val="auto"/>
                <w:sz w:val="23"/>
                <w:szCs w:val="23"/>
              </w:rPr>
              <w:t xml:space="preserve"> администрация</w:t>
            </w:r>
          </w:p>
          <w:p w:rsidR="006C24B5" w:rsidRPr="00D5461F" w:rsidRDefault="006C24B5" w:rsidP="002A524D">
            <w:pPr>
              <w:jc w:val="center"/>
              <w:rPr>
                <w:sz w:val="23"/>
                <w:szCs w:val="23"/>
              </w:rPr>
            </w:pPr>
            <w:proofErr w:type="gramStart"/>
            <w:r w:rsidRPr="00D5461F">
              <w:rPr>
                <w:rStyle w:val="210"/>
                <w:rFonts w:eastAsia="Calibri"/>
                <w:color w:val="auto"/>
                <w:sz w:val="23"/>
                <w:szCs w:val="23"/>
              </w:rPr>
              <w:t>города</w:t>
            </w:r>
            <w:proofErr w:type="gramEnd"/>
            <w:r w:rsidRPr="00D5461F">
              <w:rPr>
                <w:rStyle w:val="210"/>
                <w:rFonts w:eastAsia="Calibri"/>
                <w:color w:val="auto"/>
                <w:sz w:val="23"/>
                <w:szCs w:val="23"/>
              </w:rPr>
              <w:t xml:space="preserve"> Бендеры</w:t>
            </w:r>
          </w:p>
        </w:tc>
        <w:tc>
          <w:tcPr>
            <w:tcW w:w="5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rPr>
                <w:sz w:val="23"/>
                <w:szCs w:val="23"/>
              </w:rPr>
            </w:pPr>
          </w:p>
        </w:tc>
        <w:tc>
          <w:tcPr>
            <w:tcW w:w="5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526BB8">
            <w:pPr>
              <w:jc w:val="center"/>
              <w:rPr>
                <w:sz w:val="23"/>
                <w:szCs w:val="23"/>
              </w:rPr>
            </w:pPr>
          </w:p>
        </w:tc>
        <w:tc>
          <w:tcPr>
            <w:tcW w:w="5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526BB8">
            <w:pPr>
              <w:jc w:val="center"/>
              <w:rPr>
                <w:sz w:val="23"/>
                <w:szCs w:val="23"/>
              </w:rPr>
            </w:pPr>
          </w:p>
        </w:tc>
        <w:tc>
          <w:tcPr>
            <w:tcW w:w="7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526BB8">
            <w:pPr>
              <w:jc w:val="center"/>
              <w:rPr>
                <w:sz w:val="23"/>
                <w:szCs w:val="23"/>
              </w:rPr>
            </w:pPr>
            <w:r w:rsidRPr="00D5461F">
              <w:rPr>
                <w:sz w:val="23"/>
                <w:szCs w:val="23"/>
              </w:rPr>
              <w:t>261</w:t>
            </w:r>
          </w:p>
        </w:tc>
        <w:tc>
          <w:tcPr>
            <w:tcW w:w="5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526BB8">
            <w:pPr>
              <w:jc w:val="center"/>
              <w:rPr>
                <w:sz w:val="23"/>
                <w:szCs w:val="23"/>
              </w:rPr>
            </w:pPr>
          </w:p>
        </w:tc>
        <w:tc>
          <w:tcPr>
            <w:tcW w:w="562"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526BB8">
            <w:pPr>
              <w:jc w:val="center"/>
              <w:rPr>
                <w:sz w:val="23"/>
                <w:szCs w:val="23"/>
              </w:rPr>
            </w:pPr>
          </w:p>
        </w:tc>
        <w:tc>
          <w:tcPr>
            <w:tcW w:w="562"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2A524D">
            <w:pPr>
              <w:rPr>
                <w:sz w:val="23"/>
                <w:szCs w:val="23"/>
              </w:rPr>
            </w:pP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pPr>
              <w:rPr>
                <w:sz w:val="23"/>
                <w:szCs w:val="23"/>
              </w:rPr>
            </w:pPr>
          </w:p>
        </w:tc>
      </w:tr>
    </w:tbl>
    <w:p w:rsidR="006C24B5" w:rsidRPr="00D5461F" w:rsidRDefault="006C24B5" w:rsidP="006C24B5">
      <w:pPr>
        <w:ind w:firstLine="567"/>
        <w:jc w:val="right"/>
        <w:rPr>
          <w:sz w:val="28"/>
          <w:szCs w:val="28"/>
        </w:rPr>
      </w:pPr>
      <w:r w:rsidRPr="00D5461F">
        <w:rPr>
          <w:sz w:val="28"/>
          <w:szCs w:val="28"/>
        </w:rPr>
        <w:lastRenderedPageBreak/>
        <w:t>».</w:t>
      </w:r>
    </w:p>
    <w:p w:rsidR="006C24B5" w:rsidRPr="00D5461F" w:rsidRDefault="006C24B5" w:rsidP="006C24B5">
      <w:pPr>
        <w:ind w:firstLine="709"/>
        <w:jc w:val="both"/>
        <w:rPr>
          <w:sz w:val="28"/>
          <w:szCs w:val="28"/>
        </w:rPr>
      </w:pPr>
      <w:r w:rsidRPr="00D5461F">
        <w:rPr>
          <w:sz w:val="28"/>
          <w:szCs w:val="28"/>
        </w:rPr>
        <w:t>1</w:t>
      </w:r>
      <w:r w:rsidR="00C648B0" w:rsidRPr="00D5461F">
        <w:rPr>
          <w:sz w:val="28"/>
          <w:szCs w:val="28"/>
        </w:rPr>
        <w:t>1</w:t>
      </w:r>
      <w:r w:rsidRPr="00D5461F">
        <w:rPr>
          <w:sz w:val="28"/>
          <w:szCs w:val="28"/>
        </w:rPr>
        <w:t>. Строки 2.2</w:t>
      </w:r>
      <w:r w:rsidR="00637D54" w:rsidRPr="00D5461F">
        <w:rPr>
          <w:sz w:val="28"/>
          <w:szCs w:val="28"/>
        </w:rPr>
        <w:t>–</w:t>
      </w:r>
      <w:r w:rsidRPr="00D5461F">
        <w:rPr>
          <w:sz w:val="28"/>
          <w:szCs w:val="28"/>
        </w:rPr>
        <w:t xml:space="preserve">4.2 раздела «Город Бендеры» таблицы Приложения </w:t>
      </w:r>
      <w:r w:rsidRPr="00D5461F">
        <w:rPr>
          <w:sz w:val="28"/>
          <w:szCs w:val="28"/>
        </w:rPr>
        <w:br/>
        <w:t xml:space="preserve">к государственной целевой программе «Равные возможности» </w:t>
      </w:r>
      <w:r w:rsidRPr="00D5461F">
        <w:rPr>
          <w:sz w:val="28"/>
          <w:szCs w:val="28"/>
        </w:rPr>
        <w:br/>
        <w:t>на 2019</w:t>
      </w:r>
      <w:r w:rsidR="003831C7" w:rsidRPr="00D5461F">
        <w:rPr>
          <w:sz w:val="28"/>
          <w:szCs w:val="28"/>
        </w:rPr>
        <w:t>–</w:t>
      </w:r>
      <w:r w:rsidRPr="00D5461F">
        <w:rPr>
          <w:sz w:val="28"/>
          <w:szCs w:val="28"/>
        </w:rPr>
        <w:t xml:space="preserve">2022 годы исключить. </w:t>
      </w:r>
    </w:p>
    <w:p w:rsidR="003831C7" w:rsidRPr="00D5461F" w:rsidRDefault="003831C7" w:rsidP="006C24B5">
      <w:pPr>
        <w:ind w:firstLine="709"/>
        <w:jc w:val="both"/>
        <w:rPr>
          <w:sz w:val="28"/>
          <w:szCs w:val="28"/>
        </w:rPr>
      </w:pPr>
    </w:p>
    <w:p w:rsidR="006C24B5" w:rsidRPr="00D5461F" w:rsidRDefault="006C24B5" w:rsidP="006C24B5">
      <w:pPr>
        <w:ind w:firstLine="709"/>
        <w:jc w:val="both"/>
        <w:rPr>
          <w:sz w:val="28"/>
          <w:szCs w:val="28"/>
        </w:rPr>
      </w:pPr>
      <w:r w:rsidRPr="00D5461F">
        <w:rPr>
          <w:sz w:val="28"/>
          <w:szCs w:val="28"/>
        </w:rPr>
        <w:t>1</w:t>
      </w:r>
      <w:r w:rsidR="00C648B0" w:rsidRPr="00D5461F">
        <w:rPr>
          <w:sz w:val="28"/>
          <w:szCs w:val="28"/>
        </w:rPr>
        <w:t>2</w:t>
      </w:r>
      <w:r w:rsidRPr="00D5461F">
        <w:rPr>
          <w:sz w:val="28"/>
          <w:szCs w:val="28"/>
        </w:rPr>
        <w:t>. Строки «Всего», «Итого местные бюджеты», «Итого планируемые затраты» раздела «Город Бендеры» таблицы Приложения к государственной целевой программе «Равные возможности» на 2019</w:t>
      </w:r>
      <w:r w:rsidR="003831C7" w:rsidRPr="00D5461F">
        <w:rPr>
          <w:sz w:val="28"/>
          <w:szCs w:val="28"/>
        </w:rPr>
        <w:t>–</w:t>
      </w:r>
      <w:r w:rsidRPr="00D5461F">
        <w:rPr>
          <w:sz w:val="28"/>
          <w:szCs w:val="28"/>
        </w:rPr>
        <w:t>2022</w:t>
      </w:r>
      <w:r w:rsidR="00C648B0" w:rsidRPr="00D5461F">
        <w:rPr>
          <w:sz w:val="28"/>
          <w:szCs w:val="28"/>
        </w:rPr>
        <w:t xml:space="preserve"> годы</w:t>
      </w:r>
      <w:r w:rsidRPr="00D5461F">
        <w:rPr>
          <w:sz w:val="28"/>
          <w:szCs w:val="28"/>
        </w:rPr>
        <w:t xml:space="preserve"> изложить </w:t>
      </w:r>
      <w:r w:rsidRPr="00D5461F">
        <w:rPr>
          <w:sz w:val="28"/>
          <w:szCs w:val="28"/>
        </w:rPr>
        <w:br/>
        <w:t>в следующей редакции:</w:t>
      </w:r>
    </w:p>
    <w:p w:rsidR="006C24B5" w:rsidRPr="00D5461F" w:rsidRDefault="006C24B5" w:rsidP="006C24B5">
      <w:pPr>
        <w:jc w:val="both"/>
        <w:rPr>
          <w:sz w:val="28"/>
          <w:szCs w:val="28"/>
        </w:rPr>
      </w:pPr>
      <w:r w:rsidRPr="00D5461F">
        <w:rPr>
          <w:sz w:val="28"/>
          <w:szCs w:val="28"/>
        </w:rPr>
        <w:t>«</w:t>
      </w:r>
    </w:p>
    <w:tbl>
      <w:tblPr>
        <w:tblW w:w="9362"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111"/>
        <w:gridCol w:w="1701"/>
        <w:gridCol w:w="425"/>
        <w:gridCol w:w="426"/>
        <w:gridCol w:w="567"/>
        <w:gridCol w:w="708"/>
        <w:gridCol w:w="426"/>
        <w:gridCol w:w="992"/>
        <w:gridCol w:w="284"/>
        <w:gridCol w:w="708"/>
        <w:gridCol w:w="14"/>
      </w:tblGrid>
      <w:tr w:rsidR="00D5461F" w:rsidRPr="00D5461F" w:rsidTr="002E6B1E">
        <w:trPr>
          <w:gridAfter w:val="1"/>
          <w:wAfter w:w="14" w:type="dxa"/>
          <w:trHeight w:val="249"/>
          <w:jc w:val="center"/>
        </w:trPr>
        <w:tc>
          <w:tcPr>
            <w:tcW w:w="3111" w:type="dxa"/>
            <w:tcBorders>
              <w:top w:val="outset" w:sz="6" w:space="0" w:color="auto"/>
              <w:left w:val="outset" w:sz="6" w:space="0" w:color="auto"/>
              <w:bottom w:val="outset" w:sz="6" w:space="0" w:color="auto"/>
              <w:right w:val="outset" w:sz="6" w:space="0" w:color="auto"/>
            </w:tcBorders>
            <w:shd w:val="clear" w:color="auto" w:fill="FFFFFF"/>
          </w:tcPr>
          <w:p w:rsidR="002E6B1E" w:rsidRPr="00D5461F" w:rsidRDefault="002E6B1E" w:rsidP="002E6B1E">
            <w:pPr>
              <w:pStyle w:val="a5"/>
              <w:ind w:left="114" w:right="-60"/>
              <w:jc w:val="both"/>
              <w:rPr>
                <w:rFonts w:ascii="Times New Roman" w:hAnsi="Times New Roman" w:cs="Times New Roman"/>
                <w:b/>
                <w:sz w:val="24"/>
                <w:szCs w:val="24"/>
              </w:rPr>
            </w:pPr>
            <w:r w:rsidRPr="00D5461F">
              <w:rPr>
                <w:rFonts w:ascii="Times New Roman" w:hAnsi="Times New Roman" w:cs="Times New Roman"/>
                <w:b/>
                <w:sz w:val="24"/>
                <w:szCs w:val="24"/>
              </w:rPr>
              <w:t>Всего</w:t>
            </w:r>
          </w:p>
        </w:tc>
        <w:tc>
          <w:tcPr>
            <w:tcW w:w="1701" w:type="dxa"/>
            <w:tcBorders>
              <w:top w:val="outset" w:sz="6" w:space="0" w:color="auto"/>
              <w:left w:val="outset" w:sz="6" w:space="0" w:color="auto"/>
              <w:bottom w:val="outset" w:sz="6" w:space="0" w:color="auto"/>
              <w:right w:val="single" w:sz="4" w:space="0" w:color="auto"/>
            </w:tcBorders>
            <w:shd w:val="clear" w:color="auto" w:fill="FFFFFF"/>
            <w:vAlign w:val="center"/>
          </w:tcPr>
          <w:p w:rsidR="002E6B1E" w:rsidRPr="00D5461F" w:rsidRDefault="002E6B1E" w:rsidP="002E6B1E">
            <w:pPr>
              <w:pStyle w:val="a5"/>
              <w:jc w:val="both"/>
              <w:rPr>
                <w:rFonts w:ascii="Times New Roman" w:hAnsi="Times New Roman" w:cs="Times New Roman"/>
                <w:sz w:val="24"/>
                <w:szCs w:val="24"/>
              </w:rPr>
            </w:pPr>
          </w:p>
        </w:tc>
        <w:tc>
          <w:tcPr>
            <w:tcW w:w="425" w:type="dxa"/>
            <w:tcBorders>
              <w:top w:val="outset" w:sz="6" w:space="0" w:color="auto"/>
              <w:left w:val="single" w:sz="4" w:space="0" w:color="auto"/>
              <w:bottom w:val="outset" w:sz="6" w:space="0" w:color="auto"/>
              <w:right w:val="single" w:sz="4" w:space="0" w:color="auto"/>
            </w:tcBorders>
            <w:shd w:val="clear" w:color="auto" w:fill="FFFFFF"/>
            <w:vAlign w:val="center"/>
          </w:tcPr>
          <w:p w:rsidR="002E6B1E" w:rsidRPr="00D5461F" w:rsidRDefault="002E6B1E" w:rsidP="002E6B1E">
            <w:pPr>
              <w:pStyle w:val="a5"/>
              <w:ind w:left="-63" w:right="-153"/>
              <w:jc w:val="center"/>
              <w:rPr>
                <w:rFonts w:ascii="Times New Roman" w:hAnsi="Times New Roman" w:cs="Times New Roman"/>
                <w:sz w:val="24"/>
                <w:szCs w:val="24"/>
              </w:rPr>
            </w:pPr>
          </w:p>
        </w:tc>
        <w:tc>
          <w:tcPr>
            <w:tcW w:w="426" w:type="dxa"/>
            <w:tcBorders>
              <w:top w:val="outset" w:sz="6" w:space="0" w:color="auto"/>
              <w:left w:val="single" w:sz="4" w:space="0" w:color="auto"/>
              <w:bottom w:val="outset" w:sz="6" w:space="0" w:color="auto"/>
              <w:right w:val="single" w:sz="4" w:space="0" w:color="auto"/>
            </w:tcBorders>
            <w:shd w:val="clear" w:color="auto" w:fill="FFFFFF"/>
            <w:vAlign w:val="center"/>
          </w:tcPr>
          <w:p w:rsidR="002E6B1E" w:rsidRPr="00D5461F" w:rsidRDefault="002E6B1E" w:rsidP="002E6B1E">
            <w:pPr>
              <w:pStyle w:val="a5"/>
              <w:ind w:left="-63"/>
              <w:jc w:val="center"/>
              <w:rPr>
                <w:rFonts w:ascii="Times New Roman" w:hAnsi="Times New Roman" w:cs="Times New Roman"/>
                <w:sz w:val="24"/>
                <w:szCs w:val="24"/>
              </w:rPr>
            </w:pPr>
            <w:r w:rsidRPr="00D5461F">
              <w:rPr>
                <w:rFonts w:ascii="Times New Roman" w:hAnsi="Times New Roman" w:cs="Times New Roman"/>
                <w:sz w:val="24"/>
                <w:szCs w:val="24"/>
              </w:rPr>
              <w:t>0</w:t>
            </w:r>
          </w:p>
        </w:tc>
        <w:tc>
          <w:tcPr>
            <w:tcW w:w="567" w:type="dxa"/>
            <w:tcBorders>
              <w:top w:val="outset" w:sz="6" w:space="0" w:color="auto"/>
              <w:left w:val="single" w:sz="4" w:space="0" w:color="auto"/>
              <w:bottom w:val="outset" w:sz="6" w:space="0" w:color="auto"/>
              <w:right w:val="single" w:sz="4" w:space="0" w:color="auto"/>
            </w:tcBorders>
            <w:shd w:val="clear" w:color="auto" w:fill="FFFFFF"/>
            <w:vAlign w:val="center"/>
          </w:tcPr>
          <w:p w:rsidR="002E6B1E" w:rsidRPr="00D5461F" w:rsidRDefault="002E6B1E" w:rsidP="002E6B1E">
            <w:pPr>
              <w:pStyle w:val="a5"/>
              <w:jc w:val="center"/>
              <w:rPr>
                <w:rFonts w:ascii="Times New Roman" w:hAnsi="Times New Roman" w:cs="Times New Roman"/>
                <w:sz w:val="24"/>
                <w:szCs w:val="24"/>
              </w:rPr>
            </w:pPr>
          </w:p>
        </w:tc>
        <w:tc>
          <w:tcPr>
            <w:tcW w:w="708" w:type="dxa"/>
            <w:tcBorders>
              <w:top w:val="outset" w:sz="6" w:space="0" w:color="auto"/>
              <w:left w:val="single" w:sz="4" w:space="0" w:color="auto"/>
              <w:bottom w:val="outset" w:sz="6" w:space="0" w:color="auto"/>
              <w:right w:val="single" w:sz="4" w:space="0" w:color="auto"/>
            </w:tcBorders>
            <w:shd w:val="clear" w:color="auto" w:fill="FFFFFF"/>
            <w:vAlign w:val="center"/>
          </w:tcPr>
          <w:p w:rsidR="002E6B1E" w:rsidRPr="00D5461F" w:rsidRDefault="002E6B1E" w:rsidP="002E6B1E">
            <w:pPr>
              <w:pStyle w:val="a5"/>
              <w:ind w:left="-110" w:right="-106"/>
              <w:jc w:val="center"/>
              <w:rPr>
                <w:rFonts w:ascii="Times New Roman" w:hAnsi="Times New Roman" w:cs="Times New Roman"/>
                <w:sz w:val="24"/>
                <w:szCs w:val="24"/>
              </w:rPr>
            </w:pPr>
            <w:r w:rsidRPr="00D5461F">
              <w:rPr>
                <w:rFonts w:ascii="Times New Roman" w:hAnsi="Times New Roman" w:cs="Times New Roman"/>
                <w:sz w:val="24"/>
                <w:szCs w:val="24"/>
              </w:rPr>
              <w:t>28 261</w:t>
            </w:r>
          </w:p>
        </w:tc>
        <w:tc>
          <w:tcPr>
            <w:tcW w:w="426" w:type="dxa"/>
            <w:tcBorders>
              <w:top w:val="outset" w:sz="6" w:space="0" w:color="auto"/>
              <w:left w:val="single" w:sz="4" w:space="0" w:color="auto"/>
              <w:bottom w:val="outset" w:sz="6" w:space="0" w:color="auto"/>
              <w:right w:val="single" w:sz="4" w:space="0" w:color="auto"/>
            </w:tcBorders>
            <w:shd w:val="clear" w:color="auto" w:fill="FFFFFF"/>
            <w:vAlign w:val="center"/>
          </w:tcPr>
          <w:p w:rsidR="002E6B1E" w:rsidRPr="00D5461F" w:rsidRDefault="002E6B1E" w:rsidP="002E6B1E">
            <w:pPr>
              <w:pStyle w:val="a5"/>
              <w:ind w:left="-57" w:right="-83"/>
              <w:jc w:val="center"/>
              <w:rPr>
                <w:rFonts w:ascii="Times New Roman" w:hAnsi="Times New Roman" w:cs="Times New Roman"/>
                <w:sz w:val="24"/>
                <w:szCs w:val="24"/>
              </w:rPr>
            </w:pPr>
          </w:p>
        </w:tc>
        <w:tc>
          <w:tcPr>
            <w:tcW w:w="992" w:type="dxa"/>
            <w:tcBorders>
              <w:top w:val="outset" w:sz="6" w:space="0" w:color="auto"/>
              <w:left w:val="single" w:sz="4" w:space="0" w:color="auto"/>
              <w:bottom w:val="outset" w:sz="6" w:space="0" w:color="auto"/>
              <w:right w:val="single" w:sz="4" w:space="0" w:color="auto"/>
            </w:tcBorders>
            <w:shd w:val="clear" w:color="auto" w:fill="FFFFFF"/>
            <w:vAlign w:val="center"/>
          </w:tcPr>
          <w:p w:rsidR="002E6B1E" w:rsidRPr="00D5461F" w:rsidRDefault="002E6B1E" w:rsidP="002E6B1E">
            <w:pPr>
              <w:pStyle w:val="a5"/>
              <w:ind w:left="-63" w:right="-110"/>
              <w:jc w:val="center"/>
              <w:rPr>
                <w:rFonts w:ascii="Times New Roman" w:hAnsi="Times New Roman" w:cs="Times New Roman"/>
                <w:b/>
                <w:sz w:val="24"/>
                <w:szCs w:val="24"/>
              </w:rPr>
            </w:pPr>
            <w:r w:rsidRPr="00D5461F">
              <w:rPr>
                <w:rFonts w:ascii="Times New Roman" w:hAnsi="Times New Roman" w:cs="Times New Roman"/>
                <w:b/>
                <w:sz w:val="24"/>
                <w:szCs w:val="24"/>
              </w:rPr>
              <w:t>115 105</w:t>
            </w:r>
          </w:p>
        </w:tc>
        <w:tc>
          <w:tcPr>
            <w:tcW w:w="284" w:type="dxa"/>
            <w:tcBorders>
              <w:top w:val="outset" w:sz="6" w:space="0" w:color="auto"/>
              <w:left w:val="single" w:sz="4" w:space="0" w:color="auto"/>
              <w:bottom w:val="outset" w:sz="6" w:space="0" w:color="auto"/>
              <w:right w:val="single" w:sz="4" w:space="0" w:color="auto"/>
            </w:tcBorders>
            <w:shd w:val="clear" w:color="auto" w:fill="FFFFFF"/>
            <w:vAlign w:val="center"/>
          </w:tcPr>
          <w:p w:rsidR="002E6B1E" w:rsidRPr="00D5461F" w:rsidRDefault="002E6B1E" w:rsidP="002E6B1E">
            <w:pPr>
              <w:pStyle w:val="a5"/>
              <w:ind w:left="-84" w:right="-110"/>
              <w:jc w:val="center"/>
              <w:rPr>
                <w:rFonts w:ascii="Times New Roman" w:hAnsi="Times New Roman" w:cs="Times New Roman"/>
                <w:sz w:val="24"/>
                <w:szCs w:val="24"/>
              </w:rPr>
            </w:pPr>
          </w:p>
        </w:tc>
        <w:tc>
          <w:tcPr>
            <w:tcW w:w="708" w:type="dxa"/>
            <w:tcBorders>
              <w:top w:val="outset" w:sz="6" w:space="0" w:color="auto"/>
              <w:left w:val="single" w:sz="4" w:space="0" w:color="auto"/>
              <w:bottom w:val="outset" w:sz="6" w:space="0" w:color="auto"/>
              <w:right w:val="outset" w:sz="6" w:space="0" w:color="auto"/>
            </w:tcBorders>
            <w:shd w:val="clear" w:color="auto" w:fill="FFFFFF"/>
            <w:vAlign w:val="center"/>
          </w:tcPr>
          <w:p w:rsidR="002E6B1E" w:rsidRPr="00D5461F" w:rsidRDefault="002E6B1E" w:rsidP="002E6B1E">
            <w:pPr>
              <w:pStyle w:val="a5"/>
              <w:ind w:left="-53" w:right="-90"/>
              <w:jc w:val="center"/>
              <w:rPr>
                <w:rFonts w:ascii="Times New Roman" w:hAnsi="Times New Roman" w:cs="Times New Roman"/>
                <w:sz w:val="24"/>
                <w:szCs w:val="24"/>
              </w:rPr>
            </w:pPr>
            <w:r w:rsidRPr="00D5461F">
              <w:rPr>
                <w:rFonts w:ascii="Times New Roman" w:hAnsi="Times New Roman" w:cs="Times New Roman"/>
                <w:sz w:val="24"/>
                <w:szCs w:val="24"/>
              </w:rPr>
              <w:t>26 855</w:t>
            </w:r>
          </w:p>
        </w:tc>
      </w:tr>
      <w:tr w:rsidR="00D5461F" w:rsidRPr="00D5461F" w:rsidTr="008274ED">
        <w:trPr>
          <w:trHeight w:val="590"/>
          <w:jc w:val="center"/>
        </w:trPr>
        <w:tc>
          <w:tcPr>
            <w:tcW w:w="3111" w:type="dxa"/>
            <w:tcBorders>
              <w:top w:val="outset" w:sz="6" w:space="0" w:color="auto"/>
              <w:left w:val="outset" w:sz="6" w:space="0" w:color="auto"/>
              <w:bottom w:val="outset" w:sz="6" w:space="0" w:color="auto"/>
              <w:right w:val="outset" w:sz="6" w:space="0" w:color="auto"/>
            </w:tcBorders>
            <w:shd w:val="clear" w:color="auto" w:fill="FFFFFF"/>
          </w:tcPr>
          <w:p w:rsidR="002E6B1E" w:rsidRPr="00D5461F" w:rsidRDefault="002E6B1E" w:rsidP="002E6B1E">
            <w:pPr>
              <w:pStyle w:val="a5"/>
              <w:ind w:left="114" w:right="-60"/>
              <w:jc w:val="both"/>
              <w:rPr>
                <w:rFonts w:ascii="Times New Roman" w:hAnsi="Times New Roman" w:cs="Times New Roman"/>
                <w:sz w:val="24"/>
                <w:szCs w:val="24"/>
              </w:rPr>
            </w:pPr>
            <w:r w:rsidRPr="00D5461F">
              <w:rPr>
                <w:rFonts w:ascii="Times New Roman" w:hAnsi="Times New Roman" w:cs="Times New Roman"/>
                <w:sz w:val="24"/>
                <w:szCs w:val="24"/>
              </w:rPr>
              <w:t>Итого</w:t>
            </w:r>
          </w:p>
          <w:p w:rsidR="002E6B1E" w:rsidRPr="00D5461F" w:rsidRDefault="002E6B1E" w:rsidP="002E6B1E">
            <w:pPr>
              <w:pStyle w:val="a5"/>
              <w:ind w:left="114" w:right="-60"/>
              <w:jc w:val="both"/>
              <w:rPr>
                <w:rFonts w:ascii="Times New Roman" w:hAnsi="Times New Roman" w:cs="Times New Roman"/>
                <w:sz w:val="24"/>
                <w:szCs w:val="24"/>
              </w:rPr>
            </w:pPr>
            <w:r w:rsidRPr="00D5461F">
              <w:rPr>
                <w:rFonts w:ascii="Times New Roman" w:hAnsi="Times New Roman" w:cs="Times New Roman"/>
                <w:sz w:val="24"/>
                <w:szCs w:val="24"/>
              </w:rPr>
              <w:t>Местные бюджеты</w:t>
            </w:r>
          </w:p>
        </w:tc>
        <w:tc>
          <w:tcPr>
            <w:tcW w:w="6251" w:type="dxa"/>
            <w:gridSpan w:val="10"/>
            <w:tcBorders>
              <w:top w:val="outset" w:sz="6" w:space="0" w:color="auto"/>
              <w:left w:val="outset" w:sz="6" w:space="0" w:color="auto"/>
              <w:bottom w:val="outset" w:sz="6" w:space="0" w:color="auto"/>
              <w:right w:val="outset" w:sz="6" w:space="0" w:color="auto"/>
            </w:tcBorders>
            <w:shd w:val="clear" w:color="auto" w:fill="FFFFFF"/>
            <w:vAlign w:val="center"/>
          </w:tcPr>
          <w:p w:rsidR="002E6B1E" w:rsidRPr="00D5461F" w:rsidRDefault="002E6B1E" w:rsidP="002E6B1E">
            <w:pPr>
              <w:pStyle w:val="a5"/>
              <w:jc w:val="center"/>
              <w:rPr>
                <w:rFonts w:ascii="Times New Roman" w:hAnsi="Times New Roman" w:cs="Times New Roman"/>
                <w:b/>
                <w:sz w:val="24"/>
                <w:szCs w:val="24"/>
              </w:rPr>
            </w:pPr>
            <w:r w:rsidRPr="00D5461F">
              <w:rPr>
                <w:rFonts w:ascii="Times New Roman" w:hAnsi="Times New Roman" w:cs="Times New Roman"/>
                <w:b/>
                <w:sz w:val="24"/>
                <w:szCs w:val="24"/>
              </w:rPr>
              <w:t>170 221</w:t>
            </w:r>
          </w:p>
        </w:tc>
      </w:tr>
      <w:tr w:rsidR="00D5461F" w:rsidRPr="00D5461F" w:rsidTr="008274ED">
        <w:trPr>
          <w:trHeight w:val="807"/>
          <w:jc w:val="center"/>
        </w:trPr>
        <w:tc>
          <w:tcPr>
            <w:tcW w:w="3111" w:type="dxa"/>
            <w:tcBorders>
              <w:top w:val="outset" w:sz="6" w:space="0" w:color="auto"/>
              <w:left w:val="outset" w:sz="6" w:space="0" w:color="auto"/>
              <w:bottom w:val="outset" w:sz="6" w:space="0" w:color="auto"/>
              <w:right w:val="outset" w:sz="6" w:space="0" w:color="auto"/>
            </w:tcBorders>
            <w:shd w:val="clear" w:color="auto" w:fill="FFFFFF"/>
          </w:tcPr>
          <w:p w:rsidR="002E6B1E" w:rsidRPr="00D5461F" w:rsidRDefault="002E6B1E" w:rsidP="002E6B1E">
            <w:pPr>
              <w:pStyle w:val="a5"/>
              <w:ind w:left="114" w:right="-60"/>
              <w:rPr>
                <w:rFonts w:ascii="Times New Roman" w:hAnsi="Times New Roman" w:cs="Times New Roman"/>
                <w:sz w:val="24"/>
                <w:szCs w:val="24"/>
              </w:rPr>
            </w:pPr>
            <w:r w:rsidRPr="00D5461F">
              <w:rPr>
                <w:rFonts w:ascii="Times New Roman" w:hAnsi="Times New Roman" w:cs="Times New Roman"/>
                <w:sz w:val="24"/>
                <w:szCs w:val="24"/>
              </w:rPr>
              <w:t>ИТОГО</w:t>
            </w:r>
          </w:p>
          <w:p w:rsidR="002E6B1E" w:rsidRPr="00D5461F" w:rsidRDefault="002E6B1E" w:rsidP="002E6B1E">
            <w:pPr>
              <w:pStyle w:val="a5"/>
              <w:ind w:left="114" w:right="-60"/>
              <w:rPr>
                <w:rFonts w:ascii="Times New Roman" w:hAnsi="Times New Roman" w:cs="Times New Roman"/>
                <w:sz w:val="24"/>
                <w:szCs w:val="24"/>
              </w:rPr>
            </w:pPr>
            <w:proofErr w:type="gramStart"/>
            <w:r w:rsidRPr="00D5461F">
              <w:rPr>
                <w:rFonts w:ascii="Times New Roman" w:hAnsi="Times New Roman" w:cs="Times New Roman"/>
                <w:sz w:val="24"/>
                <w:szCs w:val="24"/>
              </w:rPr>
              <w:t>планируемые</w:t>
            </w:r>
            <w:proofErr w:type="gramEnd"/>
            <w:r w:rsidRPr="00D5461F">
              <w:rPr>
                <w:rFonts w:ascii="Times New Roman" w:hAnsi="Times New Roman" w:cs="Times New Roman"/>
                <w:sz w:val="24"/>
                <w:szCs w:val="24"/>
              </w:rPr>
              <w:t xml:space="preserve"> затраты</w:t>
            </w:r>
          </w:p>
        </w:tc>
        <w:tc>
          <w:tcPr>
            <w:tcW w:w="6251" w:type="dxa"/>
            <w:gridSpan w:val="10"/>
            <w:tcBorders>
              <w:top w:val="outset" w:sz="6" w:space="0" w:color="auto"/>
              <w:left w:val="outset" w:sz="6" w:space="0" w:color="auto"/>
              <w:bottom w:val="outset" w:sz="6" w:space="0" w:color="auto"/>
              <w:right w:val="outset" w:sz="6" w:space="0" w:color="auto"/>
            </w:tcBorders>
            <w:shd w:val="clear" w:color="auto" w:fill="FFFFFF"/>
            <w:vAlign w:val="center"/>
          </w:tcPr>
          <w:p w:rsidR="002E6B1E" w:rsidRPr="00D5461F" w:rsidRDefault="002E6B1E" w:rsidP="002E6B1E">
            <w:pPr>
              <w:pStyle w:val="a5"/>
              <w:jc w:val="center"/>
              <w:rPr>
                <w:rFonts w:ascii="Times New Roman" w:hAnsi="Times New Roman" w:cs="Times New Roman"/>
                <w:b/>
                <w:sz w:val="24"/>
                <w:szCs w:val="24"/>
              </w:rPr>
            </w:pPr>
            <w:r w:rsidRPr="00D5461F">
              <w:rPr>
                <w:rFonts w:ascii="Times New Roman" w:hAnsi="Times New Roman" w:cs="Times New Roman"/>
                <w:b/>
                <w:sz w:val="24"/>
                <w:szCs w:val="24"/>
              </w:rPr>
              <w:t>170 221</w:t>
            </w:r>
          </w:p>
        </w:tc>
      </w:tr>
    </w:tbl>
    <w:p w:rsidR="006C24B5" w:rsidRPr="00D5461F" w:rsidRDefault="006C24B5" w:rsidP="006C24B5">
      <w:pPr>
        <w:ind w:firstLine="567"/>
        <w:jc w:val="right"/>
        <w:rPr>
          <w:sz w:val="28"/>
          <w:szCs w:val="28"/>
        </w:rPr>
      </w:pPr>
      <w:r w:rsidRPr="00D5461F">
        <w:rPr>
          <w:sz w:val="28"/>
          <w:szCs w:val="28"/>
        </w:rPr>
        <w:t>».</w:t>
      </w:r>
    </w:p>
    <w:p w:rsidR="006C24B5" w:rsidRPr="00D5461F" w:rsidRDefault="006C24B5" w:rsidP="006C24B5">
      <w:pPr>
        <w:ind w:firstLine="709"/>
        <w:jc w:val="both"/>
        <w:rPr>
          <w:sz w:val="28"/>
          <w:szCs w:val="28"/>
        </w:rPr>
      </w:pPr>
      <w:r w:rsidRPr="00D5461F">
        <w:rPr>
          <w:sz w:val="28"/>
          <w:szCs w:val="28"/>
        </w:rPr>
        <w:t>1</w:t>
      </w:r>
      <w:r w:rsidR="00DE4519" w:rsidRPr="00D5461F">
        <w:rPr>
          <w:sz w:val="28"/>
          <w:szCs w:val="28"/>
        </w:rPr>
        <w:t>3</w:t>
      </w:r>
      <w:r w:rsidRPr="00D5461F">
        <w:rPr>
          <w:sz w:val="28"/>
          <w:szCs w:val="28"/>
        </w:rPr>
        <w:t>. Строки 1.5</w:t>
      </w:r>
      <w:r w:rsidR="00C648B0" w:rsidRPr="00D5461F">
        <w:rPr>
          <w:sz w:val="28"/>
          <w:szCs w:val="28"/>
        </w:rPr>
        <w:t>–</w:t>
      </w:r>
      <w:r w:rsidRPr="00D5461F">
        <w:rPr>
          <w:sz w:val="28"/>
          <w:szCs w:val="28"/>
        </w:rPr>
        <w:t>3 раздела «</w:t>
      </w:r>
      <w:proofErr w:type="spellStart"/>
      <w:r w:rsidRPr="00D5461F">
        <w:rPr>
          <w:sz w:val="28"/>
          <w:szCs w:val="28"/>
        </w:rPr>
        <w:t>Рыбницкий</w:t>
      </w:r>
      <w:proofErr w:type="spellEnd"/>
      <w:r w:rsidRPr="00D5461F">
        <w:rPr>
          <w:sz w:val="28"/>
          <w:szCs w:val="28"/>
        </w:rPr>
        <w:t xml:space="preserve"> район и город Рыбница» таблицы Приложения к государственной целевой программе «Равные возможности» на 2019</w:t>
      </w:r>
      <w:r w:rsidR="003831C7" w:rsidRPr="00D5461F">
        <w:rPr>
          <w:sz w:val="28"/>
          <w:szCs w:val="28"/>
        </w:rPr>
        <w:t>–</w:t>
      </w:r>
      <w:r w:rsidRPr="00D5461F">
        <w:rPr>
          <w:sz w:val="28"/>
          <w:szCs w:val="28"/>
        </w:rPr>
        <w:t>2022 годы изложить в следующей редакции:</w:t>
      </w:r>
    </w:p>
    <w:p w:rsidR="006C24B5" w:rsidRPr="00D5461F" w:rsidRDefault="006C24B5" w:rsidP="006C24B5">
      <w:pPr>
        <w:jc w:val="both"/>
        <w:rPr>
          <w:sz w:val="28"/>
          <w:szCs w:val="28"/>
        </w:rPr>
      </w:pPr>
      <w:r w:rsidRPr="00D5461F">
        <w:rPr>
          <w:sz w:val="28"/>
          <w:szCs w:val="28"/>
        </w:rPr>
        <w:t>«</w:t>
      </w:r>
    </w:p>
    <w:tbl>
      <w:tblPr>
        <w:tblW w:w="94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6"/>
        <w:gridCol w:w="2359"/>
        <w:gridCol w:w="1701"/>
        <w:gridCol w:w="284"/>
        <w:gridCol w:w="2551"/>
        <w:gridCol w:w="283"/>
        <w:gridCol w:w="706"/>
        <w:gridCol w:w="286"/>
        <w:gridCol w:w="284"/>
        <w:gridCol w:w="283"/>
        <w:gridCol w:w="275"/>
      </w:tblGrid>
      <w:tr w:rsidR="00D5461F" w:rsidRPr="00D5461F" w:rsidTr="00914337">
        <w:tc>
          <w:tcPr>
            <w:tcW w:w="426" w:type="dxa"/>
            <w:shd w:val="clear" w:color="auto" w:fill="FFFFFF"/>
            <w:vAlign w:val="center"/>
            <w:hideMark/>
          </w:tcPr>
          <w:p w:rsidR="006C24B5" w:rsidRPr="00D5461F" w:rsidRDefault="006C24B5" w:rsidP="002A524D">
            <w:pPr>
              <w:jc w:val="center"/>
            </w:pPr>
            <w:r w:rsidRPr="00D5461F">
              <w:t>1.5</w:t>
            </w:r>
            <w:r w:rsidR="00914337" w:rsidRPr="00D5461F">
              <w:t>.</w:t>
            </w:r>
          </w:p>
        </w:tc>
        <w:tc>
          <w:tcPr>
            <w:tcW w:w="2359" w:type="dxa"/>
            <w:shd w:val="clear" w:color="auto" w:fill="FFFFFF"/>
            <w:vAlign w:val="center"/>
            <w:hideMark/>
          </w:tcPr>
          <w:p w:rsidR="006C24B5" w:rsidRPr="00D5461F" w:rsidRDefault="006C24B5" w:rsidP="002A524D">
            <w:pPr>
              <w:jc w:val="center"/>
              <w:rPr>
                <w:rStyle w:val="210"/>
                <w:rFonts w:eastAsia="Calibri"/>
                <w:color w:val="auto"/>
                <w:sz w:val="24"/>
                <w:szCs w:val="24"/>
              </w:rPr>
            </w:pPr>
            <w:r w:rsidRPr="00D5461F">
              <w:rPr>
                <w:rStyle w:val="210"/>
                <w:rFonts w:eastAsia="Calibri"/>
                <w:color w:val="auto"/>
                <w:sz w:val="24"/>
                <w:szCs w:val="24"/>
              </w:rPr>
              <w:t>Муниципальное образовательное учреждение дополнительного образования «</w:t>
            </w:r>
            <w:proofErr w:type="spellStart"/>
            <w:r w:rsidRPr="00D5461F">
              <w:rPr>
                <w:rStyle w:val="210"/>
                <w:rFonts w:eastAsia="Calibri"/>
                <w:color w:val="auto"/>
                <w:sz w:val="24"/>
                <w:szCs w:val="24"/>
              </w:rPr>
              <w:t>Рыбницкая</w:t>
            </w:r>
            <w:proofErr w:type="spellEnd"/>
            <w:r w:rsidRPr="00D5461F">
              <w:rPr>
                <w:rStyle w:val="210"/>
                <w:rFonts w:eastAsia="Calibri"/>
                <w:color w:val="auto"/>
                <w:sz w:val="24"/>
                <w:szCs w:val="24"/>
              </w:rPr>
              <w:t xml:space="preserve"> детская музыкальная школа им</w:t>
            </w:r>
            <w:r w:rsidR="00CF7687" w:rsidRPr="00D5461F">
              <w:rPr>
                <w:rStyle w:val="210"/>
                <w:rFonts w:eastAsia="Calibri"/>
                <w:color w:val="auto"/>
                <w:sz w:val="24"/>
                <w:szCs w:val="24"/>
              </w:rPr>
              <w:t>.</w:t>
            </w:r>
            <w:r w:rsidRPr="00D5461F">
              <w:rPr>
                <w:rStyle w:val="210"/>
                <w:rFonts w:eastAsia="Calibri"/>
                <w:color w:val="auto"/>
                <w:sz w:val="24"/>
                <w:szCs w:val="24"/>
              </w:rPr>
              <w:t xml:space="preserve"> </w:t>
            </w:r>
          </w:p>
          <w:p w:rsidR="006C24B5" w:rsidRPr="00D5461F" w:rsidRDefault="006C24B5" w:rsidP="002A524D">
            <w:pPr>
              <w:jc w:val="center"/>
            </w:pPr>
            <w:r w:rsidRPr="00D5461F">
              <w:rPr>
                <w:rStyle w:val="210"/>
                <w:rFonts w:eastAsia="Calibri"/>
                <w:color w:val="auto"/>
                <w:sz w:val="24"/>
                <w:szCs w:val="24"/>
              </w:rPr>
              <w:t>Ю.А. Гагарина»</w:t>
            </w:r>
          </w:p>
        </w:tc>
        <w:tc>
          <w:tcPr>
            <w:tcW w:w="1701" w:type="dxa"/>
            <w:shd w:val="clear" w:color="auto" w:fill="FFFFFF"/>
            <w:vAlign w:val="center"/>
            <w:hideMark/>
          </w:tcPr>
          <w:p w:rsidR="006C24B5" w:rsidRPr="00D5461F" w:rsidRDefault="006C24B5" w:rsidP="002A524D">
            <w:pPr>
              <w:jc w:val="center"/>
            </w:pPr>
            <w:proofErr w:type="gramStart"/>
            <w:r w:rsidRPr="00D5461F">
              <w:rPr>
                <w:rStyle w:val="210"/>
                <w:rFonts w:eastAsia="Calibri"/>
                <w:color w:val="auto"/>
                <w:sz w:val="24"/>
                <w:szCs w:val="24"/>
              </w:rPr>
              <w:t>муниципальное</w:t>
            </w:r>
            <w:proofErr w:type="gramEnd"/>
            <w:r w:rsidRPr="00D5461F">
              <w:rPr>
                <w:rStyle w:val="210"/>
                <w:rFonts w:eastAsia="Calibri"/>
                <w:color w:val="auto"/>
                <w:sz w:val="24"/>
                <w:szCs w:val="24"/>
              </w:rPr>
              <w:t xml:space="preserve"> учреждение «</w:t>
            </w:r>
            <w:proofErr w:type="spellStart"/>
            <w:r w:rsidRPr="00D5461F">
              <w:rPr>
                <w:rStyle w:val="210"/>
                <w:rFonts w:eastAsia="Calibri"/>
                <w:color w:val="auto"/>
                <w:sz w:val="24"/>
                <w:szCs w:val="24"/>
              </w:rPr>
              <w:t>Рыбницкое</w:t>
            </w:r>
            <w:proofErr w:type="spellEnd"/>
            <w:r w:rsidRPr="00D5461F">
              <w:rPr>
                <w:rStyle w:val="210"/>
                <w:rFonts w:eastAsia="Calibri"/>
                <w:color w:val="auto"/>
                <w:sz w:val="24"/>
                <w:szCs w:val="24"/>
              </w:rPr>
              <w:t xml:space="preserve"> Управление культуры»</w:t>
            </w:r>
          </w:p>
        </w:tc>
        <w:tc>
          <w:tcPr>
            <w:tcW w:w="284" w:type="dxa"/>
            <w:shd w:val="clear" w:color="auto" w:fill="FFFFFF"/>
            <w:vAlign w:val="center"/>
            <w:hideMark/>
          </w:tcPr>
          <w:p w:rsidR="006C24B5" w:rsidRPr="00D5461F" w:rsidRDefault="006C24B5" w:rsidP="002A524D"/>
        </w:tc>
        <w:tc>
          <w:tcPr>
            <w:tcW w:w="2551" w:type="dxa"/>
            <w:shd w:val="clear" w:color="auto" w:fill="FFFFFF"/>
            <w:vAlign w:val="center"/>
            <w:hideMark/>
          </w:tcPr>
          <w:p w:rsidR="006C24B5" w:rsidRPr="00D5461F" w:rsidRDefault="006C24B5" w:rsidP="002A524D"/>
        </w:tc>
        <w:tc>
          <w:tcPr>
            <w:tcW w:w="283" w:type="dxa"/>
            <w:shd w:val="clear" w:color="auto" w:fill="FFFFFF"/>
            <w:vAlign w:val="center"/>
            <w:hideMark/>
          </w:tcPr>
          <w:p w:rsidR="006C24B5" w:rsidRPr="00D5461F" w:rsidRDefault="006C24B5" w:rsidP="002A524D">
            <w:pPr>
              <w:jc w:val="center"/>
            </w:pPr>
          </w:p>
        </w:tc>
        <w:tc>
          <w:tcPr>
            <w:tcW w:w="706" w:type="dxa"/>
            <w:shd w:val="clear" w:color="auto" w:fill="FFFFFF"/>
            <w:vAlign w:val="center"/>
            <w:hideMark/>
          </w:tcPr>
          <w:p w:rsidR="006C24B5" w:rsidRPr="00D5461F" w:rsidRDefault="006C24B5" w:rsidP="002A524D">
            <w:r w:rsidRPr="00D5461F">
              <w:rPr>
                <w:rStyle w:val="210"/>
                <w:rFonts w:eastAsia="Calibri"/>
                <w:color w:val="auto"/>
                <w:sz w:val="24"/>
                <w:szCs w:val="24"/>
              </w:rPr>
              <w:t>715,25</w:t>
            </w:r>
          </w:p>
        </w:tc>
        <w:tc>
          <w:tcPr>
            <w:tcW w:w="286" w:type="dxa"/>
            <w:shd w:val="clear" w:color="auto" w:fill="FFFFFF"/>
            <w:vAlign w:val="center"/>
            <w:hideMark/>
          </w:tcPr>
          <w:p w:rsidR="006C24B5" w:rsidRPr="00D5461F" w:rsidRDefault="006C24B5" w:rsidP="002A524D"/>
        </w:tc>
        <w:tc>
          <w:tcPr>
            <w:tcW w:w="284" w:type="dxa"/>
            <w:shd w:val="clear" w:color="auto" w:fill="FFFFFF"/>
            <w:vAlign w:val="center"/>
            <w:hideMark/>
          </w:tcPr>
          <w:p w:rsidR="006C24B5" w:rsidRPr="00D5461F" w:rsidRDefault="006C24B5" w:rsidP="002A524D"/>
        </w:tc>
        <w:tc>
          <w:tcPr>
            <w:tcW w:w="283" w:type="dxa"/>
            <w:shd w:val="clear" w:color="auto" w:fill="FFFFFF"/>
            <w:vAlign w:val="center"/>
            <w:hideMark/>
          </w:tcPr>
          <w:p w:rsidR="006C24B5" w:rsidRPr="00D5461F" w:rsidRDefault="006C24B5" w:rsidP="002A524D"/>
        </w:tc>
        <w:tc>
          <w:tcPr>
            <w:tcW w:w="275" w:type="dxa"/>
            <w:shd w:val="clear" w:color="auto" w:fill="FFFFFF"/>
            <w:vAlign w:val="center"/>
            <w:hideMark/>
          </w:tcPr>
          <w:p w:rsidR="006C24B5" w:rsidRPr="00D5461F" w:rsidRDefault="006C24B5" w:rsidP="002A524D"/>
        </w:tc>
      </w:tr>
      <w:tr w:rsidR="00D5461F" w:rsidRPr="00D5461F" w:rsidTr="00914337">
        <w:tc>
          <w:tcPr>
            <w:tcW w:w="426" w:type="dxa"/>
            <w:shd w:val="clear" w:color="auto" w:fill="FFFFFF"/>
            <w:vAlign w:val="center"/>
            <w:hideMark/>
          </w:tcPr>
          <w:p w:rsidR="006C24B5" w:rsidRPr="00D5461F" w:rsidRDefault="006C24B5" w:rsidP="002A524D">
            <w:pPr>
              <w:jc w:val="center"/>
              <w:rPr>
                <w:highlight w:val="yellow"/>
              </w:rPr>
            </w:pPr>
            <w:r w:rsidRPr="00D5461F">
              <w:t>2</w:t>
            </w:r>
            <w:r w:rsidR="00914337" w:rsidRPr="00D5461F">
              <w:t>.</w:t>
            </w:r>
          </w:p>
        </w:tc>
        <w:tc>
          <w:tcPr>
            <w:tcW w:w="2359" w:type="dxa"/>
            <w:shd w:val="clear" w:color="auto" w:fill="FFFFFF"/>
            <w:vAlign w:val="center"/>
            <w:hideMark/>
          </w:tcPr>
          <w:p w:rsidR="006C24B5" w:rsidRPr="00D5461F" w:rsidRDefault="006C24B5" w:rsidP="002A524D">
            <w:pPr>
              <w:pStyle w:val="a3"/>
              <w:shd w:val="clear" w:color="auto" w:fill="FFFFFF"/>
              <w:spacing w:before="0" w:beforeAutospacing="0" w:after="0" w:afterAutospacing="0"/>
              <w:jc w:val="center"/>
            </w:pPr>
            <w:r w:rsidRPr="00D5461F">
              <w:t xml:space="preserve">Установка новой светофорной группы (8 пешеходных </w:t>
            </w:r>
            <w:r w:rsidRPr="00D5461F">
              <w:br/>
              <w:t>и 8 дорожных светофоров)</w:t>
            </w:r>
          </w:p>
          <w:p w:rsidR="006C24B5" w:rsidRPr="00D5461F" w:rsidRDefault="006C24B5" w:rsidP="002A524D">
            <w:pPr>
              <w:pStyle w:val="a3"/>
              <w:shd w:val="clear" w:color="auto" w:fill="FFFFFF"/>
              <w:spacing w:before="0" w:beforeAutospacing="0" w:after="0" w:afterAutospacing="0"/>
              <w:jc w:val="center"/>
            </w:pPr>
            <w:proofErr w:type="gramStart"/>
            <w:r w:rsidRPr="00D5461F">
              <w:t>с</w:t>
            </w:r>
            <w:proofErr w:type="gramEnd"/>
            <w:r w:rsidRPr="00D5461F">
              <w:t xml:space="preserve"> контроллером </w:t>
            </w:r>
            <w:r w:rsidRPr="00D5461F">
              <w:br/>
              <w:t xml:space="preserve">и звуковым сигнализатором </w:t>
            </w:r>
            <w:r w:rsidRPr="00D5461F">
              <w:br/>
              <w:t>на перекрестке улицы Победы, улицы Маяковского</w:t>
            </w:r>
          </w:p>
        </w:tc>
        <w:tc>
          <w:tcPr>
            <w:tcW w:w="1701" w:type="dxa"/>
            <w:shd w:val="clear" w:color="auto" w:fill="FFFFFF"/>
            <w:vAlign w:val="center"/>
            <w:hideMark/>
          </w:tcPr>
          <w:p w:rsidR="006C24B5" w:rsidRPr="00D5461F" w:rsidRDefault="006C24B5" w:rsidP="002A524D">
            <w:pPr>
              <w:jc w:val="center"/>
            </w:pPr>
            <w:proofErr w:type="gramStart"/>
            <w:r w:rsidRPr="00D5461F">
              <w:t>муниципальное</w:t>
            </w:r>
            <w:proofErr w:type="gramEnd"/>
            <w:r w:rsidRPr="00D5461F">
              <w:t xml:space="preserve"> унитарное предприятие «</w:t>
            </w:r>
            <w:proofErr w:type="spellStart"/>
            <w:r w:rsidRPr="00D5461F">
              <w:t>Рыбницкое</w:t>
            </w:r>
            <w:proofErr w:type="spellEnd"/>
            <w:r w:rsidRPr="00D5461F">
              <w:t xml:space="preserve"> предприятие коммунального хозяйства </w:t>
            </w:r>
            <w:r w:rsidRPr="00D5461F">
              <w:br/>
              <w:t xml:space="preserve">и </w:t>
            </w:r>
            <w:proofErr w:type="spellStart"/>
            <w:r w:rsidRPr="00D5461F">
              <w:t>благоуст-ройства</w:t>
            </w:r>
            <w:proofErr w:type="spellEnd"/>
            <w:r w:rsidRPr="00D5461F">
              <w:t>»</w:t>
            </w:r>
          </w:p>
        </w:tc>
        <w:tc>
          <w:tcPr>
            <w:tcW w:w="284" w:type="dxa"/>
            <w:shd w:val="clear" w:color="auto" w:fill="FFFFFF"/>
            <w:vAlign w:val="center"/>
          </w:tcPr>
          <w:p w:rsidR="006C24B5" w:rsidRPr="00D5461F" w:rsidRDefault="006C24B5" w:rsidP="002A524D"/>
        </w:tc>
        <w:tc>
          <w:tcPr>
            <w:tcW w:w="2551" w:type="dxa"/>
            <w:shd w:val="clear" w:color="auto" w:fill="FFFFFF"/>
            <w:vAlign w:val="center"/>
            <w:hideMark/>
          </w:tcPr>
          <w:p w:rsidR="006C24B5" w:rsidRPr="00D5461F" w:rsidRDefault="006C24B5" w:rsidP="00DC3B6C">
            <w:pPr>
              <w:jc w:val="center"/>
            </w:pPr>
            <w:r w:rsidRPr="00D5461F">
              <w:rPr>
                <w:shd w:val="clear" w:color="auto" w:fill="FFFFFF"/>
              </w:rPr>
              <w:t xml:space="preserve">Программа развития дорожной отрасли </w:t>
            </w:r>
            <w:r w:rsidRPr="00D5461F">
              <w:rPr>
                <w:shd w:val="clear" w:color="auto" w:fill="FFFFFF"/>
              </w:rPr>
              <w:br/>
              <w:t xml:space="preserve">по автомобильным дорогам (улицам) общего пользования, находящимся </w:t>
            </w:r>
            <w:r w:rsidRPr="00D5461F">
              <w:rPr>
                <w:shd w:val="clear" w:color="auto" w:fill="FFFFFF"/>
              </w:rPr>
              <w:br/>
              <w:t xml:space="preserve">в муниципальной собственности </w:t>
            </w:r>
            <w:proofErr w:type="spellStart"/>
            <w:r w:rsidRPr="00D5461F">
              <w:rPr>
                <w:shd w:val="clear" w:color="auto" w:fill="FFFFFF"/>
              </w:rPr>
              <w:t>Рыбницкого</w:t>
            </w:r>
            <w:proofErr w:type="spellEnd"/>
            <w:r w:rsidRPr="00D5461F">
              <w:rPr>
                <w:shd w:val="clear" w:color="auto" w:fill="FFFFFF"/>
              </w:rPr>
              <w:t xml:space="preserve"> района </w:t>
            </w:r>
            <w:r w:rsidRPr="00D5461F">
              <w:rPr>
                <w:shd w:val="clear" w:color="auto" w:fill="FFFFFF"/>
              </w:rPr>
              <w:br/>
              <w:t>и города Рыбниц</w:t>
            </w:r>
            <w:r w:rsidR="00DC3B6C" w:rsidRPr="00D5461F">
              <w:rPr>
                <w:shd w:val="clear" w:color="auto" w:fill="FFFFFF"/>
              </w:rPr>
              <w:t>ы</w:t>
            </w:r>
            <w:r w:rsidRPr="00D5461F">
              <w:rPr>
                <w:shd w:val="clear" w:color="auto" w:fill="FFFFFF"/>
              </w:rPr>
              <w:t xml:space="preserve">, </w:t>
            </w:r>
            <w:r w:rsidRPr="00D5461F">
              <w:rPr>
                <w:shd w:val="clear" w:color="auto" w:fill="FFFFFF"/>
              </w:rPr>
              <w:br/>
              <w:t xml:space="preserve">за счет средств, выделенных </w:t>
            </w:r>
            <w:r w:rsidRPr="00D5461F">
              <w:rPr>
                <w:shd w:val="clear" w:color="auto" w:fill="FFFFFF"/>
              </w:rPr>
              <w:br/>
              <w:t>из Дорожного фонда Приднестровской Молдавской Республики в сумме 266 247 рублей</w:t>
            </w:r>
          </w:p>
        </w:tc>
        <w:tc>
          <w:tcPr>
            <w:tcW w:w="283" w:type="dxa"/>
            <w:shd w:val="clear" w:color="auto" w:fill="FFFFFF"/>
            <w:vAlign w:val="center"/>
            <w:hideMark/>
          </w:tcPr>
          <w:p w:rsidR="006C24B5" w:rsidRPr="00D5461F" w:rsidRDefault="006C24B5" w:rsidP="002A524D">
            <w:pPr>
              <w:jc w:val="center"/>
              <w:rPr>
                <w:highlight w:val="yellow"/>
              </w:rPr>
            </w:pPr>
          </w:p>
        </w:tc>
        <w:tc>
          <w:tcPr>
            <w:tcW w:w="706" w:type="dxa"/>
            <w:shd w:val="clear" w:color="auto" w:fill="FFFFFF"/>
            <w:vAlign w:val="center"/>
            <w:hideMark/>
          </w:tcPr>
          <w:p w:rsidR="006C24B5" w:rsidRPr="00D5461F" w:rsidRDefault="006C24B5" w:rsidP="002A524D">
            <w:pPr>
              <w:rPr>
                <w:highlight w:val="yellow"/>
              </w:rPr>
            </w:pPr>
          </w:p>
        </w:tc>
        <w:tc>
          <w:tcPr>
            <w:tcW w:w="286" w:type="dxa"/>
            <w:shd w:val="clear" w:color="auto" w:fill="FFFFFF"/>
            <w:vAlign w:val="center"/>
            <w:hideMark/>
          </w:tcPr>
          <w:p w:rsidR="006C24B5" w:rsidRPr="00D5461F" w:rsidRDefault="006C24B5" w:rsidP="002A524D">
            <w:pPr>
              <w:rPr>
                <w:highlight w:val="yellow"/>
              </w:rPr>
            </w:pPr>
          </w:p>
        </w:tc>
        <w:tc>
          <w:tcPr>
            <w:tcW w:w="284" w:type="dxa"/>
            <w:shd w:val="clear" w:color="auto" w:fill="FFFFFF"/>
            <w:vAlign w:val="center"/>
            <w:hideMark/>
          </w:tcPr>
          <w:p w:rsidR="006C24B5" w:rsidRPr="00D5461F" w:rsidRDefault="006C24B5" w:rsidP="002A524D">
            <w:pPr>
              <w:rPr>
                <w:highlight w:val="yellow"/>
              </w:rPr>
            </w:pPr>
          </w:p>
        </w:tc>
        <w:tc>
          <w:tcPr>
            <w:tcW w:w="283" w:type="dxa"/>
            <w:shd w:val="clear" w:color="auto" w:fill="FFFFFF"/>
            <w:vAlign w:val="center"/>
            <w:hideMark/>
          </w:tcPr>
          <w:p w:rsidR="006C24B5" w:rsidRPr="00D5461F" w:rsidRDefault="006C24B5" w:rsidP="002A524D">
            <w:pPr>
              <w:rPr>
                <w:highlight w:val="yellow"/>
              </w:rPr>
            </w:pPr>
          </w:p>
        </w:tc>
        <w:tc>
          <w:tcPr>
            <w:tcW w:w="275" w:type="dxa"/>
            <w:shd w:val="clear" w:color="auto" w:fill="FFFFFF"/>
            <w:vAlign w:val="center"/>
            <w:hideMark/>
          </w:tcPr>
          <w:p w:rsidR="006C24B5" w:rsidRPr="00D5461F" w:rsidRDefault="006C24B5" w:rsidP="002A524D">
            <w:pPr>
              <w:rPr>
                <w:highlight w:val="yellow"/>
              </w:rPr>
            </w:pPr>
          </w:p>
        </w:tc>
      </w:tr>
      <w:tr w:rsidR="00D5461F" w:rsidRPr="00D5461F" w:rsidTr="00914337">
        <w:tc>
          <w:tcPr>
            <w:tcW w:w="426" w:type="dxa"/>
            <w:shd w:val="clear" w:color="auto" w:fill="FFFFFF"/>
            <w:vAlign w:val="center"/>
          </w:tcPr>
          <w:p w:rsidR="006C24B5" w:rsidRPr="00D5461F" w:rsidRDefault="006C24B5" w:rsidP="002A524D">
            <w:pPr>
              <w:jc w:val="center"/>
              <w:rPr>
                <w:highlight w:val="yellow"/>
              </w:rPr>
            </w:pPr>
            <w:r w:rsidRPr="00D5461F">
              <w:lastRenderedPageBreak/>
              <w:t>3</w:t>
            </w:r>
            <w:r w:rsidR="00914337" w:rsidRPr="00D5461F">
              <w:t>.</w:t>
            </w:r>
          </w:p>
        </w:tc>
        <w:tc>
          <w:tcPr>
            <w:tcW w:w="2359" w:type="dxa"/>
            <w:shd w:val="clear" w:color="auto" w:fill="FFFFFF"/>
            <w:vAlign w:val="center"/>
          </w:tcPr>
          <w:p w:rsidR="006C24B5" w:rsidRPr="00D5461F" w:rsidRDefault="006C24B5" w:rsidP="002A524D">
            <w:pPr>
              <w:pStyle w:val="a3"/>
              <w:shd w:val="clear" w:color="auto" w:fill="FFFFFF"/>
              <w:spacing w:before="0" w:beforeAutospacing="0" w:after="0" w:afterAutospacing="0"/>
              <w:jc w:val="center"/>
            </w:pPr>
            <w:r w:rsidRPr="00D5461F">
              <w:t xml:space="preserve">Установка новой светофорной группы (2 пешеходных </w:t>
            </w:r>
          </w:p>
          <w:p w:rsidR="006C24B5" w:rsidRPr="00D5461F" w:rsidRDefault="006C24B5" w:rsidP="002A524D">
            <w:pPr>
              <w:pStyle w:val="a3"/>
              <w:shd w:val="clear" w:color="auto" w:fill="FFFFFF"/>
              <w:spacing w:before="0" w:beforeAutospacing="0" w:after="0" w:afterAutospacing="0"/>
              <w:jc w:val="center"/>
            </w:pPr>
            <w:proofErr w:type="gramStart"/>
            <w:r w:rsidRPr="00D5461F">
              <w:t>и</w:t>
            </w:r>
            <w:proofErr w:type="gramEnd"/>
            <w:r w:rsidRPr="00D5461F">
              <w:t xml:space="preserve"> 4 дорожных светофора)</w:t>
            </w:r>
          </w:p>
          <w:p w:rsidR="006C24B5" w:rsidRPr="00D5461F" w:rsidRDefault="006C24B5" w:rsidP="002A524D">
            <w:pPr>
              <w:pStyle w:val="a3"/>
              <w:shd w:val="clear" w:color="auto" w:fill="FFFFFF"/>
              <w:spacing w:before="0" w:beforeAutospacing="0" w:after="0" w:afterAutospacing="0"/>
              <w:jc w:val="center"/>
            </w:pPr>
            <w:proofErr w:type="gramStart"/>
            <w:r w:rsidRPr="00D5461F">
              <w:t>со</w:t>
            </w:r>
            <w:proofErr w:type="gramEnd"/>
            <w:r w:rsidRPr="00D5461F">
              <w:t xml:space="preserve"> звуковым сигнализатором </w:t>
            </w:r>
          </w:p>
          <w:p w:rsidR="006C24B5" w:rsidRPr="00D5461F" w:rsidRDefault="006C24B5" w:rsidP="002A524D">
            <w:pPr>
              <w:pStyle w:val="a3"/>
              <w:shd w:val="clear" w:color="auto" w:fill="FFFFFF"/>
              <w:spacing w:before="0" w:beforeAutospacing="0" w:after="0" w:afterAutospacing="0"/>
              <w:jc w:val="center"/>
            </w:pPr>
            <w:proofErr w:type="gramStart"/>
            <w:r w:rsidRPr="00D5461F">
              <w:t>по</w:t>
            </w:r>
            <w:proofErr w:type="gramEnd"/>
            <w:r w:rsidRPr="00D5461F">
              <w:t xml:space="preserve"> улице Вальченко, </w:t>
            </w:r>
          </w:p>
          <w:p w:rsidR="006C24B5" w:rsidRPr="00D5461F" w:rsidRDefault="006C24B5" w:rsidP="002A524D">
            <w:pPr>
              <w:pStyle w:val="a3"/>
              <w:shd w:val="clear" w:color="auto" w:fill="FFFFFF"/>
              <w:spacing w:before="0" w:beforeAutospacing="0" w:after="0" w:afterAutospacing="0"/>
              <w:jc w:val="center"/>
            </w:pPr>
            <w:proofErr w:type="gramStart"/>
            <w:r w:rsidRPr="00D5461F">
              <w:t>в</w:t>
            </w:r>
            <w:proofErr w:type="gramEnd"/>
            <w:r w:rsidRPr="00D5461F">
              <w:t xml:space="preserve"> районе магазина «Шериф»</w:t>
            </w:r>
          </w:p>
        </w:tc>
        <w:tc>
          <w:tcPr>
            <w:tcW w:w="1701" w:type="dxa"/>
            <w:shd w:val="clear" w:color="auto" w:fill="FFFFFF"/>
            <w:vAlign w:val="center"/>
          </w:tcPr>
          <w:p w:rsidR="006C24B5" w:rsidRPr="00D5461F" w:rsidRDefault="006C24B5" w:rsidP="002A524D">
            <w:pPr>
              <w:jc w:val="center"/>
            </w:pPr>
            <w:proofErr w:type="gramStart"/>
            <w:r w:rsidRPr="00D5461F">
              <w:t>муниципальное</w:t>
            </w:r>
            <w:proofErr w:type="gramEnd"/>
            <w:r w:rsidRPr="00D5461F">
              <w:t xml:space="preserve"> унитарное предприятие «</w:t>
            </w:r>
            <w:proofErr w:type="spellStart"/>
            <w:r w:rsidRPr="00D5461F">
              <w:t>Рыбницкое</w:t>
            </w:r>
            <w:proofErr w:type="spellEnd"/>
            <w:r w:rsidRPr="00D5461F">
              <w:t xml:space="preserve"> предприятие коммунального хозяйства </w:t>
            </w:r>
            <w:r w:rsidRPr="00D5461F">
              <w:br/>
              <w:t xml:space="preserve">и </w:t>
            </w:r>
            <w:proofErr w:type="spellStart"/>
            <w:r w:rsidRPr="00D5461F">
              <w:t>благоуст-ройства</w:t>
            </w:r>
            <w:proofErr w:type="spellEnd"/>
            <w:r w:rsidRPr="00D5461F">
              <w:t>»</w:t>
            </w:r>
          </w:p>
        </w:tc>
        <w:tc>
          <w:tcPr>
            <w:tcW w:w="284" w:type="dxa"/>
            <w:shd w:val="clear" w:color="auto" w:fill="FFFFFF"/>
            <w:vAlign w:val="center"/>
          </w:tcPr>
          <w:p w:rsidR="006C24B5" w:rsidRPr="00D5461F" w:rsidRDefault="006C24B5" w:rsidP="002A524D"/>
        </w:tc>
        <w:tc>
          <w:tcPr>
            <w:tcW w:w="2551" w:type="dxa"/>
            <w:shd w:val="clear" w:color="auto" w:fill="FFFFFF"/>
            <w:vAlign w:val="center"/>
          </w:tcPr>
          <w:p w:rsidR="006C24B5" w:rsidRPr="00D5461F" w:rsidRDefault="006C24B5" w:rsidP="00DC3B6C">
            <w:pPr>
              <w:jc w:val="center"/>
            </w:pPr>
            <w:r w:rsidRPr="00D5461F">
              <w:rPr>
                <w:shd w:val="clear" w:color="auto" w:fill="FFFFFF"/>
              </w:rPr>
              <w:t xml:space="preserve">Программа развития дорожной отрасли </w:t>
            </w:r>
            <w:r w:rsidRPr="00D5461F">
              <w:rPr>
                <w:shd w:val="clear" w:color="auto" w:fill="FFFFFF"/>
              </w:rPr>
              <w:br/>
              <w:t xml:space="preserve">по автомобильным дорогам (улицам) общего пользования, находящимся </w:t>
            </w:r>
            <w:r w:rsidRPr="00D5461F">
              <w:rPr>
                <w:shd w:val="clear" w:color="auto" w:fill="FFFFFF"/>
              </w:rPr>
              <w:br/>
              <w:t xml:space="preserve">в муниципальной собственности </w:t>
            </w:r>
            <w:proofErr w:type="spellStart"/>
            <w:r w:rsidRPr="00D5461F">
              <w:rPr>
                <w:shd w:val="clear" w:color="auto" w:fill="FFFFFF"/>
              </w:rPr>
              <w:t>Рыбницкого</w:t>
            </w:r>
            <w:proofErr w:type="spellEnd"/>
            <w:r w:rsidRPr="00D5461F">
              <w:rPr>
                <w:shd w:val="clear" w:color="auto" w:fill="FFFFFF"/>
              </w:rPr>
              <w:t xml:space="preserve"> района </w:t>
            </w:r>
            <w:r w:rsidRPr="00D5461F">
              <w:rPr>
                <w:shd w:val="clear" w:color="auto" w:fill="FFFFFF"/>
              </w:rPr>
              <w:br/>
              <w:t>и города Рыбниц</w:t>
            </w:r>
            <w:r w:rsidR="00DC3B6C" w:rsidRPr="00D5461F">
              <w:rPr>
                <w:shd w:val="clear" w:color="auto" w:fill="FFFFFF"/>
              </w:rPr>
              <w:t>ы</w:t>
            </w:r>
            <w:r w:rsidRPr="00D5461F">
              <w:rPr>
                <w:shd w:val="clear" w:color="auto" w:fill="FFFFFF"/>
              </w:rPr>
              <w:t xml:space="preserve">, </w:t>
            </w:r>
            <w:r w:rsidRPr="00D5461F">
              <w:rPr>
                <w:shd w:val="clear" w:color="auto" w:fill="FFFFFF"/>
              </w:rPr>
              <w:br/>
              <w:t xml:space="preserve">за счет средств, выделенных </w:t>
            </w:r>
            <w:r w:rsidRPr="00D5461F">
              <w:rPr>
                <w:shd w:val="clear" w:color="auto" w:fill="FFFFFF"/>
              </w:rPr>
              <w:br/>
              <w:t>из Дорожного фонда Приднестровской Молдавской Республики в сумме 149 788 рублей</w:t>
            </w:r>
          </w:p>
        </w:tc>
        <w:tc>
          <w:tcPr>
            <w:tcW w:w="283" w:type="dxa"/>
            <w:shd w:val="clear" w:color="auto" w:fill="FFFFFF"/>
            <w:vAlign w:val="center"/>
          </w:tcPr>
          <w:p w:rsidR="006C24B5" w:rsidRPr="00D5461F" w:rsidRDefault="006C24B5" w:rsidP="002A524D">
            <w:pPr>
              <w:jc w:val="center"/>
              <w:rPr>
                <w:highlight w:val="yellow"/>
              </w:rPr>
            </w:pPr>
          </w:p>
        </w:tc>
        <w:tc>
          <w:tcPr>
            <w:tcW w:w="706" w:type="dxa"/>
            <w:shd w:val="clear" w:color="auto" w:fill="FFFFFF"/>
            <w:vAlign w:val="center"/>
          </w:tcPr>
          <w:p w:rsidR="006C24B5" w:rsidRPr="00D5461F" w:rsidRDefault="006C24B5" w:rsidP="002A524D">
            <w:pPr>
              <w:rPr>
                <w:highlight w:val="yellow"/>
              </w:rPr>
            </w:pPr>
          </w:p>
        </w:tc>
        <w:tc>
          <w:tcPr>
            <w:tcW w:w="286" w:type="dxa"/>
            <w:shd w:val="clear" w:color="auto" w:fill="FFFFFF"/>
            <w:vAlign w:val="center"/>
          </w:tcPr>
          <w:p w:rsidR="006C24B5" w:rsidRPr="00D5461F" w:rsidRDefault="006C24B5" w:rsidP="002A524D">
            <w:pPr>
              <w:rPr>
                <w:highlight w:val="yellow"/>
              </w:rPr>
            </w:pPr>
          </w:p>
        </w:tc>
        <w:tc>
          <w:tcPr>
            <w:tcW w:w="284" w:type="dxa"/>
            <w:shd w:val="clear" w:color="auto" w:fill="FFFFFF"/>
            <w:vAlign w:val="center"/>
          </w:tcPr>
          <w:p w:rsidR="006C24B5" w:rsidRPr="00D5461F" w:rsidRDefault="006C24B5" w:rsidP="002A524D">
            <w:pPr>
              <w:rPr>
                <w:highlight w:val="yellow"/>
              </w:rPr>
            </w:pPr>
          </w:p>
        </w:tc>
        <w:tc>
          <w:tcPr>
            <w:tcW w:w="283" w:type="dxa"/>
            <w:shd w:val="clear" w:color="auto" w:fill="FFFFFF"/>
            <w:vAlign w:val="center"/>
          </w:tcPr>
          <w:p w:rsidR="006C24B5" w:rsidRPr="00D5461F" w:rsidRDefault="006C24B5" w:rsidP="002A524D">
            <w:pPr>
              <w:rPr>
                <w:highlight w:val="yellow"/>
              </w:rPr>
            </w:pPr>
          </w:p>
        </w:tc>
        <w:tc>
          <w:tcPr>
            <w:tcW w:w="275" w:type="dxa"/>
            <w:shd w:val="clear" w:color="auto" w:fill="FFFFFF"/>
            <w:vAlign w:val="center"/>
          </w:tcPr>
          <w:p w:rsidR="006C24B5" w:rsidRPr="00D5461F" w:rsidRDefault="006C24B5" w:rsidP="002A524D">
            <w:pPr>
              <w:rPr>
                <w:highlight w:val="yellow"/>
              </w:rPr>
            </w:pPr>
          </w:p>
        </w:tc>
      </w:tr>
    </w:tbl>
    <w:p w:rsidR="006C24B5" w:rsidRPr="00D5461F" w:rsidRDefault="006C24B5" w:rsidP="006C24B5">
      <w:pPr>
        <w:ind w:firstLine="709"/>
        <w:jc w:val="right"/>
        <w:rPr>
          <w:sz w:val="28"/>
          <w:szCs w:val="28"/>
        </w:rPr>
      </w:pPr>
      <w:r w:rsidRPr="00D5461F">
        <w:rPr>
          <w:sz w:val="28"/>
          <w:szCs w:val="28"/>
        </w:rPr>
        <w:t>».</w:t>
      </w:r>
    </w:p>
    <w:p w:rsidR="006C24B5" w:rsidRPr="00D5461F" w:rsidRDefault="006C24B5" w:rsidP="006C24B5">
      <w:pPr>
        <w:ind w:firstLine="709"/>
        <w:jc w:val="both"/>
        <w:rPr>
          <w:sz w:val="28"/>
          <w:szCs w:val="28"/>
        </w:rPr>
      </w:pPr>
      <w:r w:rsidRPr="00D5461F">
        <w:rPr>
          <w:sz w:val="28"/>
          <w:szCs w:val="28"/>
        </w:rPr>
        <w:t>1</w:t>
      </w:r>
      <w:r w:rsidR="00DE4519" w:rsidRPr="00D5461F">
        <w:rPr>
          <w:sz w:val="28"/>
          <w:szCs w:val="28"/>
        </w:rPr>
        <w:t>4</w:t>
      </w:r>
      <w:r w:rsidRPr="00D5461F">
        <w:rPr>
          <w:sz w:val="28"/>
          <w:szCs w:val="28"/>
        </w:rPr>
        <w:t>. Строку 4.3 раздела «</w:t>
      </w:r>
      <w:proofErr w:type="spellStart"/>
      <w:r w:rsidRPr="00D5461F">
        <w:rPr>
          <w:sz w:val="28"/>
          <w:szCs w:val="28"/>
        </w:rPr>
        <w:t>Рыбницкий</w:t>
      </w:r>
      <w:proofErr w:type="spellEnd"/>
      <w:r w:rsidRPr="00D5461F">
        <w:rPr>
          <w:sz w:val="28"/>
          <w:szCs w:val="28"/>
        </w:rPr>
        <w:t xml:space="preserve"> район и город Рыбница» таблицы Приложения к государственной целевой программе «Равные возможности» </w:t>
      </w:r>
      <w:r w:rsidRPr="00D5461F">
        <w:rPr>
          <w:sz w:val="28"/>
          <w:szCs w:val="28"/>
        </w:rPr>
        <w:br/>
        <w:t>на 2019</w:t>
      </w:r>
      <w:r w:rsidR="003831C7" w:rsidRPr="00D5461F">
        <w:rPr>
          <w:sz w:val="28"/>
          <w:szCs w:val="28"/>
        </w:rPr>
        <w:t>–</w:t>
      </w:r>
      <w:r w:rsidRPr="00D5461F">
        <w:rPr>
          <w:sz w:val="28"/>
          <w:szCs w:val="28"/>
        </w:rPr>
        <w:t>2022 годы изложить в следующей редакции:</w:t>
      </w:r>
    </w:p>
    <w:p w:rsidR="006C24B5" w:rsidRPr="00D5461F" w:rsidRDefault="006C24B5" w:rsidP="006C24B5">
      <w:pPr>
        <w:jc w:val="both"/>
        <w:rPr>
          <w:sz w:val="28"/>
          <w:szCs w:val="28"/>
        </w:rPr>
      </w:pPr>
      <w:r w:rsidRPr="00D5461F">
        <w:rPr>
          <w:sz w:val="28"/>
          <w:szCs w:val="28"/>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1"/>
        <w:gridCol w:w="2681"/>
        <w:gridCol w:w="1827"/>
        <w:gridCol w:w="527"/>
        <w:gridCol w:w="556"/>
        <w:gridCol w:w="556"/>
        <w:gridCol w:w="556"/>
        <w:gridCol w:w="556"/>
        <w:gridCol w:w="556"/>
        <w:gridCol w:w="417"/>
        <w:gridCol w:w="716"/>
      </w:tblGrid>
      <w:tr w:rsidR="00D5461F" w:rsidRPr="00D5461F" w:rsidTr="002A524D">
        <w:tc>
          <w:tcPr>
            <w:tcW w:w="330"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2A524D">
            <w:pPr>
              <w:spacing w:after="150"/>
              <w:jc w:val="center"/>
            </w:pPr>
            <w:r w:rsidRPr="00D5461F">
              <w:t>4.3</w:t>
            </w:r>
            <w:r w:rsidR="00E21540" w:rsidRPr="00D5461F">
              <w:t>.</w:t>
            </w:r>
          </w:p>
        </w:tc>
        <w:tc>
          <w:tcPr>
            <w:tcW w:w="2697"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2A524D">
            <w:pPr>
              <w:spacing w:after="150"/>
              <w:jc w:val="center"/>
              <w:rPr>
                <w:lang w:bidi="ru-RU"/>
              </w:rPr>
            </w:pPr>
            <w:r w:rsidRPr="00D5461F">
              <w:rPr>
                <w:rStyle w:val="210"/>
                <w:rFonts w:eastAsia="Calibri"/>
                <w:color w:val="auto"/>
                <w:sz w:val="24"/>
                <w:szCs w:val="24"/>
              </w:rPr>
              <w:t>Центральная библиотека муниципального учреждения «</w:t>
            </w:r>
            <w:proofErr w:type="spellStart"/>
            <w:r w:rsidRPr="00D5461F">
              <w:rPr>
                <w:rStyle w:val="210"/>
                <w:rFonts w:eastAsia="Calibri"/>
                <w:color w:val="auto"/>
                <w:sz w:val="24"/>
                <w:szCs w:val="24"/>
              </w:rPr>
              <w:t>Рыбницкая</w:t>
            </w:r>
            <w:proofErr w:type="spellEnd"/>
            <w:r w:rsidRPr="00D5461F">
              <w:rPr>
                <w:rStyle w:val="210"/>
                <w:rFonts w:eastAsia="Calibri"/>
                <w:color w:val="auto"/>
                <w:sz w:val="24"/>
                <w:szCs w:val="24"/>
              </w:rPr>
              <w:t xml:space="preserve"> </w:t>
            </w:r>
            <w:r w:rsidR="006A515A" w:rsidRPr="00D5461F">
              <w:rPr>
                <w:rStyle w:val="210"/>
                <w:rFonts w:eastAsia="Calibri"/>
                <w:color w:val="auto"/>
                <w:sz w:val="24"/>
                <w:szCs w:val="24"/>
              </w:rPr>
              <w:t>Ц</w:t>
            </w:r>
            <w:r w:rsidRPr="00D5461F">
              <w:rPr>
                <w:rStyle w:val="210"/>
                <w:rFonts w:eastAsia="Calibri"/>
                <w:color w:val="auto"/>
                <w:sz w:val="24"/>
                <w:szCs w:val="24"/>
              </w:rPr>
              <w:t>ентрализованная библиотечная система»</w:t>
            </w:r>
          </w:p>
        </w:tc>
        <w:tc>
          <w:tcPr>
            <w:tcW w:w="1838"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2A524D">
            <w:pPr>
              <w:spacing w:after="150"/>
              <w:jc w:val="center"/>
            </w:pPr>
            <w:proofErr w:type="gramStart"/>
            <w:r w:rsidRPr="00D5461F">
              <w:t>подрядные</w:t>
            </w:r>
            <w:proofErr w:type="gramEnd"/>
            <w:r w:rsidRPr="00D5461F">
              <w:t xml:space="preserve"> организации</w:t>
            </w:r>
          </w:p>
        </w:tc>
        <w:tc>
          <w:tcPr>
            <w:tcW w:w="537"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2A524D"/>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2A524D"/>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2A524D">
            <w:pPr>
              <w:spacing w:after="150"/>
              <w:jc w:val="cente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2A524D"/>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tc>
        <w:tc>
          <w:tcPr>
            <w:tcW w:w="7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2A524D">
            <w:r w:rsidRPr="00D5461F">
              <w:t>19 000</w:t>
            </w:r>
          </w:p>
        </w:tc>
      </w:tr>
    </w:tbl>
    <w:p w:rsidR="006C24B5" w:rsidRPr="00D5461F" w:rsidRDefault="006C24B5" w:rsidP="006C24B5">
      <w:pPr>
        <w:ind w:firstLine="567"/>
        <w:jc w:val="right"/>
        <w:rPr>
          <w:sz w:val="28"/>
          <w:szCs w:val="28"/>
        </w:rPr>
      </w:pPr>
      <w:r w:rsidRPr="00D5461F">
        <w:rPr>
          <w:sz w:val="28"/>
          <w:szCs w:val="28"/>
        </w:rPr>
        <w:t>».</w:t>
      </w:r>
    </w:p>
    <w:p w:rsidR="006C24B5" w:rsidRPr="00D5461F" w:rsidRDefault="006C24B5" w:rsidP="006C24B5">
      <w:pPr>
        <w:ind w:firstLine="709"/>
        <w:jc w:val="both"/>
        <w:rPr>
          <w:sz w:val="28"/>
          <w:szCs w:val="28"/>
        </w:rPr>
      </w:pPr>
      <w:r w:rsidRPr="00D5461F">
        <w:rPr>
          <w:sz w:val="28"/>
          <w:szCs w:val="28"/>
        </w:rPr>
        <w:t>1</w:t>
      </w:r>
      <w:r w:rsidR="00DE4519" w:rsidRPr="00D5461F">
        <w:rPr>
          <w:sz w:val="28"/>
          <w:szCs w:val="28"/>
        </w:rPr>
        <w:t>5</w:t>
      </w:r>
      <w:r w:rsidRPr="00D5461F">
        <w:rPr>
          <w:sz w:val="28"/>
          <w:szCs w:val="28"/>
        </w:rPr>
        <w:t>. Раздел «</w:t>
      </w:r>
      <w:proofErr w:type="spellStart"/>
      <w:r w:rsidRPr="00D5461F">
        <w:rPr>
          <w:sz w:val="28"/>
          <w:szCs w:val="28"/>
        </w:rPr>
        <w:t>Рыбницкий</w:t>
      </w:r>
      <w:proofErr w:type="spellEnd"/>
      <w:r w:rsidRPr="00D5461F">
        <w:rPr>
          <w:sz w:val="28"/>
          <w:szCs w:val="28"/>
        </w:rPr>
        <w:t xml:space="preserve"> район и город Рыбница» таблицы Приложения </w:t>
      </w:r>
      <w:r w:rsidRPr="00D5461F">
        <w:rPr>
          <w:sz w:val="28"/>
          <w:szCs w:val="28"/>
        </w:rPr>
        <w:br/>
        <w:t xml:space="preserve">к государственной целевой программе «Равные возможности» </w:t>
      </w:r>
      <w:r w:rsidRPr="00D5461F">
        <w:rPr>
          <w:sz w:val="28"/>
          <w:szCs w:val="28"/>
        </w:rPr>
        <w:br/>
        <w:t>на 2019</w:t>
      </w:r>
      <w:r w:rsidR="003831C7" w:rsidRPr="00D5461F">
        <w:rPr>
          <w:sz w:val="28"/>
          <w:szCs w:val="28"/>
        </w:rPr>
        <w:t>–</w:t>
      </w:r>
      <w:r w:rsidRPr="00D5461F">
        <w:rPr>
          <w:sz w:val="28"/>
          <w:szCs w:val="28"/>
        </w:rPr>
        <w:t>2022 годы дополнить строками 4.4 и 4.5 следующего содержания:</w:t>
      </w:r>
    </w:p>
    <w:p w:rsidR="006C24B5" w:rsidRPr="00D5461F" w:rsidRDefault="006C24B5" w:rsidP="006C24B5">
      <w:pPr>
        <w:jc w:val="both"/>
        <w:rPr>
          <w:sz w:val="28"/>
          <w:szCs w:val="28"/>
        </w:rPr>
      </w:pPr>
      <w:r w:rsidRPr="00D5461F">
        <w:rPr>
          <w:sz w:val="28"/>
          <w:szCs w:val="28"/>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0"/>
        <w:gridCol w:w="2676"/>
        <w:gridCol w:w="1827"/>
        <w:gridCol w:w="527"/>
        <w:gridCol w:w="556"/>
        <w:gridCol w:w="556"/>
        <w:gridCol w:w="556"/>
        <w:gridCol w:w="556"/>
        <w:gridCol w:w="556"/>
        <w:gridCol w:w="417"/>
        <w:gridCol w:w="722"/>
      </w:tblGrid>
      <w:tr w:rsidR="00D5461F" w:rsidRPr="00D5461F" w:rsidTr="002A524D">
        <w:tc>
          <w:tcPr>
            <w:tcW w:w="330"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DE0EDC">
            <w:pPr>
              <w:spacing w:after="150"/>
              <w:jc w:val="center"/>
            </w:pPr>
            <w:r w:rsidRPr="00D5461F">
              <w:t>4.4</w:t>
            </w:r>
            <w:r w:rsidR="00DE0EDC" w:rsidRPr="00D5461F">
              <w:t>.</w:t>
            </w:r>
          </w:p>
        </w:tc>
        <w:tc>
          <w:tcPr>
            <w:tcW w:w="2697"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DE0EDC">
            <w:pPr>
              <w:jc w:val="center"/>
              <w:rPr>
                <w:rStyle w:val="210"/>
                <w:rFonts w:eastAsia="Calibri"/>
                <w:color w:val="auto"/>
                <w:sz w:val="24"/>
                <w:szCs w:val="24"/>
              </w:rPr>
            </w:pPr>
            <w:r w:rsidRPr="00D5461F">
              <w:rPr>
                <w:rStyle w:val="210"/>
                <w:rFonts w:eastAsia="Calibri"/>
                <w:color w:val="auto"/>
                <w:sz w:val="24"/>
                <w:szCs w:val="24"/>
              </w:rPr>
              <w:t>Муниципальное</w:t>
            </w:r>
          </w:p>
          <w:p w:rsidR="006C24B5" w:rsidRPr="00D5461F" w:rsidRDefault="006C24B5" w:rsidP="00DE0EDC">
            <w:pPr>
              <w:jc w:val="center"/>
              <w:rPr>
                <w:rStyle w:val="210"/>
                <w:rFonts w:eastAsia="Calibri"/>
                <w:color w:val="auto"/>
                <w:sz w:val="24"/>
                <w:szCs w:val="24"/>
              </w:rPr>
            </w:pPr>
            <w:proofErr w:type="gramStart"/>
            <w:r w:rsidRPr="00D5461F">
              <w:rPr>
                <w:rStyle w:val="210"/>
                <w:rFonts w:eastAsia="Calibri"/>
                <w:color w:val="auto"/>
                <w:sz w:val="24"/>
                <w:szCs w:val="24"/>
              </w:rPr>
              <w:t>учреждение</w:t>
            </w:r>
            <w:proofErr w:type="gramEnd"/>
          </w:p>
          <w:p w:rsidR="006C24B5" w:rsidRPr="00D5461F" w:rsidRDefault="006C24B5" w:rsidP="00DE0EDC">
            <w:pPr>
              <w:spacing w:after="150"/>
              <w:jc w:val="center"/>
            </w:pPr>
            <w:r w:rsidRPr="00D5461F">
              <w:rPr>
                <w:rStyle w:val="210"/>
                <w:rFonts w:eastAsia="Calibri"/>
                <w:color w:val="auto"/>
                <w:sz w:val="24"/>
                <w:szCs w:val="24"/>
              </w:rPr>
              <w:t>«</w:t>
            </w:r>
            <w:proofErr w:type="spellStart"/>
            <w:r w:rsidRPr="00D5461F">
              <w:rPr>
                <w:rStyle w:val="210"/>
                <w:rFonts w:eastAsia="Calibri"/>
                <w:color w:val="auto"/>
                <w:sz w:val="24"/>
                <w:szCs w:val="24"/>
              </w:rPr>
              <w:t>Рыбницкий</w:t>
            </w:r>
            <w:proofErr w:type="spellEnd"/>
            <w:r w:rsidRPr="00D5461F">
              <w:rPr>
                <w:rStyle w:val="210"/>
                <w:rFonts w:eastAsia="Calibri"/>
                <w:color w:val="auto"/>
                <w:sz w:val="24"/>
                <w:szCs w:val="24"/>
              </w:rPr>
              <w:t xml:space="preserve"> культурно-досуговый центр»</w:t>
            </w:r>
          </w:p>
        </w:tc>
        <w:tc>
          <w:tcPr>
            <w:tcW w:w="1838"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DE0EDC">
            <w:pPr>
              <w:spacing w:after="150"/>
              <w:jc w:val="center"/>
            </w:pPr>
            <w:proofErr w:type="gramStart"/>
            <w:r w:rsidRPr="00D5461F">
              <w:t>подрядные</w:t>
            </w:r>
            <w:proofErr w:type="gramEnd"/>
            <w:r w:rsidRPr="00D5461F">
              <w:t xml:space="preserve"> организации</w:t>
            </w:r>
          </w:p>
        </w:tc>
        <w:tc>
          <w:tcPr>
            <w:tcW w:w="537"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DE0EDC">
            <w:pPr>
              <w:jc w:val="cente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DE0EDC">
            <w:pPr>
              <w:jc w:val="cente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DE0EDC">
            <w:pPr>
              <w:spacing w:after="150"/>
              <w:jc w:val="cente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DE0EDC">
            <w:pPr>
              <w:jc w:val="cente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DE0EDC">
            <w:pPr>
              <w:jc w:val="cente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DE0EDC">
            <w:pPr>
              <w:jc w:val="center"/>
            </w:pP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DE0EDC">
            <w:pPr>
              <w:jc w:val="center"/>
            </w:pPr>
          </w:p>
        </w:tc>
        <w:tc>
          <w:tcPr>
            <w:tcW w:w="7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DE0EDC">
            <w:pPr>
              <w:jc w:val="center"/>
            </w:pPr>
            <w:r w:rsidRPr="00D5461F">
              <w:t>49 000</w:t>
            </w:r>
          </w:p>
        </w:tc>
      </w:tr>
      <w:tr w:rsidR="00D5461F" w:rsidRPr="00D5461F" w:rsidTr="002A524D">
        <w:tc>
          <w:tcPr>
            <w:tcW w:w="330"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DE0EDC">
            <w:pPr>
              <w:spacing w:after="150"/>
              <w:jc w:val="center"/>
            </w:pPr>
            <w:r w:rsidRPr="00D5461F">
              <w:t>4.5</w:t>
            </w:r>
            <w:r w:rsidR="00DE0EDC" w:rsidRPr="00D5461F">
              <w:t>.</w:t>
            </w:r>
          </w:p>
        </w:tc>
        <w:tc>
          <w:tcPr>
            <w:tcW w:w="2697"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DE0EDC">
            <w:pPr>
              <w:jc w:val="center"/>
              <w:rPr>
                <w:rStyle w:val="210"/>
                <w:rFonts w:eastAsia="Calibri"/>
                <w:color w:val="auto"/>
                <w:sz w:val="24"/>
                <w:szCs w:val="24"/>
              </w:rPr>
            </w:pPr>
            <w:r w:rsidRPr="00D5461F">
              <w:rPr>
                <w:rStyle w:val="210"/>
                <w:rFonts w:eastAsia="Calibri"/>
                <w:color w:val="auto"/>
                <w:sz w:val="24"/>
                <w:szCs w:val="24"/>
              </w:rPr>
              <w:t>Муниципальное</w:t>
            </w:r>
          </w:p>
          <w:p w:rsidR="006C24B5" w:rsidRPr="00D5461F" w:rsidRDefault="006C24B5" w:rsidP="00DE0EDC">
            <w:pPr>
              <w:jc w:val="center"/>
              <w:rPr>
                <w:rStyle w:val="210"/>
                <w:rFonts w:eastAsia="Calibri"/>
                <w:color w:val="auto"/>
                <w:sz w:val="24"/>
                <w:szCs w:val="24"/>
              </w:rPr>
            </w:pPr>
            <w:proofErr w:type="gramStart"/>
            <w:r w:rsidRPr="00D5461F">
              <w:rPr>
                <w:rStyle w:val="210"/>
                <w:rFonts w:eastAsia="Calibri"/>
                <w:color w:val="auto"/>
                <w:sz w:val="24"/>
                <w:szCs w:val="24"/>
              </w:rPr>
              <w:t>учреждение</w:t>
            </w:r>
            <w:proofErr w:type="gramEnd"/>
          </w:p>
          <w:p w:rsidR="006C24B5" w:rsidRPr="00D5461F" w:rsidRDefault="006C24B5" w:rsidP="00DE0EDC">
            <w:pPr>
              <w:jc w:val="center"/>
              <w:rPr>
                <w:rStyle w:val="210"/>
                <w:rFonts w:eastAsia="Calibri"/>
                <w:color w:val="auto"/>
                <w:sz w:val="24"/>
                <w:szCs w:val="24"/>
              </w:rPr>
            </w:pPr>
            <w:r w:rsidRPr="00D5461F">
              <w:rPr>
                <w:rStyle w:val="210"/>
                <w:rFonts w:eastAsia="Calibri"/>
                <w:color w:val="auto"/>
                <w:sz w:val="24"/>
                <w:szCs w:val="24"/>
              </w:rPr>
              <w:t>«</w:t>
            </w:r>
            <w:proofErr w:type="spellStart"/>
            <w:r w:rsidRPr="00D5461F">
              <w:rPr>
                <w:rStyle w:val="210"/>
                <w:rFonts w:eastAsia="Calibri"/>
                <w:color w:val="auto"/>
                <w:sz w:val="24"/>
                <w:szCs w:val="24"/>
              </w:rPr>
              <w:t>Рыбницкий</w:t>
            </w:r>
            <w:proofErr w:type="spellEnd"/>
            <w:r w:rsidRPr="00D5461F">
              <w:rPr>
                <w:rStyle w:val="210"/>
                <w:rFonts w:eastAsia="Calibri"/>
                <w:color w:val="auto"/>
                <w:sz w:val="24"/>
                <w:szCs w:val="24"/>
              </w:rPr>
              <w:t xml:space="preserve"> молодежный центр»</w:t>
            </w:r>
          </w:p>
        </w:tc>
        <w:tc>
          <w:tcPr>
            <w:tcW w:w="1838"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DE0EDC">
            <w:pPr>
              <w:spacing w:after="150"/>
              <w:jc w:val="center"/>
            </w:pPr>
            <w:proofErr w:type="gramStart"/>
            <w:r w:rsidRPr="00D5461F">
              <w:t>подрядные</w:t>
            </w:r>
            <w:proofErr w:type="gramEnd"/>
            <w:r w:rsidRPr="00D5461F">
              <w:t xml:space="preserve"> организации</w:t>
            </w:r>
          </w:p>
        </w:tc>
        <w:tc>
          <w:tcPr>
            <w:tcW w:w="537"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DE0EDC">
            <w:pPr>
              <w:jc w:val="cente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DE0EDC">
            <w:pPr>
              <w:jc w:val="cente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DE0EDC">
            <w:pPr>
              <w:spacing w:after="150"/>
              <w:jc w:val="cente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DE0EDC">
            <w:pPr>
              <w:jc w:val="cente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DE0EDC">
            <w:pPr>
              <w:jc w:val="cente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DE0EDC">
            <w:pPr>
              <w:jc w:val="center"/>
            </w:pP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DE0EDC">
            <w:pPr>
              <w:jc w:val="center"/>
            </w:pPr>
          </w:p>
        </w:tc>
        <w:tc>
          <w:tcPr>
            <w:tcW w:w="723"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DE0EDC">
            <w:pPr>
              <w:jc w:val="center"/>
            </w:pPr>
            <w:r w:rsidRPr="00D5461F">
              <w:t>34 726</w:t>
            </w:r>
          </w:p>
        </w:tc>
      </w:tr>
    </w:tbl>
    <w:p w:rsidR="006C24B5" w:rsidRPr="00D5461F" w:rsidRDefault="006C24B5" w:rsidP="006C24B5">
      <w:pPr>
        <w:ind w:firstLine="567"/>
        <w:jc w:val="right"/>
        <w:rPr>
          <w:sz w:val="28"/>
          <w:szCs w:val="28"/>
        </w:rPr>
      </w:pPr>
      <w:r w:rsidRPr="00D5461F">
        <w:rPr>
          <w:sz w:val="28"/>
          <w:szCs w:val="28"/>
        </w:rPr>
        <w:t>».</w:t>
      </w:r>
    </w:p>
    <w:p w:rsidR="006C24B5" w:rsidRPr="00D5461F" w:rsidRDefault="006C24B5" w:rsidP="006C24B5">
      <w:pPr>
        <w:ind w:firstLine="709"/>
        <w:jc w:val="both"/>
        <w:rPr>
          <w:sz w:val="28"/>
          <w:szCs w:val="28"/>
        </w:rPr>
      </w:pPr>
      <w:r w:rsidRPr="00D5461F">
        <w:rPr>
          <w:sz w:val="28"/>
          <w:szCs w:val="28"/>
        </w:rPr>
        <w:t>1</w:t>
      </w:r>
      <w:r w:rsidR="00DE4519" w:rsidRPr="00D5461F">
        <w:rPr>
          <w:sz w:val="28"/>
          <w:szCs w:val="28"/>
        </w:rPr>
        <w:t>6</w:t>
      </w:r>
      <w:r w:rsidRPr="00D5461F">
        <w:rPr>
          <w:sz w:val="28"/>
          <w:szCs w:val="28"/>
        </w:rPr>
        <w:t>. Строки «Всего», «Итого местные бюджеты», «Итого планируемые затраты» раздела «</w:t>
      </w:r>
      <w:proofErr w:type="spellStart"/>
      <w:r w:rsidRPr="00D5461F">
        <w:rPr>
          <w:sz w:val="28"/>
          <w:szCs w:val="28"/>
        </w:rPr>
        <w:t>Рыбницкий</w:t>
      </w:r>
      <w:proofErr w:type="spellEnd"/>
      <w:r w:rsidRPr="00D5461F">
        <w:rPr>
          <w:sz w:val="28"/>
          <w:szCs w:val="28"/>
        </w:rPr>
        <w:t xml:space="preserve"> район и город Рыбница» таблицы Приложения к государственной целевой программе «Равные возможности» </w:t>
      </w:r>
      <w:r w:rsidR="003831C7" w:rsidRPr="00D5461F">
        <w:rPr>
          <w:sz w:val="28"/>
          <w:szCs w:val="28"/>
        </w:rPr>
        <w:br/>
      </w:r>
      <w:r w:rsidRPr="00D5461F">
        <w:rPr>
          <w:sz w:val="28"/>
          <w:szCs w:val="28"/>
        </w:rPr>
        <w:t>на 2019</w:t>
      </w:r>
      <w:r w:rsidR="003831C7" w:rsidRPr="00D5461F">
        <w:rPr>
          <w:sz w:val="28"/>
          <w:szCs w:val="28"/>
        </w:rPr>
        <w:t>–</w:t>
      </w:r>
      <w:r w:rsidRPr="00D5461F">
        <w:rPr>
          <w:sz w:val="28"/>
          <w:szCs w:val="28"/>
        </w:rPr>
        <w:t xml:space="preserve">2022 </w:t>
      </w:r>
      <w:r w:rsidR="00DE4519" w:rsidRPr="00D5461F">
        <w:rPr>
          <w:sz w:val="28"/>
          <w:szCs w:val="28"/>
        </w:rPr>
        <w:t xml:space="preserve">годы </w:t>
      </w:r>
      <w:r w:rsidRPr="00D5461F">
        <w:rPr>
          <w:sz w:val="28"/>
          <w:szCs w:val="28"/>
        </w:rPr>
        <w:t>изложить в следующей редакции:</w:t>
      </w:r>
    </w:p>
    <w:p w:rsidR="006C24B5" w:rsidRPr="00D5461F" w:rsidRDefault="006C24B5" w:rsidP="006C24B5">
      <w:pPr>
        <w:jc w:val="both"/>
        <w:rPr>
          <w:sz w:val="28"/>
          <w:szCs w:val="28"/>
        </w:rPr>
      </w:pPr>
      <w:r w:rsidRPr="00D5461F">
        <w:rPr>
          <w:sz w:val="28"/>
          <w:szCs w:val="28"/>
        </w:rPr>
        <w:t>«</w:t>
      </w:r>
    </w:p>
    <w:tbl>
      <w:tblPr>
        <w:tblW w:w="934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969"/>
        <w:gridCol w:w="1559"/>
        <w:gridCol w:w="567"/>
        <w:gridCol w:w="851"/>
        <w:gridCol w:w="567"/>
        <w:gridCol w:w="567"/>
        <w:gridCol w:w="425"/>
        <w:gridCol w:w="567"/>
        <w:gridCol w:w="425"/>
        <w:gridCol w:w="851"/>
      </w:tblGrid>
      <w:tr w:rsidR="00D5461F" w:rsidRPr="00D5461F" w:rsidTr="002A524D">
        <w:trPr>
          <w:trHeight w:val="180"/>
        </w:trPr>
        <w:tc>
          <w:tcPr>
            <w:tcW w:w="2969"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2A524D">
            <w:pPr>
              <w:pStyle w:val="a3"/>
              <w:spacing w:before="0" w:beforeAutospacing="0" w:after="0" w:afterAutospacing="0"/>
            </w:pPr>
            <w:r w:rsidRPr="00D5461F">
              <w:t>Всего</w:t>
            </w:r>
          </w:p>
        </w:tc>
        <w:tc>
          <w:tcPr>
            <w:tcW w:w="1559" w:type="dxa"/>
            <w:tcBorders>
              <w:top w:val="outset" w:sz="6" w:space="0" w:color="auto"/>
              <w:left w:val="outset" w:sz="6" w:space="0" w:color="auto"/>
              <w:bottom w:val="outset" w:sz="6" w:space="0" w:color="auto"/>
              <w:right w:val="single" w:sz="4" w:space="0" w:color="auto"/>
            </w:tcBorders>
            <w:shd w:val="clear" w:color="auto" w:fill="FFFFFF"/>
            <w:vAlign w:val="center"/>
          </w:tcPr>
          <w:p w:rsidR="006C24B5" w:rsidRPr="00D5461F" w:rsidRDefault="006C24B5" w:rsidP="002A524D">
            <w:pPr>
              <w:pStyle w:val="a3"/>
              <w:spacing w:before="0" w:beforeAutospacing="0" w:after="0" w:afterAutospacing="0"/>
              <w:jc w:val="center"/>
            </w:pPr>
          </w:p>
        </w:tc>
        <w:tc>
          <w:tcPr>
            <w:tcW w:w="567" w:type="dxa"/>
            <w:tcBorders>
              <w:top w:val="outset" w:sz="6" w:space="0" w:color="auto"/>
              <w:left w:val="single" w:sz="4" w:space="0" w:color="auto"/>
              <w:bottom w:val="outset" w:sz="6" w:space="0" w:color="auto"/>
              <w:right w:val="single" w:sz="4" w:space="0" w:color="auto"/>
            </w:tcBorders>
            <w:shd w:val="clear" w:color="auto" w:fill="FFFFFF"/>
            <w:vAlign w:val="center"/>
          </w:tcPr>
          <w:p w:rsidR="006C24B5" w:rsidRPr="00D5461F" w:rsidRDefault="006C24B5" w:rsidP="002A524D">
            <w:pPr>
              <w:pStyle w:val="a3"/>
              <w:spacing w:before="0" w:beforeAutospacing="0" w:after="0" w:afterAutospacing="0"/>
              <w:jc w:val="center"/>
            </w:pPr>
          </w:p>
        </w:tc>
        <w:tc>
          <w:tcPr>
            <w:tcW w:w="851" w:type="dxa"/>
            <w:tcBorders>
              <w:top w:val="outset" w:sz="6" w:space="0" w:color="auto"/>
              <w:left w:val="single" w:sz="4" w:space="0" w:color="auto"/>
              <w:bottom w:val="outset" w:sz="6" w:space="0" w:color="auto"/>
              <w:right w:val="single" w:sz="4" w:space="0" w:color="auto"/>
            </w:tcBorders>
            <w:shd w:val="clear" w:color="auto" w:fill="FFFFFF"/>
            <w:vAlign w:val="center"/>
          </w:tcPr>
          <w:p w:rsidR="006C24B5" w:rsidRPr="00D5461F" w:rsidRDefault="006C24B5" w:rsidP="002A524D">
            <w:pPr>
              <w:pStyle w:val="a3"/>
              <w:spacing w:before="0" w:beforeAutospacing="0" w:after="0" w:afterAutospacing="0"/>
              <w:jc w:val="center"/>
            </w:pPr>
            <w:r w:rsidRPr="00D5461F">
              <w:t>446 896</w:t>
            </w:r>
          </w:p>
        </w:tc>
        <w:tc>
          <w:tcPr>
            <w:tcW w:w="567" w:type="dxa"/>
            <w:tcBorders>
              <w:top w:val="outset" w:sz="6" w:space="0" w:color="auto"/>
              <w:left w:val="single" w:sz="4" w:space="0" w:color="auto"/>
              <w:bottom w:val="outset" w:sz="6" w:space="0" w:color="auto"/>
              <w:right w:val="single" w:sz="4" w:space="0" w:color="auto"/>
            </w:tcBorders>
            <w:shd w:val="clear" w:color="auto" w:fill="FFFFFF"/>
            <w:vAlign w:val="center"/>
          </w:tcPr>
          <w:p w:rsidR="006C24B5" w:rsidRPr="00D5461F" w:rsidRDefault="006C24B5" w:rsidP="002A524D">
            <w:pPr>
              <w:pStyle w:val="a3"/>
              <w:spacing w:before="0" w:beforeAutospacing="0" w:after="0" w:afterAutospacing="0"/>
              <w:jc w:val="center"/>
            </w:pPr>
          </w:p>
        </w:tc>
        <w:tc>
          <w:tcPr>
            <w:tcW w:w="567" w:type="dxa"/>
            <w:tcBorders>
              <w:top w:val="outset" w:sz="6" w:space="0" w:color="auto"/>
              <w:left w:val="single" w:sz="4" w:space="0" w:color="auto"/>
              <w:bottom w:val="outset" w:sz="6" w:space="0" w:color="auto"/>
              <w:right w:val="single" w:sz="4" w:space="0" w:color="auto"/>
            </w:tcBorders>
            <w:shd w:val="clear" w:color="auto" w:fill="FFFFFF"/>
            <w:vAlign w:val="center"/>
          </w:tcPr>
          <w:p w:rsidR="006C24B5" w:rsidRPr="00D5461F" w:rsidRDefault="006C24B5" w:rsidP="002A524D">
            <w:pPr>
              <w:pStyle w:val="a3"/>
              <w:spacing w:before="0" w:beforeAutospacing="0" w:after="0" w:afterAutospacing="0"/>
              <w:jc w:val="center"/>
            </w:pPr>
            <w:r w:rsidRPr="00D5461F">
              <w:t>715</w:t>
            </w:r>
          </w:p>
        </w:tc>
        <w:tc>
          <w:tcPr>
            <w:tcW w:w="425" w:type="dxa"/>
            <w:tcBorders>
              <w:top w:val="outset" w:sz="6" w:space="0" w:color="auto"/>
              <w:left w:val="single" w:sz="4" w:space="0" w:color="auto"/>
              <w:bottom w:val="outset" w:sz="6" w:space="0" w:color="auto"/>
              <w:right w:val="single" w:sz="4" w:space="0" w:color="auto"/>
            </w:tcBorders>
            <w:shd w:val="clear" w:color="auto" w:fill="FFFFFF"/>
            <w:vAlign w:val="center"/>
          </w:tcPr>
          <w:p w:rsidR="006C24B5" w:rsidRPr="00D5461F" w:rsidRDefault="006C24B5" w:rsidP="002A524D">
            <w:pPr>
              <w:pStyle w:val="a3"/>
              <w:spacing w:before="0" w:beforeAutospacing="0" w:after="0" w:afterAutospacing="0"/>
              <w:jc w:val="center"/>
            </w:pPr>
          </w:p>
        </w:tc>
        <w:tc>
          <w:tcPr>
            <w:tcW w:w="567" w:type="dxa"/>
            <w:tcBorders>
              <w:top w:val="outset" w:sz="6" w:space="0" w:color="auto"/>
              <w:left w:val="single" w:sz="4" w:space="0" w:color="auto"/>
              <w:bottom w:val="outset" w:sz="6" w:space="0" w:color="auto"/>
              <w:right w:val="single" w:sz="4" w:space="0" w:color="auto"/>
            </w:tcBorders>
            <w:shd w:val="clear" w:color="auto" w:fill="FFFFFF"/>
            <w:vAlign w:val="center"/>
          </w:tcPr>
          <w:p w:rsidR="006C24B5" w:rsidRPr="00D5461F" w:rsidRDefault="006C24B5" w:rsidP="002A524D">
            <w:pPr>
              <w:pStyle w:val="a3"/>
              <w:spacing w:before="0" w:beforeAutospacing="0" w:after="0" w:afterAutospacing="0"/>
              <w:jc w:val="center"/>
            </w:pPr>
          </w:p>
        </w:tc>
        <w:tc>
          <w:tcPr>
            <w:tcW w:w="425" w:type="dxa"/>
            <w:tcBorders>
              <w:top w:val="outset" w:sz="6" w:space="0" w:color="auto"/>
              <w:left w:val="single" w:sz="4" w:space="0" w:color="auto"/>
              <w:bottom w:val="outset" w:sz="6" w:space="0" w:color="auto"/>
              <w:right w:val="single" w:sz="4" w:space="0" w:color="auto"/>
            </w:tcBorders>
            <w:shd w:val="clear" w:color="auto" w:fill="FFFFFF"/>
            <w:vAlign w:val="center"/>
          </w:tcPr>
          <w:p w:rsidR="006C24B5" w:rsidRPr="00D5461F" w:rsidRDefault="006C24B5" w:rsidP="002A524D">
            <w:pPr>
              <w:pStyle w:val="a3"/>
              <w:spacing w:before="0" w:beforeAutospacing="0" w:after="0" w:afterAutospacing="0"/>
              <w:jc w:val="center"/>
            </w:pPr>
          </w:p>
        </w:tc>
        <w:tc>
          <w:tcPr>
            <w:tcW w:w="851" w:type="dxa"/>
            <w:tcBorders>
              <w:top w:val="outset" w:sz="6" w:space="0" w:color="auto"/>
              <w:left w:val="single" w:sz="4" w:space="0" w:color="auto"/>
              <w:bottom w:val="outset" w:sz="6" w:space="0" w:color="auto"/>
              <w:right w:val="outset" w:sz="6" w:space="0" w:color="auto"/>
            </w:tcBorders>
            <w:shd w:val="clear" w:color="auto" w:fill="FFFFFF"/>
            <w:vAlign w:val="center"/>
          </w:tcPr>
          <w:p w:rsidR="006C24B5" w:rsidRPr="00D5461F" w:rsidRDefault="006C24B5" w:rsidP="002A524D">
            <w:pPr>
              <w:pStyle w:val="a3"/>
              <w:spacing w:before="0" w:beforeAutospacing="0" w:after="0" w:afterAutospacing="0"/>
              <w:jc w:val="center"/>
            </w:pPr>
            <w:r w:rsidRPr="00D5461F">
              <w:t>102 726</w:t>
            </w:r>
          </w:p>
        </w:tc>
      </w:tr>
      <w:tr w:rsidR="00D5461F" w:rsidRPr="00D5461F" w:rsidTr="002A524D">
        <w:trPr>
          <w:trHeight w:val="414"/>
        </w:trPr>
        <w:tc>
          <w:tcPr>
            <w:tcW w:w="2969"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2A524D">
            <w:pPr>
              <w:pStyle w:val="a3"/>
              <w:spacing w:before="0" w:beforeAutospacing="0" w:after="0" w:afterAutospacing="0"/>
            </w:pPr>
            <w:r w:rsidRPr="00D5461F">
              <w:lastRenderedPageBreak/>
              <w:t>ИТОГО</w:t>
            </w:r>
          </w:p>
          <w:p w:rsidR="006C24B5" w:rsidRPr="00D5461F" w:rsidRDefault="006C24B5" w:rsidP="002A524D">
            <w:pPr>
              <w:pStyle w:val="a3"/>
              <w:spacing w:before="0" w:beforeAutospacing="0" w:after="0" w:afterAutospacing="0"/>
            </w:pPr>
            <w:proofErr w:type="gramStart"/>
            <w:r w:rsidRPr="00D5461F">
              <w:t>местные</w:t>
            </w:r>
            <w:proofErr w:type="gramEnd"/>
            <w:r w:rsidRPr="00D5461F">
              <w:t xml:space="preserve"> бюджеты</w:t>
            </w:r>
          </w:p>
        </w:tc>
        <w:tc>
          <w:tcPr>
            <w:tcW w:w="6379" w:type="dxa"/>
            <w:gridSpan w:val="9"/>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2A524D">
            <w:pPr>
              <w:pStyle w:val="a3"/>
              <w:spacing w:before="0" w:beforeAutospacing="0" w:after="0" w:afterAutospacing="0"/>
              <w:jc w:val="center"/>
            </w:pPr>
            <w:r w:rsidRPr="00D5461F">
              <w:t>550 337</w:t>
            </w:r>
          </w:p>
        </w:tc>
      </w:tr>
      <w:tr w:rsidR="00D5461F" w:rsidRPr="00D5461F" w:rsidTr="002A524D">
        <w:trPr>
          <w:trHeight w:val="309"/>
        </w:trPr>
        <w:tc>
          <w:tcPr>
            <w:tcW w:w="2969"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2A524D">
            <w:pPr>
              <w:pStyle w:val="a3"/>
              <w:spacing w:before="0" w:beforeAutospacing="0" w:after="0" w:afterAutospacing="0"/>
            </w:pPr>
            <w:r w:rsidRPr="00D5461F">
              <w:t xml:space="preserve">ИТОГО </w:t>
            </w:r>
          </w:p>
          <w:p w:rsidR="006C24B5" w:rsidRPr="00D5461F" w:rsidRDefault="006C24B5" w:rsidP="002A524D">
            <w:pPr>
              <w:pStyle w:val="a3"/>
              <w:spacing w:before="0" w:beforeAutospacing="0" w:after="0" w:afterAutospacing="0"/>
            </w:pPr>
            <w:proofErr w:type="gramStart"/>
            <w:r w:rsidRPr="00D5461F">
              <w:t>планируемые</w:t>
            </w:r>
            <w:proofErr w:type="gramEnd"/>
            <w:r w:rsidRPr="00D5461F">
              <w:t xml:space="preserve"> затраты</w:t>
            </w:r>
          </w:p>
        </w:tc>
        <w:tc>
          <w:tcPr>
            <w:tcW w:w="6379" w:type="dxa"/>
            <w:gridSpan w:val="9"/>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2A524D">
            <w:pPr>
              <w:pStyle w:val="a3"/>
              <w:spacing w:before="0" w:beforeAutospacing="0" w:after="0" w:afterAutospacing="0"/>
              <w:jc w:val="center"/>
            </w:pPr>
            <w:r w:rsidRPr="00D5461F">
              <w:t>550 337</w:t>
            </w:r>
          </w:p>
        </w:tc>
      </w:tr>
    </w:tbl>
    <w:p w:rsidR="006C24B5" w:rsidRPr="00D5461F" w:rsidRDefault="006C24B5" w:rsidP="006C24B5">
      <w:pPr>
        <w:ind w:firstLine="567"/>
        <w:jc w:val="right"/>
        <w:rPr>
          <w:sz w:val="28"/>
          <w:szCs w:val="28"/>
        </w:rPr>
      </w:pPr>
      <w:r w:rsidRPr="00D5461F">
        <w:rPr>
          <w:sz w:val="28"/>
          <w:szCs w:val="28"/>
        </w:rPr>
        <w:t>».</w:t>
      </w:r>
    </w:p>
    <w:p w:rsidR="006C24B5" w:rsidRPr="00D5461F" w:rsidRDefault="006C24B5" w:rsidP="006C24B5">
      <w:pPr>
        <w:ind w:firstLine="709"/>
        <w:jc w:val="both"/>
        <w:rPr>
          <w:sz w:val="28"/>
          <w:szCs w:val="28"/>
        </w:rPr>
      </w:pPr>
      <w:r w:rsidRPr="00D5461F">
        <w:rPr>
          <w:sz w:val="28"/>
          <w:szCs w:val="28"/>
        </w:rPr>
        <w:t>1</w:t>
      </w:r>
      <w:r w:rsidR="007D5C48" w:rsidRPr="00D5461F">
        <w:rPr>
          <w:sz w:val="28"/>
          <w:szCs w:val="28"/>
        </w:rPr>
        <w:t>7</w:t>
      </w:r>
      <w:r w:rsidRPr="00D5461F">
        <w:rPr>
          <w:sz w:val="28"/>
          <w:szCs w:val="28"/>
        </w:rPr>
        <w:t>. Строку 1.2 раздела «</w:t>
      </w:r>
      <w:proofErr w:type="spellStart"/>
      <w:r w:rsidRPr="00D5461F">
        <w:rPr>
          <w:sz w:val="28"/>
          <w:szCs w:val="28"/>
        </w:rPr>
        <w:t>Дубоссарский</w:t>
      </w:r>
      <w:proofErr w:type="spellEnd"/>
      <w:r w:rsidRPr="00D5461F">
        <w:rPr>
          <w:sz w:val="28"/>
          <w:szCs w:val="28"/>
        </w:rPr>
        <w:t xml:space="preserve"> район и город Дубоссары» таблицы Приложения к государственной целевой программе «Равные возможности» на 2019</w:t>
      </w:r>
      <w:r w:rsidR="003831C7" w:rsidRPr="00D5461F">
        <w:rPr>
          <w:sz w:val="28"/>
          <w:szCs w:val="28"/>
        </w:rPr>
        <w:t>–</w:t>
      </w:r>
      <w:r w:rsidRPr="00D5461F">
        <w:rPr>
          <w:sz w:val="28"/>
          <w:szCs w:val="28"/>
        </w:rPr>
        <w:t>2022 годы изложить в следующей редакции:</w:t>
      </w:r>
    </w:p>
    <w:p w:rsidR="006C24B5" w:rsidRPr="00D5461F" w:rsidRDefault="006C24B5" w:rsidP="006C24B5">
      <w:pPr>
        <w:jc w:val="both"/>
        <w:rPr>
          <w:sz w:val="28"/>
          <w:szCs w:val="28"/>
        </w:rPr>
      </w:pPr>
      <w:r w:rsidRPr="00D5461F">
        <w:rPr>
          <w:sz w:val="28"/>
          <w:szCs w:val="28"/>
        </w:rPr>
        <w:t>«</w:t>
      </w:r>
    </w:p>
    <w:tbl>
      <w:tblPr>
        <w:tblW w:w="9427"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18"/>
        <w:gridCol w:w="2665"/>
        <w:gridCol w:w="1837"/>
        <w:gridCol w:w="527"/>
        <w:gridCol w:w="556"/>
        <w:gridCol w:w="556"/>
        <w:gridCol w:w="630"/>
        <w:gridCol w:w="404"/>
        <w:gridCol w:w="708"/>
        <w:gridCol w:w="417"/>
        <w:gridCol w:w="709"/>
      </w:tblGrid>
      <w:tr w:rsidR="00D5461F" w:rsidRPr="00D5461F" w:rsidTr="000F58DD">
        <w:tc>
          <w:tcPr>
            <w:tcW w:w="418"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0F58DD">
            <w:pPr>
              <w:jc w:val="center"/>
            </w:pPr>
            <w:r w:rsidRPr="00D5461F">
              <w:t>1.2</w:t>
            </w:r>
            <w:r w:rsidR="000F58DD" w:rsidRPr="00D5461F">
              <w:t>.</w:t>
            </w:r>
          </w:p>
        </w:tc>
        <w:tc>
          <w:tcPr>
            <w:tcW w:w="2665"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0F58DD">
            <w:pPr>
              <w:jc w:val="center"/>
            </w:pPr>
            <w:r w:rsidRPr="00D5461F">
              <w:t>Город Дубоссары,</w:t>
            </w:r>
          </w:p>
          <w:p w:rsidR="006C24B5" w:rsidRPr="00D5461F" w:rsidRDefault="006C24B5" w:rsidP="000F58DD">
            <w:pPr>
              <w:jc w:val="center"/>
            </w:pPr>
            <w:proofErr w:type="gramStart"/>
            <w:r w:rsidRPr="00D5461F">
              <w:t>улица</w:t>
            </w:r>
            <w:proofErr w:type="gramEnd"/>
            <w:r w:rsidRPr="00D5461F">
              <w:t xml:space="preserve"> Советская, 9 (здание картинной галереи)</w:t>
            </w:r>
          </w:p>
        </w:tc>
        <w:tc>
          <w:tcPr>
            <w:tcW w:w="1837"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0F58DD" w:rsidP="000F58DD">
            <w:pPr>
              <w:jc w:val="center"/>
            </w:pPr>
            <w:proofErr w:type="gramStart"/>
            <w:r w:rsidRPr="00D5461F">
              <w:t>г</w:t>
            </w:r>
            <w:r w:rsidR="006C24B5" w:rsidRPr="00D5461F">
              <w:t>осударственная</w:t>
            </w:r>
            <w:proofErr w:type="gramEnd"/>
            <w:r w:rsidR="006C24B5" w:rsidRPr="00D5461F">
              <w:t xml:space="preserve"> администрация </w:t>
            </w:r>
            <w:proofErr w:type="spellStart"/>
            <w:r w:rsidR="006C24B5" w:rsidRPr="00D5461F">
              <w:t>Дубоссарского</w:t>
            </w:r>
            <w:proofErr w:type="spellEnd"/>
            <w:r w:rsidR="006C24B5" w:rsidRPr="00D5461F">
              <w:t xml:space="preserve"> района и города Дубоссары</w:t>
            </w:r>
          </w:p>
        </w:tc>
        <w:tc>
          <w:tcPr>
            <w:tcW w:w="527"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0F58DD">
            <w:pPr>
              <w:jc w:val="center"/>
            </w:pPr>
          </w:p>
        </w:tc>
        <w:tc>
          <w:tcPr>
            <w:tcW w:w="556"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0F58DD">
            <w:pPr>
              <w:jc w:val="center"/>
            </w:pPr>
          </w:p>
        </w:tc>
        <w:tc>
          <w:tcPr>
            <w:tcW w:w="556"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0F58DD">
            <w:pPr>
              <w:jc w:val="cente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0F58DD">
            <w:pPr>
              <w:jc w:val="center"/>
            </w:pPr>
            <w:r w:rsidRPr="00D5461F">
              <w:t>19818</w:t>
            </w:r>
          </w:p>
        </w:tc>
        <w:tc>
          <w:tcPr>
            <w:tcW w:w="4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0F58DD">
            <w:pPr>
              <w:jc w:val="center"/>
            </w:pP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0F58DD">
            <w:pPr>
              <w:jc w:val="center"/>
            </w:pPr>
          </w:p>
        </w:tc>
        <w:tc>
          <w:tcPr>
            <w:tcW w:w="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0F58DD">
            <w:pPr>
              <w:jc w:val="cente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0F58DD">
            <w:pPr>
              <w:jc w:val="center"/>
            </w:pPr>
          </w:p>
        </w:tc>
      </w:tr>
    </w:tbl>
    <w:p w:rsidR="006C24B5" w:rsidRPr="00D5461F" w:rsidRDefault="006C24B5" w:rsidP="006C24B5">
      <w:pPr>
        <w:ind w:firstLine="709"/>
        <w:jc w:val="right"/>
        <w:rPr>
          <w:sz w:val="28"/>
          <w:szCs w:val="28"/>
        </w:rPr>
      </w:pPr>
      <w:r w:rsidRPr="00D5461F">
        <w:rPr>
          <w:sz w:val="28"/>
          <w:szCs w:val="28"/>
        </w:rPr>
        <w:t>».</w:t>
      </w:r>
    </w:p>
    <w:p w:rsidR="006C24B5" w:rsidRPr="00D5461F" w:rsidRDefault="006C24B5" w:rsidP="006C24B5">
      <w:pPr>
        <w:ind w:firstLine="709"/>
        <w:jc w:val="both"/>
        <w:rPr>
          <w:sz w:val="28"/>
          <w:szCs w:val="28"/>
        </w:rPr>
      </w:pPr>
      <w:r w:rsidRPr="00D5461F">
        <w:rPr>
          <w:sz w:val="28"/>
          <w:szCs w:val="28"/>
        </w:rPr>
        <w:t>1</w:t>
      </w:r>
      <w:r w:rsidR="007D5C48" w:rsidRPr="00D5461F">
        <w:rPr>
          <w:sz w:val="28"/>
          <w:szCs w:val="28"/>
        </w:rPr>
        <w:t>8</w:t>
      </w:r>
      <w:r w:rsidRPr="00D5461F">
        <w:rPr>
          <w:sz w:val="28"/>
          <w:szCs w:val="28"/>
        </w:rPr>
        <w:t>. Раздел «</w:t>
      </w:r>
      <w:proofErr w:type="spellStart"/>
      <w:r w:rsidRPr="00D5461F">
        <w:rPr>
          <w:sz w:val="28"/>
          <w:szCs w:val="28"/>
        </w:rPr>
        <w:t>Дубоссарский</w:t>
      </w:r>
      <w:proofErr w:type="spellEnd"/>
      <w:r w:rsidRPr="00D5461F">
        <w:rPr>
          <w:sz w:val="28"/>
          <w:szCs w:val="28"/>
        </w:rPr>
        <w:t xml:space="preserve"> район и город Дубоссары» таблицы Приложения к государственной целевой программе «Равные возможности» </w:t>
      </w:r>
      <w:r w:rsidRPr="00D5461F">
        <w:rPr>
          <w:sz w:val="28"/>
          <w:szCs w:val="28"/>
        </w:rPr>
        <w:br/>
        <w:t>на 2019</w:t>
      </w:r>
      <w:r w:rsidR="003831C7" w:rsidRPr="00D5461F">
        <w:rPr>
          <w:sz w:val="28"/>
          <w:szCs w:val="28"/>
        </w:rPr>
        <w:t>–</w:t>
      </w:r>
      <w:r w:rsidRPr="00D5461F">
        <w:rPr>
          <w:sz w:val="28"/>
          <w:szCs w:val="28"/>
        </w:rPr>
        <w:t>2022 годы дополнить строкой 1.4 следующего содержания:</w:t>
      </w:r>
    </w:p>
    <w:p w:rsidR="006C24B5" w:rsidRPr="00D5461F" w:rsidRDefault="006C24B5" w:rsidP="006C24B5">
      <w:pPr>
        <w:jc w:val="both"/>
        <w:rPr>
          <w:sz w:val="28"/>
          <w:szCs w:val="28"/>
        </w:rPr>
      </w:pPr>
      <w:r w:rsidRPr="00D5461F">
        <w:rPr>
          <w:sz w:val="28"/>
          <w:szCs w:val="28"/>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1"/>
        <w:gridCol w:w="2656"/>
        <w:gridCol w:w="1834"/>
        <w:gridCol w:w="520"/>
        <w:gridCol w:w="549"/>
        <w:gridCol w:w="549"/>
        <w:gridCol w:w="630"/>
        <w:gridCol w:w="549"/>
        <w:gridCol w:w="549"/>
        <w:gridCol w:w="412"/>
        <w:gridCol w:w="700"/>
      </w:tblGrid>
      <w:tr w:rsidR="00D5461F" w:rsidRPr="00D5461F" w:rsidTr="002A524D">
        <w:tc>
          <w:tcPr>
            <w:tcW w:w="330"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FB0346">
            <w:pPr>
              <w:jc w:val="center"/>
            </w:pPr>
            <w:r w:rsidRPr="00D5461F">
              <w:t>1.4</w:t>
            </w:r>
            <w:r w:rsidR="00FB0346" w:rsidRPr="00D5461F">
              <w:t>.</w:t>
            </w:r>
          </w:p>
        </w:tc>
        <w:tc>
          <w:tcPr>
            <w:tcW w:w="2697"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FB0346">
            <w:pPr>
              <w:jc w:val="center"/>
            </w:pPr>
            <w:r w:rsidRPr="00D5461F">
              <w:t>Город Дубоссары,</w:t>
            </w:r>
          </w:p>
          <w:p w:rsidR="006C24B5" w:rsidRPr="00D5461F" w:rsidRDefault="006C24B5" w:rsidP="00FB0346">
            <w:pPr>
              <w:jc w:val="center"/>
            </w:pPr>
            <w:proofErr w:type="gramStart"/>
            <w:r w:rsidRPr="00D5461F">
              <w:t>улица</w:t>
            </w:r>
            <w:proofErr w:type="gramEnd"/>
            <w:r w:rsidRPr="00D5461F">
              <w:t xml:space="preserve"> С. Лазо, 1 (культурно-досуговый центр «Эдельвейс</w:t>
            </w:r>
            <w:r w:rsidR="0010684F" w:rsidRPr="00D5461F">
              <w:t>»</w:t>
            </w:r>
            <w:r w:rsidRPr="00D5461F">
              <w:t>)</w:t>
            </w:r>
          </w:p>
        </w:tc>
        <w:tc>
          <w:tcPr>
            <w:tcW w:w="1838"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FC6B8F" w:rsidP="00FB0346">
            <w:pPr>
              <w:jc w:val="center"/>
            </w:pPr>
            <w:proofErr w:type="gramStart"/>
            <w:r w:rsidRPr="00D5461F">
              <w:t>г</w:t>
            </w:r>
            <w:r w:rsidR="006C24B5" w:rsidRPr="00D5461F">
              <w:t>осударственная</w:t>
            </w:r>
            <w:proofErr w:type="gramEnd"/>
            <w:r w:rsidR="006C24B5" w:rsidRPr="00D5461F">
              <w:t xml:space="preserve"> администрация </w:t>
            </w:r>
            <w:proofErr w:type="spellStart"/>
            <w:r w:rsidR="006C24B5" w:rsidRPr="00D5461F">
              <w:t>Дубоссарского</w:t>
            </w:r>
            <w:proofErr w:type="spellEnd"/>
            <w:r w:rsidR="006C24B5" w:rsidRPr="00D5461F">
              <w:t xml:space="preserve"> района и города Дубоссары</w:t>
            </w:r>
          </w:p>
        </w:tc>
        <w:tc>
          <w:tcPr>
            <w:tcW w:w="537"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FB0346">
            <w:pPr>
              <w:jc w:val="cente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FB0346">
            <w:pPr>
              <w:jc w:val="cente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FB0346">
            <w:pPr>
              <w:jc w:val="cente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6C24B5" w:rsidRPr="00D5461F" w:rsidRDefault="006C24B5" w:rsidP="00FB0346">
            <w:pPr>
              <w:jc w:val="center"/>
            </w:pPr>
            <w:r w:rsidRPr="00D5461F">
              <w:t>15182</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FB0346">
            <w:pPr>
              <w:jc w:val="cente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FB0346">
            <w:pPr>
              <w:jc w:val="center"/>
            </w:pP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FB0346">
            <w:pPr>
              <w:jc w:val="center"/>
            </w:pPr>
          </w:p>
        </w:tc>
        <w:tc>
          <w:tcPr>
            <w:tcW w:w="7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4B5" w:rsidRPr="00D5461F" w:rsidRDefault="006C24B5" w:rsidP="00FB0346">
            <w:pPr>
              <w:jc w:val="center"/>
            </w:pPr>
          </w:p>
        </w:tc>
      </w:tr>
    </w:tbl>
    <w:p w:rsidR="006C24B5" w:rsidRPr="00D5461F" w:rsidRDefault="006C24B5" w:rsidP="006C24B5">
      <w:pPr>
        <w:ind w:firstLine="709"/>
        <w:jc w:val="right"/>
        <w:rPr>
          <w:sz w:val="28"/>
          <w:szCs w:val="28"/>
        </w:rPr>
      </w:pPr>
      <w:r w:rsidRPr="00D5461F">
        <w:rPr>
          <w:sz w:val="28"/>
          <w:szCs w:val="28"/>
        </w:rPr>
        <w:t>».</w:t>
      </w:r>
    </w:p>
    <w:p w:rsidR="006C24B5" w:rsidRPr="00D5461F" w:rsidRDefault="00205951" w:rsidP="006C24B5">
      <w:pPr>
        <w:tabs>
          <w:tab w:val="left" w:pos="567"/>
        </w:tabs>
        <w:ind w:firstLine="709"/>
        <w:jc w:val="both"/>
        <w:rPr>
          <w:sz w:val="28"/>
          <w:szCs w:val="28"/>
        </w:rPr>
      </w:pPr>
      <w:r w:rsidRPr="00D5461F">
        <w:rPr>
          <w:sz w:val="28"/>
          <w:szCs w:val="28"/>
        </w:rPr>
        <w:t>1</w:t>
      </w:r>
      <w:r w:rsidR="007D5C48" w:rsidRPr="00D5461F">
        <w:rPr>
          <w:sz w:val="28"/>
          <w:szCs w:val="28"/>
        </w:rPr>
        <w:t>9</w:t>
      </w:r>
      <w:r w:rsidRPr="00D5461F">
        <w:rPr>
          <w:sz w:val="28"/>
          <w:szCs w:val="28"/>
        </w:rPr>
        <w:t xml:space="preserve">. В строке «ОБЩИЙ ИТОГ ПО ПРОГРАММЕ» таблицы Приложения к государственной целевой программе «Равные возможности» </w:t>
      </w:r>
      <w:r w:rsidR="003831C7" w:rsidRPr="00D5461F">
        <w:rPr>
          <w:sz w:val="28"/>
          <w:szCs w:val="28"/>
        </w:rPr>
        <w:br/>
      </w:r>
      <w:r w:rsidRPr="00D5461F">
        <w:rPr>
          <w:sz w:val="28"/>
          <w:szCs w:val="28"/>
        </w:rPr>
        <w:t>на 2019</w:t>
      </w:r>
      <w:r w:rsidR="003831C7" w:rsidRPr="00D5461F">
        <w:rPr>
          <w:sz w:val="28"/>
          <w:szCs w:val="28"/>
        </w:rPr>
        <w:t>–</w:t>
      </w:r>
      <w:r w:rsidRPr="00D5461F">
        <w:rPr>
          <w:sz w:val="28"/>
          <w:szCs w:val="28"/>
        </w:rPr>
        <w:t>2022 годы цифровое обозначение «5 048 030» заменить цифровым обозначением «4 299 610</w:t>
      </w:r>
      <w:r w:rsidR="006C24B5" w:rsidRPr="00D5461F">
        <w:rPr>
          <w:sz w:val="28"/>
          <w:szCs w:val="28"/>
        </w:rPr>
        <w:t>».</w:t>
      </w:r>
    </w:p>
    <w:p w:rsidR="003831C7" w:rsidRPr="00D5461F" w:rsidRDefault="003831C7" w:rsidP="006C24B5">
      <w:pPr>
        <w:tabs>
          <w:tab w:val="left" w:pos="567"/>
        </w:tabs>
        <w:ind w:firstLine="709"/>
        <w:jc w:val="both"/>
        <w:rPr>
          <w:sz w:val="28"/>
          <w:szCs w:val="28"/>
        </w:rPr>
      </w:pPr>
    </w:p>
    <w:p w:rsidR="006C24B5" w:rsidRPr="00D5461F" w:rsidRDefault="007D5C48" w:rsidP="006C24B5">
      <w:pPr>
        <w:tabs>
          <w:tab w:val="left" w:pos="567"/>
        </w:tabs>
        <w:ind w:firstLine="709"/>
        <w:jc w:val="both"/>
        <w:rPr>
          <w:sz w:val="28"/>
          <w:szCs w:val="28"/>
        </w:rPr>
      </w:pPr>
      <w:r w:rsidRPr="00D5461F">
        <w:rPr>
          <w:sz w:val="28"/>
          <w:szCs w:val="28"/>
        </w:rPr>
        <w:t>20</w:t>
      </w:r>
      <w:r w:rsidR="006C24B5" w:rsidRPr="00D5461F">
        <w:rPr>
          <w:sz w:val="28"/>
          <w:szCs w:val="28"/>
        </w:rPr>
        <w:t xml:space="preserve">. В строке «республиканский бюджет» таблицы Приложения </w:t>
      </w:r>
      <w:r w:rsidR="006C24B5" w:rsidRPr="00D5461F">
        <w:rPr>
          <w:sz w:val="28"/>
          <w:szCs w:val="28"/>
        </w:rPr>
        <w:br/>
        <w:t xml:space="preserve">к государственной целевой программе «Равные возможности» </w:t>
      </w:r>
      <w:r w:rsidR="006C24B5" w:rsidRPr="00D5461F">
        <w:rPr>
          <w:sz w:val="28"/>
          <w:szCs w:val="28"/>
        </w:rPr>
        <w:br/>
        <w:t>на 2019</w:t>
      </w:r>
      <w:r w:rsidR="003831C7" w:rsidRPr="00D5461F">
        <w:rPr>
          <w:sz w:val="28"/>
          <w:szCs w:val="28"/>
        </w:rPr>
        <w:t>–</w:t>
      </w:r>
      <w:r w:rsidR="006C24B5" w:rsidRPr="00D5461F">
        <w:rPr>
          <w:sz w:val="28"/>
          <w:szCs w:val="28"/>
        </w:rPr>
        <w:t>2022 годы цифровое обозначение «2 532 506» заменить цифровым обозначением «1 707 506».</w:t>
      </w:r>
    </w:p>
    <w:p w:rsidR="00205951" w:rsidRPr="00D5461F" w:rsidRDefault="00205951" w:rsidP="006C24B5">
      <w:pPr>
        <w:tabs>
          <w:tab w:val="left" w:pos="567"/>
        </w:tabs>
        <w:ind w:firstLine="709"/>
        <w:jc w:val="both"/>
        <w:rPr>
          <w:sz w:val="28"/>
          <w:szCs w:val="28"/>
        </w:rPr>
      </w:pPr>
    </w:p>
    <w:p w:rsidR="006C24B5" w:rsidRPr="00D5461F" w:rsidRDefault="00205951" w:rsidP="006C24B5">
      <w:pPr>
        <w:tabs>
          <w:tab w:val="left" w:pos="567"/>
        </w:tabs>
        <w:ind w:firstLine="709"/>
        <w:jc w:val="both"/>
        <w:rPr>
          <w:sz w:val="28"/>
          <w:szCs w:val="28"/>
        </w:rPr>
      </w:pPr>
      <w:r w:rsidRPr="00D5461F">
        <w:rPr>
          <w:sz w:val="28"/>
          <w:szCs w:val="28"/>
          <w:lang w:eastAsia="en-US"/>
        </w:rPr>
        <w:t>2</w:t>
      </w:r>
      <w:r w:rsidR="009227A0" w:rsidRPr="00D5461F">
        <w:rPr>
          <w:sz w:val="28"/>
          <w:szCs w:val="28"/>
          <w:lang w:eastAsia="en-US"/>
        </w:rPr>
        <w:t>1</w:t>
      </w:r>
      <w:r w:rsidRPr="00D5461F">
        <w:rPr>
          <w:sz w:val="28"/>
          <w:szCs w:val="28"/>
          <w:lang w:eastAsia="en-US"/>
        </w:rPr>
        <w:t xml:space="preserve">. В строке «местные бюджеты» таблицы Приложения </w:t>
      </w:r>
      <w:r w:rsidRPr="00D5461F">
        <w:rPr>
          <w:sz w:val="28"/>
          <w:szCs w:val="28"/>
          <w:lang w:eastAsia="en-US"/>
        </w:rPr>
        <w:br/>
        <w:t xml:space="preserve">к государственной целевой программе «Равные возможности» </w:t>
      </w:r>
      <w:r w:rsidRPr="00D5461F">
        <w:rPr>
          <w:sz w:val="28"/>
          <w:szCs w:val="28"/>
          <w:lang w:eastAsia="en-US"/>
        </w:rPr>
        <w:br/>
        <w:t>на 2019–2022 годы цифровое обозначение «2</w:t>
      </w:r>
      <w:r w:rsidR="00B610D6" w:rsidRPr="00D5461F">
        <w:rPr>
          <w:sz w:val="28"/>
          <w:szCs w:val="28"/>
          <w:lang w:eastAsia="en-US"/>
        </w:rPr>
        <w:t> </w:t>
      </w:r>
      <w:r w:rsidRPr="00D5461F">
        <w:rPr>
          <w:sz w:val="28"/>
          <w:szCs w:val="28"/>
          <w:lang w:eastAsia="en-US"/>
        </w:rPr>
        <w:t>515</w:t>
      </w:r>
      <w:r w:rsidR="00B610D6" w:rsidRPr="00D5461F">
        <w:rPr>
          <w:sz w:val="28"/>
          <w:szCs w:val="28"/>
          <w:lang w:eastAsia="en-US"/>
        </w:rPr>
        <w:t> </w:t>
      </w:r>
      <w:r w:rsidRPr="00D5461F">
        <w:rPr>
          <w:sz w:val="28"/>
          <w:szCs w:val="28"/>
          <w:lang w:eastAsia="en-US"/>
        </w:rPr>
        <w:t>524» заменить цифровым обозначением «2</w:t>
      </w:r>
      <w:r w:rsidR="00B610D6" w:rsidRPr="00D5461F">
        <w:rPr>
          <w:sz w:val="28"/>
          <w:szCs w:val="28"/>
          <w:lang w:eastAsia="en-US"/>
        </w:rPr>
        <w:t> </w:t>
      </w:r>
      <w:r w:rsidRPr="00D5461F">
        <w:rPr>
          <w:sz w:val="28"/>
          <w:szCs w:val="28"/>
          <w:lang w:eastAsia="en-US"/>
        </w:rPr>
        <w:t>592</w:t>
      </w:r>
      <w:r w:rsidR="00B610D6" w:rsidRPr="00D5461F">
        <w:rPr>
          <w:sz w:val="28"/>
          <w:szCs w:val="28"/>
          <w:lang w:eastAsia="en-US"/>
        </w:rPr>
        <w:t> </w:t>
      </w:r>
      <w:r w:rsidRPr="00D5461F">
        <w:rPr>
          <w:sz w:val="28"/>
          <w:szCs w:val="28"/>
          <w:lang w:eastAsia="en-US"/>
        </w:rPr>
        <w:t>104</w:t>
      </w:r>
      <w:r w:rsidR="006C24B5" w:rsidRPr="00D5461F">
        <w:rPr>
          <w:sz w:val="28"/>
          <w:szCs w:val="28"/>
        </w:rPr>
        <w:t>».</w:t>
      </w:r>
    </w:p>
    <w:p w:rsidR="00A24ADD" w:rsidRPr="00D5461F" w:rsidRDefault="00A24ADD" w:rsidP="006C24B5">
      <w:pPr>
        <w:tabs>
          <w:tab w:val="left" w:pos="567"/>
        </w:tabs>
        <w:ind w:firstLine="709"/>
        <w:jc w:val="both"/>
        <w:rPr>
          <w:sz w:val="28"/>
          <w:szCs w:val="28"/>
        </w:rPr>
      </w:pPr>
    </w:p>
    <w:p w:rsidR="009227A0" w:rsidRPr="00D5461F" w:rsidRDefault="009227A0" w:rsidP="006C24B5">
      <w:pPr>
        <w:tabs>
          <w:tab w:val="left" w:pos="567"/>
        </w:tabs>
        <w:ind w:firstLine="709"/>
        <w:jc w:val="both"/>
        <w:rPr>
          <w:sz w:val="28"/>
          <w:szCs w:val="28"/>
        </w:rPr>
      </w:pPr>
    </w:p>
    <w:p w:rsidR="009227A0" w:rsidRPr="00D5461F" w:rsidRDefault="009227A0" w:rsidP="006C24B5">
      <w:pPr>
        <w:tabs>
          <w:tab w:val="left" w:pos="567"/>
        </w:tabs>
        <w:ind w:firstLine="709"/>
        <w:jc w:val="both"/>
        <w:rPr>
          <w:sz w:val="28"/>
          <w:szCs w:val="28"/>
        </w:rPr>
      </w:pPr>
    </w:p>
    <w:p w:rsidR="009227A0" w:rsidRPr="00D5461F" w:rsidRDefault="009227A0" w:rsidP="006C24B5">
      <w:pPr>
        <w:tabs>
          <w:tab w:val="left" w:pos="567"/>
        </w:tabs>
        <w:ind w:firstLine="709"/>
        <w:jc w:val="both"/>
        <w:rPr>
          <w:sz w:val="28"/>
          <w:szCs w:val="28"/>
        </w:rPr>
      </w:pPr>
    </w:p>
    <w:p w:rsidR="009227A0" w:rsidRPr="00D5461F" w:rsidRDefault="009227A0" w:rsidP="006C24B5">
      <w:pPr>
        <w:tabs>
          <w:tab w:val="left" w:pos="567"/>
        </w:tabs>
        <w:ind w:firstLine="709"/>
        <w:jc w:val="both"/>
        <w:rPr>
          <w:sz w:val="28"/>
          <w:szCs w:val="28"/>
        </w:rPr>
      </w:pPr>
    </w:p>
    <w:p w:rsidR="009227A0" w:rsidRPr="00D5461F" w:rsidRDefault="009227A0" w:rsidP="006C24B5">
      <w:pPr>
        <w:tabs>
          <w:tab w:val="left" w:pos="567"/>
        </w:tabs>
        <w:ind w:firstLine="709"/>
        <w:jc w:val="both"/>
        <w:rPr>
          <w:sz w:val="28"/>
          <w:szCs w:val="28"/>
        </w:rPr>
      </w:pPr>
    </w:p>
    <w:p w:rsidR="006C24B5" w:rsidRPr="00D5461F" w:rsidRDefault="006C24B5" w:rsidP="004C7F9C">
      <w:pPr>
        <w:pStyle w:val="a4"/>
        <w:autoSpaceDE w:val="0"/>
        <w:autoSpaceDN w:val="0"/>
        <w:adjustRightInd w:val="0"/>
        <w:spacing w:after="0" w:line="240" w:lineRule="auto"/>
        <w:ind w:left="0" w:firstLine="709"/>
        <w:jc w:val="both"/>
        <w:rPr>
          <w:rFonts w:ascii="Times New Roman" w:eastAsia="MS Mincho" w:hAnsi="Times New Roman"/>
          <w:sz w:val="28"/>
          <w:szCs w:val="28"/>
          <w:lang w:eastAsia="ru-RU"/>
        </w:rPr>
      </w:pPr>
      <w:r w:rsidRPr="00D5461F">
        <w:rPr>
          <w:rFonts w:ascii="Times New Roman" w:hAnsi="Times New Roman"/>
          <w:b/>
          <w:sz w:val="28"/>
          <w:szCs w:val="28"/>
        </w:rPr>
        <w:lastRenderedPageBreak/>
        <w:t>Статья 2.</w:t>
      </w:r>
      <w:r w:rsidRPr="00D5461F">
        <w:rPr>
          <w:rFonts w:ascii="Times New Roman" w:eastAsia="Times New Roman" w:hAnsi="Times New Roman"/>
          <w:sz w:val="28"/>
          <w:szCs w:val="28"/>
        </w:rPr>
        <w:t xml:space="preserve"> Настоящий Закон вступает в силу со дня, следующего за днем официального опубликования</w:t>
      </w:r>
      <w:r w:rsidRPr="00D5461F">
        <w:rPr>
          <w:rFonts w:ascii="Times New Roman" w:hAnsi="Times New Roman"/>
          <w:sz w:val="28"/>
          <w:szCs w:val="28"/>
        </w:rPr>
        <w:t>.</w:t>
      </w:r>
    </w:p>
    <w:p w:rsidR="00B24A56" w:rsidRPr="00D5461F" w:rsidRDefault="00B24A56" w:rsidP="00B24A56">
      <w:pPr>
        <w:jc w:val="both"/>
        <w:rPr>
          <w:sz w:val="28"/>
          <w:szCs w:val="28"/>
        </w:rPr>
      </w:pPr>
    </w:p>
    <w:p w:rsidR="00B24A56" w:rsidRPr="00D5461F" w:rsidRDefault="00B24A56" w:rsidP="00B24A56">
      <w:pPr>
        <w:jc w:val="both"/>
        <w:rPr>
          <w:sz w:val="28"/>
          <w:szCs w:val="28"/>
        </w:rPr>
      </w:pPr>
    </w:p>
    <w:p w:rsidR="00B24A56" w:rsidRPr="00D5461F" w:rsidRDefault="00B24A56" w:rsidP="00B24A56">
      <w:pPr>
        <w:jc w:val="both"/>
        <w:rPr>
          <w:sz w:val="28"/>
          <w:szCs w:val="28"/>
        </w:rPr>
      </w:pPr>
    </w:p>
    <w:p w:rsidR="00B24A56" w:rsidRPr="00D5461F" w:rsidRDefault="00B24A56" w:rsidP="00B24A56">
      <w:pPr>
        <w:jc w:val="both"/>
        <w:rPr>
          <w:sz w:val="28"/>
          <w:szCs w:val="28"/>
        </w:rPr>
      </w:pPr>
      <w:r w:rsidRPr="00D5461F">
        <w:rPr>
          <w:sz w:val="28"/>
          <w:szCs w:val="28"/>
        </w:rPr>
        <w:t>Президент</w:t>
      </w:r>
    </w:p>
    <w:p w:rsidR="00B24A56" w:rsidRPr="00D5461F" w:rsidRDefault="00B24A56" w:rsidP="00B24A56">
      <w:pPr>
        <w:jc w:val="both"/>
        <w:rPr>
          <w:sz w:val="28"/>
          <w:szCs w:val="28"/>
        </w:rPr>
      </w:pPr>
      <w:r w:rsidRPr="00D5461F">
        <w:rPr>
          <w:sz w:val="28"/>
          <w:szCs w:val="28"/>
        </w:rPr>
        <w:t>Приднестровской</w:t>
      </w:r>
    </w:p>
    <w:p w:rsidR="00B24A56" w:rsidRPr="00D5461F" w:rsidRDefault="00B24A56" w:rsidP="00B24A56">
      <w:pPr>
        <w:jc w:val="both"/>
        <w:rPr>
          <w:sz w:val="28"/>
          <w:szCs w:val="28"/>
        </w:rPr>
      </w:pPr>
      <w:r w:rsidRPr="00D5461F">
        <w:rPr>
          <w:sz w:val="28"/>
          <w:szCs w:val="28"/>
        </w:rPr>
        <w:t>Молдавской Республики                                            В. Н. КРАСНОСЕЛЬСКИЙ</w:t>
      </w:r>
    </w:p>
    <w:p w:rsidR="00B24A56" w:rsidRPr="00D5461F" w:rsidRDefault="00B24A56" w:rsidP="00B24A56">
      <w:pPr>
        <w:jc w:val="both"/>
        <w:rPr>
          <w:sz w:val="28"/>
          <w:szCs w:val="28"/>
        </w:rPr>
      </w:pPr>
    </w:p>
    <w:p w:rsidR="000A6686" w:rsidRDefault="008C6618"/>
    <w:p w:rsidR="00644EA4" w:rsidRDefault="00644EA4"/>
    <w:p w:rsidR="00644EA4" w:rsidRDefault="00644EA4"/>
    <w:p w:rsidR="00644EA4" w:rsidRPr="00DC787F" w:rsidRDefault="00644EA4" w:rsidP="00644EA4">
      <w:pPr>
        <w:rPr>
          <w:sz w:val="28"/>
          <w:szCs w:val="28"/>
        </w:rPr>
      </w:pPr>
      <w:r w:rsidRPr="00DC787F">
        <w:rPr>
          <w:sz w:val="28"/>
          <w:szCs w:val="28"/>
        </w:rPr>
        <w:t>г. Тирасполь</w:t>
      </w:r>
    </w:p>
    <w:p w:rsidR="00644EA4" w:rsidRPr="00DC787F" w:rsidRDefault="00644EA4" w:rsidP="00644EA4">
      <w:pPr>
        <w:rPr>
          <w:sz w:val="28"/>
          <w:szCs w:val="28"/>
        </w:rPr>
      </w:pPr>
      <w:r w:rsidRPr="00644EA4">
        <w:rPr>
          <w:sz w:val="28"/>
          <w:szCs w:val="28"/>
        </w:rPr>
        <w:t>29</w:t>
      </w:r>
      <w:r w:rsidRPr="00247164">
        <w:rPr>
          <w:sz w:val="28"/>
          <w:szCs w:val="28"/>
        </w:rPr>
        <w:t xml:space="preserve"> </w:t>
      </w:r>
      <w:r>
        <w:rPr>
          <w:sz w:val="28"/>
          <w:szCs w:val="28"/>
        </w:rPr>
        <w:t>апреля 2021</w:t>
      </w:r>
      <w:r w:rsidRPr="00DC787F">
        <w:rPr>
          <w:sz w:val="28"/>
          <w:szCs w:val="28"/>
        </w:rPr>
        <w:t xml:space="preserve"> г.</w:t>
      </w:r>
    </w:p>
    <w:p w:rsidR="00644EA4" w:rsidRPr="00644EA4" w:rsidRDefault="00644EA4" w:rsidP="00644EA4">
      <w:pPr>
        <w:ind w:left="28" w:hanging="28"/>
        <w:rPr>
          <w:sz w:val="28"/>
          <w:szCs w:val="28"/>
        </w:rPr>
      </w:pPr>
      <w:r w:rsidRPr="00DC787F">
        <w:rPr>
          <w:sz w:val="28"/>
          <w:szCs w:val="28"/>
        </w:rPr>
        <w:t xml:space="preserve">№ </w:t>
      </w:r>
      <w:r w:rsidRPr="00644EA4">
        <w:rPr>
          <w:sz w:val="28"/>
          <w:szCs w:val="28"/>
        </w:rPr>
        <w:t>79</w:t>
      </w:r>
      <w:r>
        <w:rPr>
          <w:sz w:val="28"/>
          <w:szCs w:val="28"/>
        </w:rPr>
        <w:t>-ЗИД-</w:t>
      </w:r>
      <w:r w:rsidRPr="00DC787F">
        <w:rPr>
          <w:sz w:val="28"/>
          <w:szCs w:val="28"/>
        </w:rPr>
        <w:t>VI</w:t>
      </w:r>
      <w:r>
        <w:rPr>
          <w:sz w:val="28"/>
          <w:szCs w:val="28"/>
          <w:lang w:val="en-US"/>
        </w:rPr>
        <w:t>I</w:t>
      </w:r>
    </w:p>
    <w:p w:rsidR="00644EA4" w:rsidRPr="00D5461F" w:rsidRDefault="00644EA4">
      <w:bookmarkStart w:id="0" w:name="_GoBack"/>
      <w:bookmarkEnd w:id="0"/>
    </w:p>
    <w:sectPr w:rsidR="00644EA4" w:rsidRPr="00D5461F" w:rsidSect="0020595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618" w:rsidRDefault="008C6618" w:rsidP="00205951">
      <w:r>
        <w:separator/>
      </w:r>
    </w:p>
  </w:endnote>
  <w:endnote w:type="continuationSeparator" w:id="0">
    <w:p w:rsidR="008C6618" w:rsidRDefault="008C6618" w:rsidP="0020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618" w:rsidRDefault="008C6618" w:rsidP="00205951">
      <w:r>
        <w:separator/>
      </w:r>
    </w:p>
  </w:footnote>
  <w:footnote w:type="continuationSeparator" w:id="0">
    <w:p w:rsidR="008C6618" w:rsidRDefault="008C6618" w:rsidP="00205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565606"/>
      <w:docPartObj>
        <w:docPartGallery w:val="Page Numbers (Top of Page)"/>
        <w:docPartUnique/>
      </w:docPartObj>
    </w:sdtPr>
    <w:sdtEndPr/>
    <w:sdtContent>
      <w:p w:rsidR="00205951" w:rsidRDefault="00205951">
        <w:pPr>
          <w:pStyle w:val="a7"/>
          <w:jc w:val="center"/>
        </w:pPr>
        <w:r>
          <w:fldChar w:fldCharType="begin"/>
        </w:r>
        <w:r>
          <w:instrText>PAGE   \* MERGEFORMAT</w:instrText>
        </w:r>
        <w:r>
          <w:fldChar w:fldCharType="separate"/>
        </w:r>
        <w:r w:rsidR="00644EA4">
          <w:rPr>
            <w:noProof/>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2218A6"/>
    <w:multiLevelType w:val="hybridMultilevel"/>
    <w:tmpl w:val="BEE4D0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B5"/>
    <w:rsid w:val="00037CCE"/>
    <w:rsid w:val="00072152"/>
    <w:rsid w:val="000E4DAA"/>
    <w:rsid w:val="000F58DD"/>
    <w:rsid w:val="0010684F"/>
    <w:rsid w:val="00107A36"/>
    <w:rsid w:val="0011767A"/>
    <w:rsid w:val="00205951"/>
    <w:rsid w:val="002061E1"/>
    <w:rsid w:val="0022140A"/>
    <w:rsid w:val="002243CB"/>
    <w:rsid w:val="0027394E"/>
    <w:rsid w:val="00286B7B"/>
    <w:rsid w:val="002E3E73"/>
    <w:rsid w:val="002E6B1E"/>
    <w:rsid w:val="0030275B"/>
    <w:rsid w:val="00310BB3"/>
    <w:rsid w:val="003831C7"/>
    <w:rsid w:val="00436DAF"/>
    <w:rsid w:val="00442845"/>
    <w:rsid w:val="00446CFB"/>
    <w:rsid w:val="004550D8"/>
    <w:rsid w:val="004B3076"/>
    <w:rsid w:val="004C7F9C"/>
    <w:rsid w:val="004F401B"/>
    <w:rsid w:val="004F4D76"/>
    <w:rsid w:val="00503264"/>
    <w:rsid w:val="00526BB8"/>
    <w:rsid w:val="00585C86"/>
    <w:rsid w:val="005B2A39"/>
    <w:rsid w:val="005B7831"/>
    <w:rsid w:val="00637D54"/>
    <w:rsid w:val="00644EA4"/>
    <w:rsid w:val="006604E2"/>
    <w:rsid w:val="006A515A"/>
    <w:rsid w:val="006C24B5"/>
    <w:rsid w:val="006D6A14"/>
    <w:rsid w:val="006F6E11"/>
    <w:rsid w:val="0070101C"/>
    <w:rsid w:val="007266C9"/>
    <w:rsid w:val="0074581F"/>
    <w:rsid w:val="007547BD"/>
    <w:rsid w:val="007D5C48"/>
    <w:rsid w:val="00805E59"/>
    <w:rsid w:val="008274ED"/>
    <w:rsid w:val="008C6618"/>
    <w:rsid w:val="008F04C9"/>
    <w:rsid w:val="00914337"/>
    <w:rsid w:val="009227A0"/>
    <w:rsid w:val="00966892"/>
    <w:rsid w:val="009B4CE2"/>
    <w:rsid w:val="009E63C5"/>
    <w:rsid w:val="00A24ADD"/>
    <w:rsid w:val="00A55100"/>
    <w:rsid w:val="00A86312"/>
    <w:rsid w:val="00A943E9"/>
    <w:rsid w:val="00AA7490"/>
    <w:rsid w:val="00AE3832"/>
    <w:rsid w:val="00B22B5F"/>
    <w:rsid w:val="00B24A56"/>
    <w:rsid w:val="00B32EDA"/>
    <w:rsid w:val="00B577FE"/>
    <w:rsid w:val="00B610D6"/>
    <w:rsid w:val="00B951FD"/>
    <w:rsid w:val="00BA5080"/>
    <w:rsid w:val="00BF6756"/>
    <w:rsid w:val="00C648B0"/>
    <w:rsid w:val="00C73C06"/>
    <w:rsid w:val="00CF622C"/>
    <w:rsid w:val="00CF7687"/>
    <w:rsid w:val="00D541B1"/>
    <w:rsid w:val="00D5461F"/>
    <w:rsid w:val="00D9324F"/>
    <w:rsid w:val="00DC3B6C"/>
    <w:rsid w:val="00DE0EDC"/>
    <w:rsid w:val="00DE4519"/>
    <w:rsid w:val="00E21540"/>
    <w:rsid w:val="00EB2A3D"/>
    <w:rsid w:val="00EF6624"/>
    <w:rsid w:val="00F16987"/>
    <w:rsid w:val="00F229DE"/>
    <w:rsid w:val="00F94D2A"/>
    <w:rsid w:val="00FB0346"/>
    <w:rsid w:val="00FC6B8F"/>
    <w:rsid w:val="00FE3301"/>
    <w:rsid w:val="00FF7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E8CDA-756E-413C-BD63-0EACC983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4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24B5"/>
    <w:pPr>
      <w:spacing w:before="100" w:beforeAutospacing="1" w:after="100" w:afterAutospacing="1"/>
    </w:pPr>
  </w:style>
  <w:style w:type="paragraph" w:styleId="a4">
    <w:name w:val="List Paragraph"/>
    <w:basedOn w:val="a"/>
    <w:uiPriority w:val="34"/>
    <w:qFormat/>
    <w:rsid w:val="006C24B5"/>
    <w:pPr>
      <w:spacing w:after="160" w:line="259" w:lineRule="auto"/>
      <w:ind w:left="720"/>
      <w:contextualSpacing/>
    </w:pPr>
    <w:rPr>
      <w:rFonts w:ascii="Calibri" w:eastAsia="Calibri" w:hAnsi="Calibri"/>
      <w:sz w:val="22"/>
      <w:szCs w:val="22"/>
      <w:lang w:eastAsia="en-US"/>
    </w:rPr>
  </w:style>
  <w:style w:type="character" w:customStyle="1" w:styleId="210">
    <w:name w:val="Основной текст (2) + 10"/>
    <w:aliases w:val="5 pt"/>
    <w:rsid w:val="006C24B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
    <w:name w:val="Текст Знак1"/>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Зна Знак,Зн Знак"/>
    <w:link w:val="a5"/>
    <w:locked/>
    <w:rsid w:val="002E6B1E"/>
    <w:rPr>
      <w:rFonts w:ascii="Courier New" w:hAnsi="Courier New" w:cs="Courier New"/>
      <w:lang w:eastAsia="ru-RU"/>
    </w:rPr>
  </w:style>
  <w:style w:type="paragraph" w:styleId="a5">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Знак Знак Знак Знак,Зна,Знак3,Зн,З, Знак, Знак Знак"/>
    <w:basedOn w:val="a"/>
    <w:link w:val="1"/>
    <w:unhideWhenUsed/>
    <w:rsid w:val="002E6B1E"/>
    <w:rPr>
      <w:rFonts w:ascii="Courier New" w:eastAsiaTheme="minorHAnsi" w:hAnsi="Courier New" w:cs="Courier New"/>
      <w:sz w:val="22"/>
      <w:szCs w:val="22"/>
    </w:rPr>
  </w:style>
  <w:style w:type="character" w:customStyle="1" w:styleId="a6">
    <w:name w:val="Текст Знак"/>
    <w:basedOn w:val="a0"/>
    <w:uiPriority w:val="99"/>
    <w:semiHidden/>
    <w:rsid w:val="002E6B1E"/>
    <w:rPr>
      <w:rFonts w:ascii="Consolas" w:eastAsia="Times New Roman" w:hAnsi="Consolas" w:cs="Times New Roman"/>
      <w:sz w:val="21"/>
      <w:szCs w:val="21"/>
      <w:lang w:eastAsia="ru-RU"/>
    </w:rPr>
  </w:style>
  <w:style w:type="paragraph" w:styleId="a7">
    <w:name w:val="header"/>
    <w:basedOn w:val="a"/>
    <w:link w:val="a8"/>
    <w:uiPriority w:val="99"/>
    <w:unhideWhenUsed/>
    <w:rsid w:val="00205951"/>
    <w:pPr>
      <w:tabs>
        <w:tab w:val="center" w:pos="4677"/>
        <w:tab w:val="right" w:pos="9355"/>
      </w:tabs>
    </w:pPr>
  </w:style>
  <w:style w:type="character" w:customStyle="1" w:styleId="a8">
    <w:name w:val="Верхний колонтитул Знак"/>
    <w:basedOn w:val="a0"/>
    <w:link w:val="a7"/>
    <w:uiPriority w:val="99"/>
    <w:rsid w:val="0020595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05951"/>
    <w:pPr>
      <w:tabs>
        <w:tab w:val="center" w:pos="4677"/>
        <w:tab w:val="right" w:pos="9355"/>
      </w:tabs>
    </w:pPr>
  </w:style>
  <w:style w:type="character" w:customStyle="1" w:styleId="aa">
    <w:name w:val="Нижний колонтитул Знак"/>
    <w:basedOn w:val="a0"/>
    <w:link w:val="a9"/>
    <w:uiPriority w:val="99"/>
    <w:rsid w:val="00205951"/>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E4DAA"/>
    <w:rPr>
      <w:rFonts w:ascii="Segoe UI" w:hAnsi="Segoe UI" w:cs="Segoe UI"/>
      <w:sz w:val="18"/>
      <w:szCs w:val="18"/>
    </w:rPr>
  </w:style>
  <w:style w:type="character" w:customStyle="1" w:styleId="ac">
    <w:name w:val="Текст выноски Знак"/>
    <w:basedOn w:val="a0"/>
    <w:link w:val="ab"/>
    <w:uiPriority w:val="99"/>
    <w:semiHidden/>
    <w:rsid w:val="000E4DA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1614</Words>
  <Characters>9202</Characters>
  <Application>Microsoft Office Word</Application>
  <DocSecurity>0</DocSecurity>
  <Lines>76</Lines>
  <Paragraphs>21</Paragraphs>
  <ScaleCrop>false</ScaleCrop>
  <Company/>
  <LinksUpToDate>false</LinksUpToDate>
  <CharactersWithSpaces>10795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Кудрова А.А.</cp:lastModifiedBy>
  <cp:revision>14</cp:revision>
  <cp:lastPrinted>2021-04-29T07:44:00Z</cp:lastPrinted>
  <dcterms:created xsi:type="dcterms:W3CDTF">2021-04-22T12:06:00Z</dcterms:created>
  <dcterms:modified xsi:type="dcterms:W3CDTF">2021-04-29T12:44:00Z</dcterms:modified>
</cp:coreProperties>
</file>