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9" w:rsidRPr="00B320FC" w:rsidRDefault="00945EF9" w:rsidP="00945E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45EF9" w:rsidRPr="00B320FC" w:rsidRDefault="00945EF9" w:rsidP="00945EF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F9" w:rsidRDefault="00945EF9" w:rsidP="0094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94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945EF9" w:rsidRDefault="00945EF9" w:rsidP="0094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45EF9" w:rsidRPr="00B320FC" w:rsidRDefault="00945EF9" w:rsidP="0094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социальной защите ветеранов и лиц пенсионного возраста»</w:t>
      </w:r>
    </w:p>
    <w:p w:rsidR="00945EF9" w:rsidRPr="00B320FC" w:rsidRDefault="00945EF9" w:rsidP="00945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F9" w:rsidRPr="00B320FC" w:rsidRDefault="00945EF9" w:rsidP="00945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45EF9" w:rsidRPr="00B320FC" w:rsidRDefault="00945EF9" w:rsidP="00945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                       22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:rsidR="00945EF9" w:rsidRPr="00B320FC" w:rsidRDefault="00945EF9" w:rsidP="00945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99E" w:rsidRDefault="00AA199E" w:rsidP="00FD4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9E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AA1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от 25 апреля 2012 года № 48-З-V «О социальной защите ветеранов и лиц пенсионного возраста» (САЗ 12-18) с изменениями и дополнениями, внесенными законами Приднестровской Молдавской Республики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от 12 декабря 2012 года № 233-ЗИ-V (САЗ 12-51); от 13 июня 2013 года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№ 118-ЗИД-V (САЗ 13-23); от 15 октября 2013 года № 219-ЗИ-V (САЗ 13-41); от 27 февраля 2014 года № 63-ЗИД-V (САЗ 14-9); от 8 декабря 2014 года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№ 203-З-V (САЗ 14-50); от 28 мая 2015 года № 91-ЗИД-V (САЗ 15-22);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от 9 декабря 2016 года № 280-ЗИД-VI (САЗ 16-49); от 28 декабря 2016 года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№ 311-ЗИД-VI (САЗ 17-1); от 12 июня 2017 года № 127-ЗИД-VI (САЗ 17-24); от 19 июня 2017 года № 156-ЗИ-VI (САЗ 17-25); от 18 декабря 2017 года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№ 370-З-VI (САЗ 17-52) с изменениями и дополнением,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39-ЗИ-VI (САЗ 20-10); от 29 декабря 2017 года № 405-ЗИД-VI (САЗ 18-1,1); от 4 февраля 2019 года № 13-ЗИД-VI (САЗ 19-5); от 20 января 2020 года № 15-ЗИ-VI (САЗ 20-4); от 12 ноября 2020 года № 191-ЗД-VI </w:t>
      </w:r>
      <w:r w:rsidR="00FD4BC4">
        <w:rPr>
          <w:rFonts w:ascii="Times New Roman" w:eastAsia="Calibri" w:hAnsi="Times New Roman" w:cs="Times New Roman"/>
          <w:sz w:val="28"/>
          <w:szCs w:val="28"/>
        </w:rPr>
        <w:br/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>(САЗ 20-46); от 30 декабря 2020 года № 229-З-VII (САЗ 21-1</w:t>
      </w:r>
      <w:r w:rsidR="00FD4BC4">
        <w:rPr>
          <w:rFonts w:ascii="Times New Roman" w:eastAsia="Calibri" w:hAnsi="Times New Roman" w:cs="Times New Roman"/>
          <w:sz w:val="28"/>
          <w:szCs w:val="28"/>
        </w:rPr>
        <w:t>,1</w:t>
      </w:r>
      <w:r w:rsidR="0079534E">
        <w:rPr>
          <w:rFonts w:ascii="Times New Roman" w:eastAsia="Calibri" w:hAnsi="Times New Roman" w:cs="Times New Roman"/>
          <w:sz w:val="28"/>
          <w:szCs w:val="28"/>
        </w:rPr>
        <w:t>);</w:t>
      </w:r>
      <w:r w:rsidR="00FD4BC4" w:rsidRPr="00FD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99E">
        <w:rPr>
          <w:rFonts w:ascii="Times New Roman" w:eastAsia="Calibri" w:hAnsi="Times New Roman" w:cs="Times New Roman"/>
          <w:sz w:val="28"/>
          <w:szCs w:val="28"/>
        </w:rPr>
        <w:t xml:space="preserve">от 15 марта 2021 года </w:t>
      </w:r>
      <w:r w:rsidRPr="00AA199E">
        <w:rPr>
          <w:rFonts w:ascii="Times New Roman" w:eastAsia="Calibri" w:hAnsi="Times New Roman" w:cs="Calibri"/>
          <w:sz w:val="28"/>
          <w:szCs w:val="28"/>
        </w:rPr>
        <w:t>№ 29-ЗИ-</w:t>
      </w:r>
      <w:r w:rsidRPr="00AA199E">
        <w:rPr>
          <w:rFonts w:ascii="Times New Roman" w:eastAsia="Calibri" w:hAnsi="Times New Roman" w:cs="Calibri"/>
          <w:sz w:val="28"/>
          <w:szCs w:val="28"/>
          <w:lang w:val="en-US"/>
        </w:rPr>
        <w:t>VII</w:t>
      </w:r>
      <w:r w:rsidRPr="00AA199E">
        <w:rPr>
          <w:rFonts w:ascii="Times New Roman" w:eastAsia="Calibri" w:hAnsi="Times New Roman" w:cs="Calibri"/>
          <w:sz w:val="28"/>
          <w:szCs w:val="28"/>
        </w:rPr>
        <w:t xml:space="preserve"> (САЗ 21-11)</w:t>
      </w:r>
      <w:r w:rsidR="0079534E">
        <w:rPr>
          <w:rFonts w:ascii="Times New Roman" w:eastAsia="Calibri" w:hAnsi="Times New Roman" w:cs="Calibri"/>
          <w:sz w:val="28"/>
          <w:szCs w:val="28"/>
        </w:rPr>
        <w:t>,</w:t>
      </w:r>
      <w:r w:rsidRPr="00AA199E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2A7ED9">
        <w:rPr>
          <w:rFonts w:ascii="Times New Roman" w:eastAsia="Calibri" w:hAnsi="Times New Roman" w:cs="Times New Roman"/>
          <w:sz w:val="28"/>
          <w:szCs w:val="28"/>
        </w:rPr>
        <w:t>и</w:t>
      </w:r>
      <w:r w:rsidRPr="00AA199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2A7ED9">
        <w:rPr>
          <w:rFonts w:ascii="Times New Roman" w:eastAsia="Calibri" w:hAnsi="Times New Roman" w:cs="Times New Roman"/>
          <w:sz w:val="28"/>
          <w:szCs w:val="28"/>
        </w:rPr>
        <w:t>я</w:t>
      </w:r>
      <w:r w:rsidR="009C60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C4" w:rsidRPr="00AA199E" w:rsidRDefault="00FD4BC4" w:rsidP="00FD4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9E" w:rsidRPr="00AA199E" w:rsidRDefault="00AA199E" w:rsidP="00AA1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A7ED9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AA1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ED9">
        <w:rPr>
          <w:rFonts w:ascii="Times New Roman" w:eastAsia="Calibri" w:hAnsi="Times New Roman" w:cs="Times New Roman"/>
          <w:sz w:val="28"/>
          <w:szCs w:val="28"/>
        </w:rPr>
        <w:t xml:space="preserve">первую и </w:t>
      </w:r>
      <w:r w:rsidRPr="00AA199E">
        <w:rPr>
          <w:rFonts w:ascii="Times New Roman" w:eastAsia="Calibri" w:hAnsi="Times New Roman" w:cs="Times New Roman"/>
          <w:sz w:val="28"/>
          <w:szCs w:val="28"/>
        </w:rPr>
        <w:t>вторую статьи 5 изложить в следующей редакции:</w:t>
      </w:r>
    </w:p>
    <w:p w:rsidR="00DB239A" w:rsidRPr="00DB239A" w:rsidRDefault="00AA199E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239A"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распространяется на граждан Приднестровской Молдавской Республики, иностранных граждан, лиц без гражданства, постоянно проживающих на территории Приднестровской Молдавской Республики.</w:t>
      </w:r>
    </w:p>
    <w:p w:rsidR="00AA199E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оплате коммунальных услуг, предусмотренные статьей 24-1 настоящего Закона, и льготы по проезду, предусмотренные статьей 26 настоящего Закона, распространяются также на лиц пенсионного возраста, являющихся гражданами Приднестровской Молдавской Республики </w:t>
      </w:r>
      <w:r w:rsidR="009C6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получающих пенсию в соответствии с законодательством Приднестровской 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Молдавской Республики либо иностранного государства и имеющих оформленную регистрацию по месту пребывания на срок от 1 (одного) года на территории Приднестровской Молдавской Республики</w:t>
      </w:r>
      <w:r w:rsidR="00AA199E" w:rsidRPr="00AA19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7ED9" w:rsidRDefault="002A7ED9" w:rsidP="00AA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9A" w:rsidRPr="00DB239A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30 Закона изложить в следующей редакции:</w:t>
      </w:r>
    </w:p>
    <w:p w:rsidR="00DB239A" w:rsidRDefault="00DB239A" w:rsidP="00DB239A">
      <w:pPr>
        <w:autoSpaceDE w:val="0"/>
        <w:autoSpaceDN w:val="0"/>
        <w:adjustRightInd w:val="0"/>
        <w:spacing w:after="0" w:line="240" w:lineRule="auto"/>
        <w:ind w:left="2268" w:hanging="1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30. Документы, удостоверяющие право на льготы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 пенсионного возраста</w:t>
      </w:r>
    </w:p>
    <w:p w:rsidR="00DB239A" w:rsidRPr="00DB239A" w:rsidRDefault="00DB239A" w:rsidP="00DB239A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9A" w:rsidRPr="00DB239A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Ветеранам, указанным в настоящем Законе, соответствующие льготы предоставляются при наличии в пенсионных удостоверениях, выданных в порядке, установленном действующим законодательством Приднестровской Молдавской Республики, отметок, подтверждающих их статус, либо при наличии удостоверения установленного образца, выданного в соответствии с настоящим Законом.</w:t>
      </w:r>
    </w:p>
    <w:p w:rsidR="00DB239A" w:rsidRPr="00DB239A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пенсионного возраста, состоящим в гражданстве Приднестровской Молдавской Республики, получающим пенсию либо ежемесячное пожизненное содержание в соответствии с действующим законодательством Приднестровской Молдавской Республики, льготы предоставляются на основании пенсионного удостоверения, выданного в порядке, установленном действующим законодательством Приднестровской Молдавской Республики, документа, удостоверяющего личность и свидетельствующего факт прописки или регистрации по месту жительства (месту пребывания на срок от 1 (одного) года)  на территории Придн</w:t>
      </w:r>
      <w:r w:rsidR="009C60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Республики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39A" w:rsidRPr="00DB239A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пенсионного возраста, состоящим в гражданстве Придн</w:t>
      </w:r>
      <w:r w:rsidR="009C60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Республики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получающим пенсию либо ежемесячное пожизненное содержание в соответствии с законодательством иностранного государства, постоянно проживающим (прописанным, зарегистрированным по месту жительства), а также временно пребывающим (зарегистрированным по месту пребывания на срок от 1 (одного) года) на территории Приднестровской Молдавской Республики, льготы предоставляются при наличии документа, удостоверяющего личность гражданина Приднестровской Молдавской Республики, содержащего сведения о прописке либо о регистрации по месту жительства на территории Приднестровской Молдавской Республики, и документа (удостоверения, справки), выданного уполномоченным на то органом иностранного государства, подтверждающего назначение пенсии либо ежемесячного пожизненного содержания.</w:t>
      </w:r>
    </w:p>
    <w:p w:rsidR="00DB239A" w:rsidRPr="00AA199E" w:rsidRDefault="00DB239A" w:rsidP="00DB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 и лицам без гражданства, постоянно проживающим на территории Приднестровской Молдавской Республики</w:t>
      </w:r>
      <w:r w:rsidR="009C6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предоставляются на основании документа, удостоверяющего личность иностранного гражданина (лица без гражданства), вида на жительство в Приднестровской Молдавской Республике и пенсионного удостоверения, выданного в соответствии с законодательством Приднестровской Молдавской Республики</w:t>
      </w:r>
      <w:r w:rsidR="009C6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документа (удостоверения, справки), выданного </w:t>
      </w:r>
      <w:r w:rsidRPr="00DB2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на то органом иностранного государства, подтверждающего назначение пенсии либо ежемесячного пожизненного содержания</w:t>
      </w:r>
      <w:r w:rsidR="00B6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199E" w:rsidRPr="00AA199E" w:rsidRDefault="00AA199E" w:rsidP="00AA1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9E" w:rsidRPr="00AA199E" w:rsidRDefault="00AA199E" w:rsidP="00AA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A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</w:t>
      </w:r>
    </w:p>
    <w:p w:rsidR="00AA199E" w:rsidRPr="00AA199E" w:rsidRDefault="00AA199E" w:rsidP="00AA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99E" w:rsidRPr="00AA199E" w:rsidRDefault="00AA199E" w:rsidP="00AA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EF9" w:rsidRPr="00B320FC" w:rsidRDefault="00945EF9" w:rsidP="0094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45EF9" w:rsidRPr="00B320FC" w:rsidRDefault="00945EF9" w:rsidP="0094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45EF9" w:rsidRPr="00B320FC" w:rsidRDefault="00945EF9" w:rsidP="0094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45EF9" w:rsidRPr="00B320FC" w:rsidRDefault="00945EF9" w:rsidP="00945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Pr="00B320FC" w:rsidRDefault="00945EF9" w:rsidP="00945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9" w:rsidRDefault="00945EF9" w:rsidP="00945EF9"/>
    <w:p w:rsidR="00CF134A" w:rsidRPr="00CF134A" w:rsidRDefault="00CF134A" w:rsidP="00CF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F134A" w:rsidRPr="00CF134A" w:rsidRDefault="00CF134A" w:rsidP="00CF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4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2021 г.</w:t>
      </w:r>
    </w:p>
    <w:p w:rsidR="00CF134A" w:rsidRPr="00CF134A" w:rsidRDefault="00CF134A" w:rsidP="00CF134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235-ЗИ-VI</w:t>
      </w:r>
      <w:r w:rsidRPr="00CF1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60602" w:rsidRDefault="00A60602">
      <w:bookmarkStart w:id="0" w:name="_GoBack"/>
      <w:bookmarkEnd w:id="0"/>
    </w:p>
    <w:sectPr w:rsidR="00A60602" w:rsidSect="00770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C8" w:rsidRDefault="00E341C8">
      <w:pPr>
        <w:spacing w:after="0" w:line="240" w:lineRule="auto"/>
      </w:pPr>
      <w:r>
        <w:separator/>
      </w:r>
    </w:p>
  </w:endnote>
  <w:endnote w:type="continuationSeparator" w:id="0">
    <w:p w:rsidR="00E341C8" w:rsidRDefault="00E3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E34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E34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E34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C8" w:rsidRDefault="00E341C8">
      <w:pPr>
        <w:spacing w:after="0" w:line="240" w:lineRule="auto"/>
      </w:pPr>
      <w:r>
        <w:separator/>
      </w:r>
    </w:p>
  </w:footnote>
  <w:footnote w:type="continuationSeparator" w:id="0">
    <w:p w:rsidR="00E341C8" w:rsidRDefault="00E3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E34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277" w:rsidRPr="00120277" w:rsidRDefault="00B658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2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3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E34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9"/>
    <w:rsid w:val="002A7ED9"/>
    <w:rsid w:val="004242B2"/>
    <w:rsid w:val="0079534E"/>
    <w:rsid w:val="00945EF9"/>
    <w:rsid w:val="009C603C"/>
    <w:rsid w:val="00A60602"/>
    <w:rsid w:val="00AA199E"/>
    <w:rsid w:val="00AD2F31"/>
    <w:rsid w:val="00B65837"/>
    <w:rsid w:val="00CF134A"/>
    <w:rsid w:val="00DB239A"/>
    <w:rsid w:val="00E341C8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7FC5-04C7-4EA3-93C9-6420F77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EF9"/>
  </w:style>
  <w:style w:type="paragraph" w:styleId="a5">
    <w:name w:val="footer"/>
    <w:basedOn w:val="a"/>
    <w:link w:val="a6"/>
    <w:uiPriority w:val="99"/>
    <w:unhideWhenUsed/>
    <w:rsid w:val="0094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dcterms:created xsi:type="dcterms:W3CDTF">2021-09-22T09:11:00Z</dcterms:created>
  <dcterms:modified xsi:type="dcterms:W3CDTF">2021-10-04T13:27:00Z</dcterms:modified>
</cp:coreProperties>
</file>