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9B" w:rsidRDefault="00570F9B" w:rsidP="00570F9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70F9B" w:rsidRDefault="00570F9B" w:rsidP="00570F9B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Приднестровской Молдавской Республики</w:t>
      </w:r>
      <w:r w:rsidR="009A0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F9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дополнения в Закон</w:t>
      </w:r>
      <w:r w:rsidR="009A0F5B">
        <w:rPr>
          <w:rFonts w:ascii="Times New Roman" w:hAnsi="Times New Roman" w:cs="Times New Roman"/>
          <w:sz w:val="28"/>
          <w:szCs w:val="28"/>
        </w:rPr>
        <w:t xml:space="preserve"> </w:t>
      </w:r>
      <w:r w:rsidRPr="00570F9B">
        <w:rPr>
          <w:rFonts w:ascii="Times New Roman" w:hAnsi="Times New Roman" w:cs="Times New Roman"/>
          <w:sz w:val="28"/>
          <w:szCs w:val="28"/>
        </w:rPr>
        <w:t>Приднестровской Молдавской Республики «Об акцизах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0F9B" w:rsidRPr="00975FE7" w:rsidRDefault="00570F9B" w:rsidP="00570F9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16"/>
          <w:szCs w:val="16"/>
        </w:rPr>
      </w:pPr>
    </w:p>
    <w:p w:rsidR="00570F9B" w:rsidRDefault="00570F9B" w:rsidP="00570F9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2-1</w:t>
      </w:r>
    </w:p>
    <w:p w:rsidR="00570F9B" w:rsidRDefault="00570F9B" w:rsidP="00570F9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570F9B">
        <w:rPr>
          <w:rFonts w:ascii="Times New Roman" w:hAnsi="Times New Roman" w:cs="Times New Roman"/>
          <w:sz w:val="28"/>
          <w:szCs w:val="28"/>
        </w:rPr>
        <w:t>к Закону Приднестровской Молдавской Республики «Об акцизах»</w:t>
      </w:r>
    </w:p>
    <w:p w:rsidR="009A0F5B" w:rsidRPr="00570F9B" w:rsidRDefault="009A0F5B" w:rsidP="00570F9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570F9B" w:rsidRPr="00570F9B" w:rsidRDefault="00570F9B" w:rsidP="00570F9B">
      <w:pPr>
        <w:tabs>
          <w:tab w:val="left" w:pos="25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Ставки акцизов</w:t>
      </w:r>
    </w:p>
    <w:p w:rsidR="00570F9B" w:rsidRPr="00570F9B" w:rsidRDefault="00570F9B" w:rsidP="00570F9B">
      <w:pPr>
        <w:tabs>
          <w:tab w:val="left" w:pos="25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отдельные виды товаров (продукции), импортируемых</w:t>
      </w:r>
    </w:p>
    <w:p w:rsidR="00570F9B" w:rsidRDefault="00570F9B" w:rsidP="00570F9B">
      <w:pPr>
        <w:tabs>
          <w:tab w:val="left" w:pos="25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территорию Приднестровской Молдавской Республики</w:t>
      </w:r>
    </w:p>
    <w:p w:rsidR="00570F9B" w:rsidRPr="00570F9B" w:rsidRDefault="00570F9B" w:rsidP="00570F9B">
      <w:pPr>
        <w:tabs>
          <w:tab w:val="left" w:pos="25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53" w:type="pct"/>
        <w:tblLook w:val="04A0" w:firstRow="1" w:lastRow="0" w:firstColumn="1" w:lastColumn="0" w:noHBand="0" w:noVBand="1"/>
      </w:tblPr>
      <w:tblGrid>
        <w:gridCol w:w="645"/>
        <w:gridCol w:w="2628"/>
        <w:gridCol w:w="4428"/>
        <w:gridCol w:w="2217"/>
      </w:tblGrid>
      <w:tr w:rsidR="00570F9B" w:rsidRPr="00570F9B" w:rsidTr="00ED74E3">
        <w:trPr>
          <w:trHeight w:val="49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товара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продукции </w:t>
            </w:r>
          </w:p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товаров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Ставка акцизного сбора в долларах США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1604 31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осетровых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A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1604 32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Заменители икры осетровых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A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2203 00 </w:t>
            </w:r>
            <w:r w:rsidR="00583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(кроме 2203 00 100)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 солодовое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2203 00 100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 солодовое в сосудах емкостью более 10 л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2204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Вина виноградные натуральные, включая крепленые; сусло виноградное, кроме указанного в товарной позиции 2009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2206 00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Напитки прочие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сброженные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сидр, сидр грушевый, напиток медовый,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сакэ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смеси из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сброженных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напитков и смеси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сброженных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напитков и безалкогольных напитков, в другом месте не поименованные или не включенные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Спирт этиловый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неденатурированный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концентрацией спирта 80 об.</w:t>
            </w:r>
            <w:r w:rsidR="009A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или более; этиловый спирт и прочие спиртовые настойки, 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денатурированные, любой концентрации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ED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9A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%, но не менее 0,5/литр+</w:t>
            </w:r>
            <w:r w:rsidR="00ED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0,153/литр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2208 20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Спиртовые настойки, полученные в результате дистилляции виноградного вина или выжимок винограда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A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%+3,84/литр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 30 – 2208 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Виски; ром и прочие спиртовые настойки, полученные в результате дистилляции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сброженных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продуктов из сахарного тростника; джин и можжевеловая настойка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A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%+0,57/литр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2208 60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Водка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A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%+0,3/литр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2208 70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Ликеры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A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%+0,48/литр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2208 90</w:t>
            </w:r>
            <w:r w:rsidR="00583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– </w:t>
            </w:r>
            <w:r w:rsidR="00583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2208 90 770, </w:t>
            </w:r>
            <w:r w:rsidR="00583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(кроме 2208 90 690)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Аррак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сливовая, грушевая или вишневая спиртовая настойка; спиртовые настойки прочие и спиртные напитки прочие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DF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%+0,57/литр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2208 90 690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Спиртные напитки прочие, в сосудах емкостью 2 л или менее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DF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%+0,075/литр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2208 90 780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Спиртные напитки прочие, в сосудах емкостью более 2 л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DF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%+0,39/литр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E3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2208 90 910, </w:t>
            </w:r>
          </w:p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2208 90 990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Спирт этиловый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неденатурированный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концентрацией спирта менее</w:t>
            </w:r>
            <w:r w:rsidR="009A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об.</w:t>
            </w:r>
            <w:r w:rsidR="009A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DF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%+0,153/литр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Сигары, сигары с обрезанными концами и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сигариллы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содержащие табак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2402 10 001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9A0F5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70F9B"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сигары, сигары с обрезанными концами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125,52/1000 штук</w:t>
            </w:r>
          </w:p>
        </w:tc>
      </w:tr>
      <w:tr w:rsidR="00570F9B" w:rsidRPr="00570F9B" w:rsidTr="00ED74E3">
        <w:trPr>
          <w:trHeight w:val="33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2402 10 002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9A0F5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70F9B"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0F9B"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сигариллы</w:t>
            </w:r>
            <w:proofErr w:type="spellEnd"/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3,795/1000 штук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Сигареты, содержащие табак, прочие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2402 20 901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9A0F5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70F9B"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фильтром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1,68/1000 штук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right="-108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2402 20 902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9A0F5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70F9B"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фильтра, папиросы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1,125/1000 штук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2402 90 000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сигары, сигары с обрезанными концами,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сигариллы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сигареты, содержащие заменители табака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0,72/1000 штук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ind w:left="-79" w:firstLine="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Прочий промышленно изготовленный табак и промышленные заменители </w:t>
            </w:r>
            <w:r w:rsidR="00ED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табака; табак </w:t>
            </w:r>
            <w:r w:rsidR="00ED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гомогенизированный</w:t>
            </w:r>
            <w:r w:rsidR="00ED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ED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«восстановленный»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табачные экстракты и эссенции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left="-79" w:firstLine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 w:eastAsia="ru-RU"/>
              </w:rPr>
            </w:pPr>
            <w:r w:rsidRPr="00570F9B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 w:eastAsia="ru-RU"/>
              </w:rPr>
              <w:t xml:space="preserve"> </w:t>
            </w:r>
          </w:p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Продукция, содержащая табак, восстановленный табак, никотин или заменители </w:t>
            </w:r>
            <w:proofErr w:type="gramStart"/>
            <w:r w:rsidRPr="00570F9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табака</w:t>
            </w:r>
            <w:proofErr w:type="gramEnd"/>
            <w:r w:rsidRPr="00570F9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или никотина,</w:t>
            </w:r>
          </w:p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предназначенная для вдыхания без горения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left="-79" w:firstLine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2404 11 000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Продукция, предназначенная для вдыхания без горения, содержащая табак или восстановленный табак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1,125/1000 штук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left="-79" w:firstLine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2404 12 000, </w:t>
            </w:r>
            <w:r w:rsidR="00ED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2404 19 000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Продукция, предназначенная для вдыхания без горения прочая, содержащая никотин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DF7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left="-79" w:firstLine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2707 10 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Бензол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2707 20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Толуол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2707 30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Ксилол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2707 50 </w:t>
            </w:r>
            <w:r w:rsidRPr="00570F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меси ароматических углеводородов прочие, 65 об.% которых или более (включая потери) перегоняется при температуре 250  ºС по методу ISO 3405 (эквивалентному методу ASTM D 86)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2709 00 100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Газовый конденсат природный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2710 12 410 – </w:t>
            </w:r>
            <w:r w:rsidR="00ED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2710 12 590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Бензины моторные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%+175/тонна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2710 19 310 – </w:t>
            </w:r>
            <w:r w:rsidR="00583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2710 19 480, </w:t>
            </w:r>
            <w:r w:rsidR="00583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2710 20 110 – 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2710 20 190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Газойли, включая дизельное топливо и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биодизель</w:t>
            </w:r>
            <w:proofErr w:type="spellEnd"/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%+100/тонна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2710 19 510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Топлива жидкие для специфических процессов переработки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2710 19 620 – </w:t>
            </w:r>
            <w:r w:rsidR="00ED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2710 19 680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Топлива жидкие для прочих целей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2710 20 310 – </w:t>
            </w:r>
            <w:r w:rsidR="00ED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2710 20 900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Топлива жидкие; прочие нефтепродукты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2711 12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Сжиженный пропан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50/тонна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2711 13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Сжиженные бутаны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2711 14 000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Сжиженные этилен, пропилен, бутилен и бутадиен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2711 19 000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Сжиженные газы и углеводороды: прочие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2804 30 000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2804 40 000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2901 10 000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Углеводороды ациклические насыщенные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2901 24 000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Бута-1,3-диен и изопрен ненасыщенные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2901 29 000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Углеводороды ациклические ненасыщенные: прочие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2902 11 000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Циклогексан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2902 19 000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Циклоалканы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циклоалкены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циклотерпены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прочие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2902 20 000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Бензол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2902 44 000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 изомеров ксилола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2902 90 000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Углеводороды циклические: прочие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2905 11 000 – </w:t>
            </w:r>
            <w:r w:rsidR="00ED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2905 13 000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Моноспирты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насыщенные: метанол, пропан-1-ол, </w:t>
            </w:r>
            <w:r w:rsidR="00ED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пропан-2-ол, бутан-1-ол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2905 14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Бутанолы: прочие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2905 16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Октанол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(спирт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октиловый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его изомеры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2905 19 000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Моноспирты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насыщенные: прочие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41C1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Эфиры простые,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эфироспирты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эфирофенолы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эфироспиртофенолы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пероксиды спиртов, простых эфиров,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ацеталей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полуацеталей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кетонов (определенного или неопределенного химического состава) и их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галогенированные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сульфированные, нитрованные или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нитрозированные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производные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3303 00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Духи и туалетная вода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3814 00 900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Растворители и разбавители сложные органические, в другом месте не поименованные или не включенные; готовые составы для удаления красок или лаков: прочие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3817 00 500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Алкилбензол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линейный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3817 00 800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Алкилбензолы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смешанные и </w:t>
            </w:r>
            <w:proofErr w:type="spellStart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алкилнафталины</w:t>
            </w:r>
            <w:proofErr w:type="spellEnd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смешанные, кроме продуктов товарной позиции 2707 или 2902: прочие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одежды, принадлеж</w:t>
            </w:r>
            <w:r w:rsidR="00E9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к одежде и прочие изделия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натурального меха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7113 11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Ювелирные изделия и их части из серебра, имеющего или не имеющего гальванического покрытия, плакированного или не плакированного другими драгоценными металлами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7113 19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Ювелирные изделия и их части из прочих драгоценных металлов, имеющих или не имеющих гальванического покрытия, плакированных или не плакированных драгоценными металлами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7113 20 000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Ювелирные изделия и их части из недрагоценных металлов, плакированных драгоценными металлами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7114 11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Изделия золотых или серебряных дел мастеров и их части из серебра, имеющего или не имеющего гальванического покрытия, плакированного или не плакированного другими драгоценными металлами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7114 19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Изделия золотых или серебряных дел мастеров и их части из прочих драгоценных металлов, имеющих или не имеющих гальванического покрытия, – плакированных или не плакированных драгоценными металлами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 звукозаписывающая или звуковоспроизводящая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Аппаратура видеозаписывающая или видеовоспроизводящая, 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совмещенная или не совмещенная с видеотюнером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14,5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8525 81 – 8525 89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Телевизионные камеры, цифровые камеры и записывающие видеокамеры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8528 72 309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аппаратура приемная цветного изображения для телевизионной связи со встроенной трубкой с диагональю свыше 100 см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8528 72 409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аппаратура приемная цветного изображения для телевизионной связи с экраном, выполненным по технологии жидкокристаллических дисплеев с диагональю свыше 100 см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8528 72 609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аппаратура приемная цветного изображения для телевизионной связи с экраном, выполненным по технологии плазменных панелей с диагональю свыше 100 см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8528 72 809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Аппаратура приемная для телевизионной связи – прочая, цветного изображения – прочая с размером экрана по диагонали </w:t>
            </w:r>
            <w:bookmarkStart w:id="0" w:name="_GoBack"/>
            <w:bookmarkEnd w:id="0"/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100 см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F77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0F9B" w:rsidRPr="00570F9B" w:rsidTr="00ED74E3">
        <w:trPr>
          <w:trHeight w:val="55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B" w:rsidRPr="00570F9B" w:rsidRDefault="00570F9B" w:rsidP="009A0F5B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F9B">
              <w:rPr>
                <w:rFonts w:ascii="Times New Roman" w:eastAsia="Calibri" w:hAnsi="Times New Roman" w:cs="Times New Roman"/>
                <w:sz w:val="28"/>
                <w:szCs w:val="28"/>
              </w:rPr>
              <w:t>Сигареты электронные и аналогичные индивидуальные электрические испарительные устройства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9B" w:rsidRPr="00570F9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F9B" w:rsidRPr="007F7FDB" w:rsidTr="00ED74E3">
        <w:trPr>
          <w:trHeight w:val="40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9B" w:rsidRPr="007F7FD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9B" w:rsidRPr="007F7FDB" w:rsidRDefault="00570F9B" w:rsidP="0057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8543 40 00</w:t>
            </w:r>
            <w:r w:rsidRPr="007F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9B" w:rsidRPr="007F7FDB" w:rsidRDefault="00DF77E0" w:rsidP="009A0F5B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  <w:r w:rsidR="00570F9B" w:rsidRPr="007F7F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9B" w:rsidRPr="007F7FDB" w:rsidRDefault="00570F9B" w:rsidP="005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F77E0" w:rsidRPr="007F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F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A60602" w:rsidRPr="007F7FDB" w:rsidRDefault="00A60602" w:rsidP="007F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FDB" w:rsidRPr="007F7FDB" w:rsidRDefault="007F7FDB" w:rsidP="007F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</w:t>
      </w:r>
    </w:p>
    <w:p w:rsidR="007F7FDB" w:rsidRPr="007F7FDB" w:rsidRDefault="007F7FDB" w:rsidP="007F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облагаемый оборот определен в единицах измерения, не соответствующих единицам измерения, на которые установлены ставки акцизов, обложение производится исходя из утвержденных ставок с пересчетом в заданную единицу. </w:t>
      </w:r>
    </w:p>
    <w:p w:rsidR="007F7FDB" w:rsidRPr="007F7FDB" w:rsidRDefault="007F7FDB" w:rsidP="007F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Акцизный сбор уплачивается в рублях Приднестровской Молдавской Республики в безналичном порядке по официальному курсу валюты к рублю Приднестровской Молдавской Республики, установленному центральным банком Приднестровской Молдавской Республики на день регистрации таможенной декларации.</w:t>
      </w:r>
    </w:p>
    <w:p w:rsidR="007F7FDB" w:rsidRPr="007F7FDB" w:rsidRDefault="007F7FDB" w:rsidP="007F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товаров (продукции), перемещаемых физическими лицами через таможенную границу Приднестровской Молдавской Республики для личного пользования, допускается уплата акцизного сбора в наличной форме в рублях Приднестровской Молдавской Республики и (или) в следующей иностранной валюте: доллар США, евро, рубль Российской Федерации, молдавский лей, украинская гривна, румынский лей, в порядке, установленном Таможенным кодексом Приднестровской Молдавской Республики.</w:t>
      </w:r>
    </w:p>
    <w:p w:rsidR="007F7FDB" w:rsidRPr="007F7FDB" w:rsidRDefault="007F7FDB" w:rsidP="007F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FDB" w:rsidRPr="007F7FDB" w:rsidSect="009A0F5B">
      <w:headerReference w:type="default" r:id="rId6"/>
      <w:pgSz w:w="11906" w:h="16838"/>
      <w:pgMar w:top="1134" w:right="851" w:bottom="113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33" w:rsidRDefault="00557F33" w:rsidP="00570F9B">
      <w:pPr>
        <w:spacing w:after="0" w:line="240" w:lineRule="auto"/>
      </w:pPr>
      <w:r>
        <w:separator/>
      </w:r>
    </w:p>
  </w:endnote>
  <w:endnote w:type="continuationSeparator" w:id="0">
    <w:p w:rsidR="00557F33" w:rsidRDefault="00557F33" w:rsidP="0057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33" w:rsidRDefault="00557F33" w:rsidP="00570F9B">
      <w:pPr>
        <w:spacing w:after="0" w:line="240" w:lineRule="auto"/>
      </w:pPr>
      <w:r>
        <w:separator/>
      </w:r>
    </w:p>
  </w:footnote>
  <w:footnote w:type="continuationSeparator" w:id="0">
    <w:p w:rsidR="00557F33" w:rsidRDefault="00557F33" w:rsidP="0057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6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34B8" w:rsidRPr="005834B8" w:rsidRDefault="005834B8" w:rsidP="005834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4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4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4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FD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834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9B"/>
    <w:rsid w:val="004D4418"/>
    <w:rsid w:val="00520956"/>
    <w:rsid w:val="00557F33"/>
    <w:rsid w:val="00570F9B"/>
    <w:rsid w:val="005834B8"/>
    <w:rsid w:val="007F7FDB"/>
    <w:rsid w:val="00816733"/>
    <w:rsid w:val="008A6F60"/>
    <w:rsid w:val="00941C14"/>
    <w:rsid w:val="009A0F5B"/>
    <w:rsid w:val="00A35399"/>
    <w:rsid w:val="00A60602"/>
    <w:rsid w:val="00AF6B66"/>
    <w:rsid w:val="00C84782"/>
    <w:rsid w:val="00D971A6"/>
    <w:rsid w:val="00DF77E0"/>
    <w:rsid w:val="00E91CE3"/>
    <w:rsid w:val="00ED74E3"/>
    <w:rsid w:val="00E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C667"/>
  <w15:chartTrackingRefBased/>
  <w15:docId w15:val="{D4473B1E-BF1F-4B42-8506-86DCA59F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F9B"/>
  </w:style>
  <w:style w:type="paragraph" w:styleId="a5">
    <w:name w:val="footer"/>
    <w:basedOn w:val="a"/>
    <w:link w:val="a6"/>
    <w:uiPriority w:val="99"/>
    <w:unhideWhenUsed/>
    <w:rsid w:val="0057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F9B"/>
  </w:style>
  <w:style w:type="paragraph" w:styleId="a7">
    <w:name w:val="Balloon Text"/>
    <w:basedOn w:val="a"/>
    <w:link w:val="a8"/>
    <w:uiPriority w:val="99"/>
    <w:semiHidden/>
    <w:unhideWhenUsed/>
    <w:rsid w:val="00E9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Шеремет Наталья Николаевна</cp:lastModifiedBy>
  <cp:revision>11</cp:revision>
  <cp:lastPrinted>2022-12-13T08:02:00Z</cp:lastPrinted>
  <dcterms:created xsi:type="dcterms:W3CDTF">2022-11-30T09:11:00Z</dcterms:created>
  <dcterms:modified xsi:type="dcterms:W3CDTF">2022-12-13T08:03:00Z</dcterms:modified>
</cp:coreProperties>
</file>