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BC" w:rsidRPr="00A01FB1" w:rsidRDefault="005C4CBC" w:rsidP="00397ABB">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5C4CBC" w:rsidRPr="00A01FB1" w:rsidRDefault="005C4CBC" w:rsidP="00397ABB">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5C4CBC" w:rsidRPr="00A01FB1" w:rsidRDefault="005C4CBC" w:rsidP="00397ABB">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5C4CBC" w:rsidRPr="00A01FB1" w:rsidRDefault="005C4CBC" w:rsidP="00397ABB">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5C4CBC" w:rsidRPr="00A01FB1" w:rsidRDefault="005C4CBC" w:rsidP="00397ABB">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5C4CBC" w:rsidRPr="00A01FB1" w:rsidRDefault="005C4CBC" w:rsidP="00397ABB">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A01FB1">
        <w:rPr>
          <w:rFonts w:ascii="Times New Roman" w:eastAsia="Times New Roman" w:hAnsi="Times New Roman" w:cs="Times New Roman"/>
          <w:b/>
          <w:spacing w:val="-8"/>
          <w:sz w:val="28"/>
          <w:szCs w:val="28"/>
          <w:lang w:eastAsia="ru-RU"/>
        </w:rPr>
        <w:t>Закон</w:t>
      </w:r>
    </w:p>
    <w:p w:rsidR="005C4CBC" w:rsidRPr="00A01FB1" w:rsidRDefault="005C4CBC" w:rsidP="00397ABB">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A01FB1">
        <w:rPr>
          <w:rFonts w:ascii="Times New Roman" w:eastAsia="Times New Roman" w:hAnsi="Times New Roman" w:cs="Times New Roman"/>
          <w:b/>
          <w:spacing w:val="-8"/>
          <w:sz w:val="28"/>
          <w:szCs w:val="28"/>
          <w:lang w:eastAsia="ru-RU"/>
        </w:rPr>
        <w:t>Приднестровской Молдавской Республики</w:t>
      </w:r>
    </w:p>
    <w:p w:rsidR="005C4CBC" w:rsidRPr="00A01FB1" w:rsidRDefault="005C4CBC" w:rsidP="00397ABB">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E05837" w:rsidRPr="00A01FB1" w:rsidRDefault="005C4CBC" w:rsidP="00397ABB">
      <w:pPr>
        <w:shd w:val="clear" w:color="auto" w:fill="FFFFFF"/>
        <w:spacing w:after="0" w:line="240" w:lineRule="auto"/>
        <w:jc w:val="center"/>
        <w:rPr>
          <w:rFonts w:ascii="Times New Roman" w:eastAsia="Times New Roman" w:hAnsi="Times New Roman" w:cs="Times New Roman"/>
          <w:b/>
          <w:sz w:val="28"/>
          <w:szCs w:val="28"/>
          <w:lang w:eastAsia="ru-RU"/>
        </w:rPr>
      </w:pPr>
      <w:r w:rsidRPr="00A01FB1">
        <w:rPr>
          <w:rFonts w:ascii="Times New Roman" w:eastAsia="Times New Roman" w:hAnsi="Times New Roman" w:cs="Times New Roman"/>
          <w:b/>
          <w:sz w:val="28"/>
          <w:szCs w:val="28"/>
          <w:lang w:eastAsia="ru-RU"/>
        </w:rPr>
        <w:t>«</w:t>
      </w:r>
      <w:r w:rsidR="00E05837" w:rsidRPr="00A01FB1">
        <w:rPr>
          <w:rFonts w:ascii="Times New Roman" w:eastAsia="Times New Roman" w:hAnsi="Times New Roman" w:cs="Times New Roman"/>
          <w:b/>
          <w:sz w:val="28"/>
          <w:szCs w:val="28"/>
          <w:lang w:eastAsia="ru-RU"/>
        </w:rPr>
        <w:t xml:space="preserve">О внесении изменений и дополнений в Закон </w:t>
      </w:r>
    </w:p>
    <w:p w:rsidR="00E05837" w:rsidRPr="00A01FB1" w:rsidRDefault="00E05837" w:rsidP="00397ABB">
      <w:pPr>
        <w:shd w:val="clear" w:color="auto" w:fill="FFFFFF"/>
        <w:spacing w:after="0" w:line="240" w:lineRule="auto"/>
        <w:jc w:val="center"/>
        <w:rPr>
          <w:rFonts w:ascii="Times New Roman" w:eastAsia="Times New Roman" w:hAnsi="Times New Roman" w:cs="Times New Roman"/>
          <w:b/>
          <w:sz w:val="28"/>
          <w:szCs w:val="28"/>
          <w:lang w:eastAsia="ru-RU"/>
        </w:rPr>
      </w:pPr>
      <w:r w:rsidRPr="00A01FB1">
        <w:rPr>
          <w:rFonts w:ascii="Times New Roman" w:eastAsia="Times New Roman" w:hAnsi="Times New Roman" w:cs="Times New Roman"/>
          <w:b/>
          <w:sz w:val="28"/>
          <w:szCs w:val="28"/>
          <w:lang w:eastAsia="ru-RU"/>
        </w:rPr>
        <w:t xml:space="preserve">Приднестровской Молдавской Республики </w:t>
      </w:r>
    </w:p>
    <w:p w:rsidR="005C4CBC" w:rsidRPr="00A01FB1" w:rsidRDefault="00E05837" w:rsidP="00397ABB">
      <w:pPr>
        <w:shd w:val="clear" w:color="auto" w:fill="FFFFFF"/>
        <w:spacing w:after="0" w:line="240" w:lineRule="auto"/>
        <w:jc w:val="center"/>
        <w:rPr>
          <w:rFonts w:ascii="Times New Roman" w:eastAsia="Times New Roman" w:hAnsi="Times New Roman" w:cs="Times New Roman"/>
          <w:b/>
          <w:sz w:val="28"/>
          <w:szCs w:val="28"/>
          <w:lang w:eastAsia="ru-RU"/>
        </w:rPr>
      </w:pPr>
      <w:r w:rsidRPr="00A01FB1">
        <w:rPr>
          <w:rFonts w:ascii="Times New Roman" w:eastAsia="Times New Roman" w:hAnsi="Times New Roman" w:cs="Times New Roman"/>
          <w:b/>
          <w:sz w:val="28"/>
          <w:szCs w:val="28"/>
          <w:lang w:eastAsia="ru-RU"/>
        </w:rPr>
        <w:t>«Специальный налоговый режим – упрощенная система налогообложения</w:t>
      </w:r>
      <w:r w:rsidR="005C4CBC" w:rsidRPr="00A01FB1">
        <w:rPr>
          <w:rFonts w:ascii="Times New Roman" w:eastAsia="Times New Roman" w:hAnsi="Times New Roman" w:cs="Times New Roman"/>
          <w:b/>
          <w:sz w:val="28"/>
          <w:szCs w:val="28"/>
          <w:lang w:eastAsia="ru-RU"/>
        </w:rPr>
        <w:t>»</w:t>
      </w:r>
    </w:p>
    <w:p w:rsidR="005C4CBC" w:rsidRPr="00A01FB1" w:rsidRDefault="005C4CBC" w:rsidP="00397ABB">
      <w:pPr>
        <w:shd w:val="clear" w:color="auto" w:fill="FFFFFF"/>
        <w:spacing w:after="0" w:line="240" w:lineRule="auto"/>
        <w:jc w:val="center"/>
        <w:rPr>
          <w:rFonts w:ascii="Times New Roman" w:eastAsia="Calibri" w:hAnsi="Times New Roman" w:cs="Times New Roman"/>
          <w:sz w:val="28"/>
          <w:szCs w:val="28"/>
        </w:rPr>
      </w:pPr>
    </w:p>
    <w:p w:rsidR="005C4CBC" w:rsidRPr="00A01FB1" w:rsidRDefault="005C4CBC" w:rsidP="00397ABB">
      <w:pPr>
        <w:spacing w:after="0" w:line="240" w:lineRule="auto"/>
        <w:jc w:val="both"/>
        <w:rPr>
          <w:rFonts w:ascii="Times New Roman" w:eastAsia="Calibri" w:hAnsi="Times New Roman" w:cs="Times New Roman"/>
          <w:sz w:val="28"/>
          <w:szCs w:val="28"/>
        </w:rPr>
      </w:pPr>
      <w:r w:rsidRPr="00A01FB1">
        <w:rPr>
          <w:rFonts w:ascii="Times New Roman" w:eastAsia="Calibri" w:hAnsi="Times New Roman" w:cs="Times New Roman"/>
          <w:sz w:val="28"/>
          <w:szCs w:val="28"/>
        </w:rPr>
        <w:t>Принят Верховным Советом</w:t>
      </w:r>
    </w:p>
    <w:p w:rsidR="005C4CBC" w:rsidRPr="00A01FB1" w:rsidRDefault="005C4CBC" w:rsidP="00397ABB">
      <w:pPr>
        <w:spacing w:after="0" w:line="240" w:lineRule="auto"/>
        <w:jc w:val="both"/>
        <w:rPr>
          <w:rFonts w:ascii="Times New Roman" w:eastAsia="Calibri" w:hAnsi="Times New Roman" w:cs="Times New Roman"/>
          <w:sz w:val="28"/>
          <w:szCs w:val="28"/>
        </w:rPr>
      </w:pPr>
      <w:r w:rsidRPr="00A01FB1">
        <w:rPr>
          <w:rFonts w:ascii="Times New Roman" w:eastAsia="Calibri" w:hAnsi="Times New Roman" w:cs="Times New Roman"/>
          <w:sz w:val="28"/>
          <w:szCs w:val="28"/>
        </w:rPr>
        <w:t xml:space="preserve">Приднестровской Молдавской Республики                         </w:t>
      </w:r>
      <w:r w:rsidR="00641BC7" w:rsidRPr="00A01FB1">
        <w:rPr>
          <w:rFonts w:ascii="Times New Roman" w:eastAsia="Calibri" w:hAnsi="Times New Roman" w:cs="Times New Roman"/>
          <w:sz w:val="28"/>
          <w:szCs w:val="28"/>
        </w:rPr>
        <w:t xml:space="preserve"> </w:t>
      </w:r>
      <w:r w:rsidRPr="00A01FB1">
        <w:rPr>
          <w:rFonts w:ascii="Times New Roman" w:eastAsia="Calibri" w:hAnsi="Times New Roman" w:cs="Times New Roman"/>
          <w:sz w:val="28"/>
          <w:szCs w:val="28"/>
        </w:rPr>
        <w:t xml:space="preserve">   </w:t>
      </w:r>
      <w:r w:rsidR="00641BC7" w:rsidRPr="00A01FB1">
        <w:rPr>
          <w:rFonts w:ascii="Times New Roman" w:eastAsia="Calibri" w:hAnsi="Times New Roman" w:cs="Times New Roman"/>
          <w:sz w:val="28"/>
          <w:szCs w:val="28"/>
        </w:rPr>
        <w:t xml:space="preserve">7 декабря </w:t>
      </w:r>
      <w:r w:rsidRPr="00A01FB1">
        <w:rPr>
          <w:rFonts w:ascii="Times New Roman" w:eastAsia="Calibri" w:hAnsi="Times New Roman" w:cs="Times New Roman"/>
          <w:sz w:val="28"/>
          <w:szCs w:val="28"/>
        </w:rPr>
        <w:t>2022 года</w:t>
      </w:r>
    </w:p>
    <w:p w:rsidR="005C4CBC" w:rsidRPr="00A01FB1" w:rsidRDefault="005C4CBC" w:rsidP="00397ABB">
      <w:pPr>
        <w:spacing w:after="0" w:line="240" w:lineRule="auto"/>
        <w:ind w:firstLine="709"/>
        <w:jc w:val="both"/>
        <w:rPr>
          <w:rFonts w:ascii="Times New Roman" w:eastAsia="Calibri" w:hAnsi="Times New Roman" w:cs="Times New Roman"/>
          <w:sz w:val="28"/>
          <w:szCs w:val="28"/>
        </w:rPr>
      </w:pP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b/>
          <w:sz w:val="28"/>
          <w:szCs w:val="28"/>
        </w:rPr>
        <w:t>Статья 1.</w:t>
      </w:r>
      <w:r w:rsidRPr="00A01FB1">
        <w:rPr>
          <w:rFonts w:ascii="Times New Roman" w:eastAsia="Calibri" w:hAnsi="Times New Roman" w:cs="Times New Roman"/>
          <w:sz w:val="28"/>
          <w:szCs w:val="28"/>
        </w:rPr>
        <w:t xml:space="preserve"> </w:t>
      </w:r>
      <w:r w:rsidR="005C4CBC" w:rsidRPr="00A01FB1">
        <w:rPr>
          <w:rFonts w:ascii="Times New Roman" w:eastAsia="Calibri" w:hAnsi="Times New Roman" w:cs="Times New Roman"/>
          <w:sz w:val="28"/>
          <w:szCs w:val="28"/>
        </w:rPr>
        <w:t xml:space="preserve">Внести в Закон Приднестровской Молдавской Республики </w:t>
      </w:r>
      <w:r w:rsidR="005C4CBC" w:rsidRPr="00A01FB1">
        <w:rPr>
          <w:rFonts w:ascii="Times New Roman" w:eastAsia="Calibri" w:hAnsi="Times New Roman" w:cs="Times New Roman"/>
          <w:sz w:val="28"/>
          <w:szCs w:val="28"/>
        </w:rPr>
        <w:br/>
        <w:t xml:space="preserve">от 30 сентября 2018 года № 270-З-VI «Специальный налоговый режим – упрощенная система налогообложения» (САЗ 18-39) с изменениями </w:t>
      </w:r>
      <w:r w:rsidR="005C4CBC" w:rsidRPr="00A01FB1">
        <w:rPr>
          <w:rFonts w:ascii="Times New Roman" w:eastAsia="Calibri" w:hAnsi="Times New Roman" w:cs="Times New Roman"/>
          <w:sz w:val="28"/>
          <w:szCs w:val="28"/>
        </w:rPr>
        <w:br/>
        <w:t xml:space="preserve">и дополнениями, внесенными законами Приднестровской Молдавской Республики от 31 марта 2019 года № 41-ЗИД-VI (САЗ 19-12); от 29 мая </w:t>
      </w:r>
      <w:r w:rsidR="005C4CBC" w:rsidRPr="00A01FB1">
        <w:rPr>
          <w:rFonts w:ascii="Times New Roman" w:eastAsia="Calibri" w:hAnsi="Times New Roman" w:cs="Times New Roman"/>
          <w:sz w:val="28"/>
          <w:szCs w:val="28"/>
        </w:rPr>
        <w:br/>
        <w:t xml:space="preserve">2019 года № 97-ЗИД-VI (САЗ 19-20); от 15 июля 2020 года № 92-ЗИД-VI </w:t>
      </w:r>
      <w:r w:rsidR="005C4CBC" w:rsidRPr="00A01FB1">
        <w:rPr>
          <w:rFonts w:ascii="Times New Roman" w:eastAsia="Calibri" w:hAnsi="Times New Roman" w:cs="Times New Roman"/>
          <w:sz w:val="28"/>
          <w:szCs w:val="28"/>
        </w:rPr>
        <w:br/>
        <w:t xml:space="preserve">(САЗ 20-29); от 30 декабря 2020 года № 230-ЗД-VII (САЗ 21-1,1); </w:t>
      </w:r>
      <w:r w:rsidR="005C4CBC" w:rsidRPr="00A01FB1">
        <w:rPr>
          <w:rFonts w:ascii="Times New Roman" w:eastAsia="Calibri" w:hAnsi="Times New Roman" w:cs="Times New Roman"/>
          <w:sz w:val="28"/>
          <w:szCs w:val="28"/>
        </w:rPr>
        <w:br/>
        <w:t xml:space="preserve">от 30 декабря 2020 года № 240-ЗИД-VII (САЗ 21-1,1); от 22 июля 2021 года </w:t>
      </w:r>
      <w:r w:rsidR="005C4CBC" w:rsidRPr="00A01FB1">
        <w:rPr>
          <w:rFonts w:ascii="Times New Roman" w:eastAsia="Calibri" w:hAnsi="Times New Roman" w:cs="Times New Roman"/>
          <w:sz w:val="28"/>
          <w:szCs w:val="28"/>
        </w:rPr>
        <w:br/>
        <w:t xml:space="preserve">№ 176-ЗД-VII (САЗ 21-29); от </w:t>
      </w:r>
      <w:r w:rsidR="005C4CBC" w:rsidRPr="00A01FB1">
        <w:rPr>
          <w:rFonts w:ascii="Times New Roman" w:eastAsia="Calibri" w:hAnsi="Times New Roman" w:cs="Times New Roman"/>
          <w:bCs/>
          <w:sz w:val="28"/>
          <w:szCs w:val="28"/>
        </w:rPr>
        <w:t>29 сентября 2021 года № 226-ЗД-V</w:t>
      </w:r>
      <w:r w:rsidR="005C4CBC" w:rsidRPr="00A01FB1">
        <w:rPr>
          <w:rFonts w:ascii="Times New Roman" w:eastAsia="Calibri" w:hAnsi="Times New Roman" w:cs="Times New Roman"/>
          <w:bCs/>
          <w:sz w:val="28"/>
          <w:szCs w:val="28"/>
          <w:lang w:val="en-US"/>
        </w:rPr>
        <w:t>II</w:t>
      </w:r>
      <w:r w:rsidR="005C4CBC" w:rsidRPr="00A01FB1">
        <w:rPr>
          <w:rFonts w:ascii="Times New Roman" w:eastAsia="Calibri" w:hAnsi="Times New Roman" w:cs="Times New Roman"/>
          <w:bCs/>
          <w:sz w:val="28"/>
          <w:szCs w:val="28"/>
        </w:rPr>
        <w:t xml:space="preserve"> </w:t>
      </w:r>
      <w:r w:rsidR="005C4CBC" w:rsidRPr="00A01FB1">
        <w:rPr>
          <w:rFonts w:ascii="Times New Roman" w:eastAsia="Calibri" w:hAnsi="Times New Roman" w:cs="Times New Roman"/>
          <w:bCs/>
          <w:sz w:val="28"/>
          <w:szCs w:val="28"/>
        </w:rPr>
        <w:br/>
        <w:t>(САЗ 21-39,1)</w:t>
      </w:r>
      <w:r w:rsidR="005C4CBC" w:rsidRPr="00A01FB1">
        <w:rPr>
          <w:rFonts w:ascii="Times New Roman" w:eastAsia="Calibri" w:hAnsi="Times New Roman" w:cs="Times New Roman"/>
          <w:sz w:val="28"/>
          <w:szCs w:val="28"/>
        </w:rPr>
        <w:t xml:space="preserve">; от 29 сентября 2021 года № 229-ЗИ-VII (САЗ 21-39,1); </w:t>
      </w:r>
      <w:r w:rsidR="005C4CBC" w:rsidRPr="00A01FB1">
        <w:rPr>
          <w:rFonts w:ascii="Times New Roman" w:eastAsia="Calibri" w:hAnsi="Times New Roman" w:cs="Times New Roman"/>
          <w:sz w:val="28"/>
          <w:szCs w:val="28"/>
        </w:rPr>
        <w:br/>
        <w:t xml:space="preserve">от 2 декабря 2021 года № 293-ЗИ-VII (САЗ 21-48); от 3 декабря 2021 года </w:t>
      </w:r>
      <w:r w:rsidR="005C4CBC" w:rsidRPr="00A01FB1">
        <w:rPr>
          <w:rFonts w:ascii="Times New Roman" w:eastAsia="Calibri" w:hAnsi="Times New Roman" w:cs="Times New Roman"/>
          <w:sz w:val="28"/>
          <w:szCs w:val="28"/>
        </w:rPr>
        <w:br/>
        <w:t xml:space="preserve">№ 305-ЗИД-VII (САЗ 21-48); от 6 декабря 2021 года № 322-ЗИД-VII </w:t>
      </w:r>
      <w:r w:rsidR="005C4CBC" w:rsidRPr="00A01FB1">
        <w:rPr>
          <w:rFonts w:ascii="Times New Roman" w:eastAsia="Calibri" w:hAnsi="Times New Roman" w:cs="Times New Roman"/>
          <w:sz w:val="28"/>
          <w:szCs w:val="28"/>
        </w:rPr>
        <w:br/>
        <w:t>(САЗ 21-49); от 18 апреля 2022 года № 61-ЗИД-VII (САЗ 22-15);</w:t>
      </w:r>
      <w:r w:rsidR="005C4CBC" w:rsidRPr="00A01FB1">
        <w:rPr>
          <w:rFonts w:ascii="Times New Roman" w:eastAsia="Calibri" w:hAnsi="Times New Roman" w:cs="Times New Roman"/>
          <w:sz w:val="28"/>
        </w:rPr>
        <w:t xml:space="preserve"> от 25 июля 2022 года № 196-ЗИ-</w:t>
      </w:r>
      <w:r w:rsidR="005C4CBC" w:rsidRPr="00A01FB1">
        <w:rPr>
          <w:rFonts w:ascii="Times New Roman" w:eastAsia="Calibri" w:hAnsi="Times New Roman" w:cs="Times New Roman"/>
          <w:sz w:val="28"/>
          <w:lang w:val="en-US"/>
        </w:rPr>
        <w:t>VII</w:t>
      </w:r>
      <w:r w:rsidR="005C4CBC" w:rsidRPr="00A01FB1">
        <w:rPr>
          <w:rFonts w:ascii="Times New Roman" w:eastAsia="Calibri" w:hAnsi="Times New Roman" w:cs="Times New Roman"/>
          <w:sz w:val="28"/>
        </w:rPr>
        <w:t xml:space="preserve"> (САЗ 22-29); от 29 сентября 2022 года № 253-ЗИД-VII (САЗ 22-38); от 29 сентября 2022 года № 261-ЗИ-VII (САЗ 22-38)</w:t>
      </w:r>
      <w:r w:rsidRPr="00A01FB1">
        <w:rPr>
          <w:rFonts w:ascii="Times New Roman" w:eastAsia="Calibri" w:hAnsi="Times New Roman" w:cs="Times New Roman"/>
          <w:sz w:val="28"/>
        </w:rPr>
        <w:t>, следующие изменения и дополнения.</w:t>
      </w: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p>
    <w:p w:rsidR="00DC3A44" w:rsidRPr="00A01FB1" w:rsidRDefault="000F7524"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1</w:t>
      </w:r>
      <w:r w:rsidR="00DC3A44" w:rsidRPr="00A01FB1">
        <w:rPr>
          <w:rFonts w:ascii="Times New Roman" w:eastAsia="Calibri" w:hAnsi="Times New Roman" w:cs="Times New Roman"/>
          <w:sz w:val="28"/>
        </w:rPr>
        <w:t>. Часть третью пункта 4 статьи 1 изложить в следующей редакции:</w:t>
      </w:r>
    </w:p>
    <w:p w:rsidR="00DC3A44" w:rsidRPr="00A01FB1" w:rsidRDefault="00DC3A44"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«Индивидуальные предприниматели, применяющие упрощенную систему налогообложения, вправе обеспечить возможность оплаты потребителями приобретенных товаров</w:t>
      </w:r>
      <w:r w:rsidR="000F7524" w:rsidRPr="00A01FB1">
        <w:rPr>
          <w:rFonts w:ascii="Times New Roman" w:eastAsia="Calibri" w:hAnsi="Times New Roman" w:cs="Times New Roman"/>
          <w:sz w:val="28"/>
        </w:rPr>
        <w:t xml:space="preserve"> (продукции)</w:t>
      </w:r>
      <w:r w:rsidRPr="00A01FB1">
        <w:rPr>
          <w:rFonts w:ascii="Times New Roman" w:eastAsia="Calibri" w:hAnsi="Times New Roman" w:cs="Times New Roman"/>
          <w:sz w:val="28"/>
        </w:rPr>
        <w:t>, выполненных работ или оказанных услуг в безналичном порядке, в том числе путем использования платежных карт и (или) их реквизитов хотя бы одной платежной системы, владельцем которой является кредитная организация – резидент Приднестровской Молдавской Республики. Зачисление денежных средств при оплате потребителями приобретенных товаров (продукции), выполненных работ или оказанных услуг в безналичном порядке производится на специально открытый расчетный счет индивидуального предпринимателя в кредитной организации».</w:t>
      </w:r>
    </w:p>
    <w:p w:rsidR="000F7524" w:rsidRPr="00E009B9" w:rsidRDefault="000F7524" w:rsidP="00397ABB">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lastRenderedPageBreak/>
        <w:t>2. Часть четвертую пункта 4 статьи 1 изложить в следующей редакции:</w:t>
      </w:r>
    </w:p>
    <w:p w:rsidR="000F7524" w:rsidRPr="00E009B9" w:rsidRDefault="000F7524" w:rsidP="00397ABB">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«При этом индивидуальные предприниматели, применяющие упрощенную систему налогообложения, обязаны предоставлять в налоговый орган по месту постановки на учет 1 (один) раз в год до 1 февраля года, следующего за отчетным, сведения из банка о движении средств по текущим рублевым и валютным счетам, открытым для осуществления предпринимательской деятельности</w:t>
      </w:r>
      <w:r w:rsidR="004A7931" w:rsidRPr="00E009B9">
        <w:rPr>
          <w:rFonts w:ascii="Times New Roman" w:eastAsia="Calibri" w:hAnsi="Times New Roman" w:cs="Times New Roman"/>
          <w:sz w:val="28"/>
        </w:rPr>
        <w:t>»</w:t>
      </w:r>
      <w:r w:rsidRPr="00E009B9">
        <w:rPr>
          <w:rFonts w:ascii="Times New Roman" w:eastAsia="Calibri" w:hAnsi="Times New Roman" w:cs="Times New Roman"/>
          <w:sz w:val="28"/>
        </w:rPr>
        <w:t>.</w:t>
      </w:r>
    </w:p>
    <w:p w:rsidR="004A7931" w:rsidRPr="00E009B9" w:rsidRDefault="004A7931" w:rsidP="004A7931">
      <w:pPr>
        <w:shd w:val="clear" w:color="auto" w:fill="FFFFFF"/>
        <w:spacing w:after="0" w:line="240" w:lineRule="auto"/>
        <w:ind w:firstLine="709"/>
        <w:jc w:val="both"/>
        <w:rPr>
          <w:rFonts w:ascii="Times New Roman" w:eastAsia="Calibri" w:hAnsi="Times New Roman" w:cs="Times New Roman"/>
          <w:sz w:val="28"/>
        </w:rPr>
      </w:pPr>
    </w:p>
    <w:p w:rsidR="004A7931" w:rsidRPr="00E009B9" w:rsidRDefault="003647E4" w:rsidP="004A7931">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3</w:t>
      </w:r>
      <w:r w:rsidR="004A7931" w:rsidRPr="00E009B9">
        <w:rPr>
          <w:rFonts w:ascii="Times New Roman" w:eastAsia="Calibri" w:hAnsi="Times New Roman" w:cs="Times New Roman"/>
          <w:sz w:val="28"/>
        </w:rPr>
        <w:t>. Пункт 4 статьи 1 дополнить новой частью пятой следующего содержания:</w:t>
      </w:r>
    </w:p>
    <w:p w:rsidR="000F7524" w:rsidRPr="00E009B9" w:rsidRDefault="004A7931" w:rsidP="00397ABB">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w:t>
      </w:r>
      <w:r w:rsidR="000F7524" w:rsidRPr="00E009B9">
        <w:rPr>
          <w:rFonts w:ascii="Times New Roman" w:eastAsia="Calibri" w:hAnsi="Times New Roman" w:cs="Times New Roman"/>
          <w:sz w:val="28"/>
        </w:rPr>
        <w:t>Индивидуальные предприниматели, применяющие упрощенную систему налогообложения, вправе обеспечить ежемесячное предоставление в налоговый орган по месту постановки на учет до 5 (пятого) числа месяца, следующего за отчетным, сведений о движении средств по текущим рублевым и валютным счетам, открытым для осуществления предпринимательской деятельности. Данный порядок предоставления информации может быть исполнен индивидуальным предпринимателем в том числе путем заключения с обслуживающим банком соглашения о ежемесячном направлении указанной информации в налоговый орган в электронном виде».</w:t>
      </w:r>
    </w:p>
    <w:p w:rsidR="00DC3A44" w:rsidRPr="00E009B9" w:rsidRDefault="00DC3A44" w:rsidP="00397ABB">
      <w:pPr>
        <w:shd w:val="clear" w:color="auto" w:fill="FFFFFF"/>
        <w:spacing w:after="0" w:line="240" w:lineRule="auto"/>
        <w:ind w:firstLine="709"/>
        <w:jc w:val="both"/>
        <w:rPr>
          <w:rFonts w:ascii="Times New Roman" w:eastAsia="Calibri" w:hAnsi="Times New Roman" w:cs="Times New Roman"/>
          <w:sz w:val="28"/>
        </w:rPr>
      </w:pPr>
    </w:p>
    <w:p w:rsidR="00DC3A44" w:rsidRPr="00E009B9" w:rsidRDefault="003647E4" w:rsidP="00397ABB">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4</w:t>
      </w:r>
      <w:r w:rsidR="00DC3A44" w:rsidRPr="00E009B9">
        <w:rPr>
          <w:rFonts w:ascii="Times New Roman" w:eastAsia="Calibri" w:hAnsi="Times New Roman" w:cs="Times New Roman"/>
          <w:sz w:val="28"/>
        </w:rPr>
        <w:t xml:space="preserve">. Пункт 4 статьи 1 дополнить частью </w:t>
      </w:r>
      <w:r w:rsidR="00427D26" w:rsidRPr="00E009B9">
        <w:rPr>
          <w:rFonts w:ascii="Times New Roman" w:eastAsia="Calibri" w:hAnsi="Times New Roman" w:cs="Times New Roman"/>
          <w:sz w:val="28"/>
        </w:rPr>
        <w:t>шестой</w:t>
      </w:r>
      <w:r w:rsidR="00DC3A44" w:rsidRPr="00E009B9">
        <w:rPr>
          <w:rFonts w:ascii="Times New Roman" w:eastAsia="Calibri" w:hAnsi="Times New Roman" w:cs="Times New Roman"/>
          <w:sz w:val="28"/>
        </w:rPr>
        <w:t xml:space="preserve"> следующего содержания:</w:t>
      </w:r>
    </w:p>
    <w:p w:rsidR="00DC3A44" w:rsidRPr="00E009B9" w:rsidRDefault="00DC3A44" w:rsidP="00397ABB">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«Форма и порядок предоставления банком в электронном виде сведений о движении средств по текущим рублевым и валютным счетам, открытым для осуществления предпринимательской деятельности, утверждается нормативным актом исполнительного органа государственной власти, в ведении которого находятся вопросы контроля над поступлением налогов, сборов и иных обязательных платежей в соответствующие бюджеты и внебюджетные фонды».</w:t>
      </w:r>
    </w:p>
    <w:p w:rsidR="00E718AC" w:rsidRPr="00E009B9" w:rsidRDefault="00E718AC" w:rsidP="00397ABB">
      <w:pPr>
        <w:shd w:val="clear" w:color="auto" w:fill="FFFFFF"/>
        <w:spacing w:after="0" w:line="240" w:lineRule="auto"/>
        <w:ind w:firstLine="709"/>
        <w:jc w:val="both"/>
        <w:rPr>
          <w:rFonts w:ascii="Times New Roman" w:eastAsia="Calibri" w:hAnsi="Times New Roman" w:cs="Times New Roman"/>
          <w:sz w:val="28"/>
        </w:rPr>
      </w:pPr>
    </w:p>
    <w:p w:rsidR="00DC3A44" w:rsidRPr="00A01FB1" w:rsidRDefault="003647E4" w:rsidP="00397ABB">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5</w:t>
      </w:r>
      <w:r w:rsidR="00DC3A44" w:rsidRPr="00E009B9">
        <w:rPr>
          <w:rFonts w:ascii="Times New Roman" w:eastAsia="Calibri" w:hAnsi="Times New Roman" w:cs="Times New Roman"/>
          <w:sz w:val="28"/>
        </w:rPr>
        <w:t xml:space="preserve">. Часть пятую пункта 4 статьи 1 считать частью </w:t>
      </w:r>
      <w:r w:rsidR="00427D26" w:rsidRPr="00E009B9">
        <w:rPr>
          <w:rFonts w:ascii="Times New Roman" w:eastAsia="Calibri" w:hAnsi="Times New Roman" w:cs="Times New Roman"/>
          <w:sz w:val="28"/>
        </w:rPr>
        <w:t>седьмой</w:t>
      </w:r>
      <w:r w:rsidR="00DC3A44" w:rsidRPr="00E009B9">
        <w:rPr>
          <w:rFonts w:ascii="Times New Roman" w:eastAsia="Calibri" w:hAnsi="Times New Roman" w:cs="Times New Roman"/>
          <w:sz w:val="28"/>
        </w:rPr>
        <w:t xml:space="preserve"> пункта 4 </w:t>
      </w:r>
      <w:r w:rsidR="00427D26" w:rsidRPr="00E009B9">
        <w:rPr>
          <w:rFonts w:ascii="Times New Roman" w:eastAsia="Calibri" w:hAnsi="Times New Roman" w:cs="Times New Roman"/>
          <w:sz w:val="28"/>
        </w:rPr>
        <w:br/>
      </w:r>
      <w:r w:rsidR="00DC3A44" w:rsidRPr="00E009B9">
        <w:rPr>
          <w:rFonts w:ascii="Times New Roman" w:eastAsia="Calibri" w:hAnsi="Times New Roman" w:cs="Times New Roman"/>
          <w:sz w:val="28"/>
        </w:rPr>
        <w:t>статьи 1</w:t>
      </w:r>
      <w:r w:rsidR="00427D26" w:rsidRPr="00E009B9">
        <w:rPr>
          <w:rFonts w:ascii="Times New Roman" w:eastAsia="Calibri" w:hAnsi="Times New Roman" w:cs="Times New Roman"/>
          <w:sz w:val="28"/>
        </w:rPr>
        <w:t>.</w:t>
      </w:r>
      <w:r w:rsidR="00DC3A44" w:rsidRPr="00A01FB1">
        <w:rPr>
          <w:rFonts w:ascii="Times New Roman" w:eastAsia="Calibri" w:hAnsi="Times New Roman" w:cs="Times New Roman"/>
          <w:sz w:val="28"/>
        </w:rPr>
        <w:t xml:space="preserve"> </w:t>
      </w:r>
    </w:p>
    <w:p w:rsidR="00DC3A44" w:rsidRPr="00A01FB1" w:rsidRDefault="00DC3A44" w:rsidP="00397ABB">
      <w:pPr>
        <w:shd w:val="clear" w:color="auto" w:fill="FFFFFF"/>
        <w:spacing w:after="0" w:line="240" w:lineRule="auto"/>
        <w:ind w:firstLine="709"/>
        <w:jc w:val="both"/>
        <w:rPr>
          <w:rFonts w:ascii="Times New Roman" w:eastAsia="Calibri" w:hAnsi="Times New Roman" w:cs="Times New Roman"/>
          <w:sz w:val="28"/>
        </w:rPr>
      </w:pPr>
    </w:p>
    <w:p w:rsidR="00DC3A44" w:rsidRPr="00A01FB1" w:rsidRDefault="003647E4" w:rsidP="00397ABB">
      <w:pPr>
        <w:shd w:val="clear" w:color="auto" w:fill="FFFFFF"/>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6</w:t>
      </w:r>
      <w:r w:rsidR="00DC3A44" w:rsidRPr="00A01FB1">
        <w:rPr>
          <w:rFonts w:ascii="Times New Roman" w:eastAsia="Calibri" w:hAnsi="Times New Roman" w:cs="Times New Roman"/>
          <w:sz w:val="28"/>
        </w:rPr>
        <w:t>. Часть первую подпункта а) пункта 2 статьи 2 изложить в следующей редакции:</w:t>
      </w:r>
    </w:p>
    <w:p w:rsidR="00DC3A44" w:rsidRPr="00A01FB1" w:rsidRDefault="00DC3A44"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 xml:space="preserve">«а) среднесписочная численность работников составляет не более </w:t>
      </w:r>
      <w:r w:rsidRPr="00A01FB1">
        <w:rPr>
          <w:rFonts w:ascii="Times New Roman" w:eastAsia="Calibri" w:hAnsi="Times New Roman" w:cs="Times New Roman"/>
          <w:sz w:val="28"/>
        </w:rPr>
        <w:br/>
        <w:t>15 (пятнадцати) человек».</w:t>
      </w:r>
    </w:p>
    <w:p w:rsidR="00DC3A44" w:rsidRPr="00A01FB1" w:rsidRDefault="00DC3A44" w:rsidP="00397ABB">
      <w:pPr>
        <w:shd w:val="clear" w:color="auto" w:fill="FFFFFF"/>
        <w:spacing w:after="0" w:line="240" w:lineRule="auto"/>
        <w:ind w:firstLine="709"/>
        <w:jc w:val="both"/>
        <w:rPr>
          <w:rFonts w:ascii="Times New Roman" w:eastAsia="Calibri" w:hAnsi="Times New Roman" w:cs="Times New Roman"/>
          <w:sz w:val="28"/>
        </w:rPr>
      </w:pPr>
    </w:p>
    <w:p w:rsidR="00E718AC" w:rsidRPr="00A01FB1" w:rsidRDefault="003647E4" w:rsidP="00397ABB">
      <w:pPr>
        <w:shd w:val="clear" w:color="auto" w:fill="FFFFFF"/>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7</w:t>
      </w:r>
      <w:r w:rsidR="00E718AC" w:rsidRPr="00A01FB1">
        <w:rPr>
          <w:rFonts w:ascii="Times New Roman" w:eastAsia="Calibri" w:hAnsi="Times New Roman" w:cs="Times New Roman"/>
          <w:sz w:val="28"/>
        </w:rPr>
        <w:t xml:space="preserve">. </w:t>
      </w:r>
      <w:r w:rsidR="008630FF" w:rsidRPr="00A01FB1">
        <w:rPr>
          <w:rFonts w:ascii="Times New Roman" w:eastAsia="Calibri" w:hAnsi="Times New Roman" w:cs="Times New Roman"/>
          <w:sz w:val="28"/>
        </w:rPr>
        <w:t>Подпункт р) пункта 4 статьи 2 после слов «Приднестровской Молдавской Республики»</w:t>
      </w:r>
      <w:r w:rsidR="00427D26" w:rsidRPr="00A01FB1">
        <w:rPr>
          <w:rFonts w:ascii="Times New Roman" w:eastAsia="Calibri" w:hAnsi="Times New Roman" w:cs="Times New Roman"/>
          <w:sz w:val="28"/>
        </w:rPr>
        <w:t xml:space="preserve"> через запятую</w:t>
      </w:r>
      <w:r w:rsidR="008630FF" w:rsidRPr="00A01FB1">
        <w:rPr>
          <w:rFonts w:ascii="Times New Roman" w:eastAsia="Calibri" w:hAnsi="Times New Roman" w:cs="Times New Roman"/>
          <w:sz w:val="28"/>
        </w:rPr>
        <w:t xml:space="preserve"> дополнить словами «в рамках исполнения договоров, осуществляемых за счет средств бюджетов различных уровней</w:t>
      </w:r>
      <w:r w:rsidR="000559DE" w:rsidRPr="00A01FB1">
        <w:rPr>
          <w:rFonts w:ascii="Times New Roman" w:eastAsia="Calibri" w:hAnsi="Times New Roman" w:cs="Times New Roman"/>
          <w:sz w:val="28"/>
        </w:rPr>
        <w:t xml:space="preserve"> (в том числе направляемых подрядчиком на исполнение обязательств по договорам субподряда)</w:t>
      </w:r>
      <w:r w:rsidR="008630FF" w:rsidRPr="00A01FB1">
        <w:rPr>
          <w:rFonts w:ascii="Times New Roman" w:eastAsia="Calibri" w:hAnsi="Times New Roman" w:cs="Times New Roman"/>
          <w:sz w:val="28"/>
        </w:rPr>
        <w:t>, за исключением государственных (муниципальных) предприятий, осуществляющих проектные работы и (или) технический надзор за ведением строительно-монтажных и ремонтно-строительных работ»</w:t>
      </w:r>
      <w:r w:rsidR="00427D26" w:rsidRPr="00A01FB1">
        <w:rPr>
          <w:rFonts w:ascii="Times New Roman" w:eastAsia="Calibri" w:hAnsi="Times New Roman" w:cs="Times New Roman"/>
          <w:sz w:val="28"/>
        </w:rPr>
        <w:t>.</w:t>
      </w:r>
    </w:p>
    <w:p w:rsidR="00E718AC" w:rsidRPr="00A01FB1" w:rsidRDefault="003647E4" w:rsidP="00397ABB">
      <w:pPr>
        <w:shd w:val="clear" w:color="auto" w:fill="FFFFFF"/>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8</w:t>
      </w:r>
      <w:r w:rsidR="00E718AC" w:rsidRPr="00A01FB1">
        <w:rPr>
          <w:rFonts w:ascii="Times New Roman" w:eastAsia="Calibri" w:hAnsi="Times New Roman" w:cs="Times New Roman"/>
          <w:sz w:val="28"/>
        </w:rPr>
        <w:t>. Часть первую пункта 6 статьи 2 изложить в следующей редакции:</w:t>
      </w: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w:t>
      </w:r>
      <w:r w:rsidR="008C088A" w:rsidRPr="00A01FB1">
        <w:rPr>
          <w:rFonts w:ascii="Times New Roman" w:eastAsia="Calibri" w:hAnsi="Times New Roman" w:cs="Times New Roman"/>
          <w:sz w:val="28"/>
        </w:rPr>
        <w:t>6. Организации и индивидуальные предприниматели, применяющие упрощенную систему налогообложения, вправе осуществлять внешнеэкономическую деятельность. При этом для индивидуальных предпринимателей общая таможенная стоимость импортируемых на таможенную территорию Приднестровской Молдавской Республики товаров не должна превышать сумму, эквивалентную 50</w:t>
      </w:r>
      <w:r w:rsidR="000D1339" w:rsidRPr="00A01FB1">
        <w:rPr>
          <w:rFonts w:ascii="Times New Roman" w:eastAsia="Calibri" w:hAnsi="Times New Roman" w:cs="Times New Roman"/>
          <w:sz w:val="28"/>
        </w:rPr>
        <w:t> </w:t>
      </w:r>
      <w:r w:rsidR="008C088A" w:rsidRPr="00A01FB1">
        <w:rPr>
          <w:rFonts w:ascii="Times New Roman" w:eastAsia="Calibri" w:hAnsi="Times New Roman" w:cs="Times New Roman"/>
          <w:sz w:val="28"/>
        </w:rPr>
        <w:t>000</w:t>
      </w:r>
      <w:r w:rsidR="000D1339" w:rsidRPr="00A01FB1">
        <w:rPr>
          <w:rFonts w:ascii="Times New Roman" w:eastAsia="Calibri" w:hAnsi="Times New Roman" w:cs="Times New Roman"/>
          <w:sz w:val="28"/>
        </w:rPr>
        <w:t xml:space="preserve"> </w:t>
      </w:r>
      <w:r w:rsidR="008C088A" w:rsidRPr="00A01FB1">
        <w:rPr>
          <w:rFonts w:ascii="Times New Roman" w:eastAsia="Calibri" w:hAnsi="Times New Roman" w:cs="Times New Roman"/>
          <w:sz w:val="28"/>
        </w:rPr>
        <w:t xml:space="preserve">долларов США, </w:t>
      </w:r>
      <w:r w:rsidR="008C088A" w:rsidRPr="00A01FB1">
        <w:rPr>
          <w:rFonts w:ascii="Times New Roman" w:eastAsia="Calibri" w:hAnsi="Times New Roman" w:cs="Times New Roman"/>
          <w:sz w:val="28"/>
        </w:rPr>
        <w:br/>
        <w:t>в текущем году. Для индивидуальных предпринимателей, осуществляющих деятельность в рамках крестьянского (фермерского) хозяйства, общая таможенная стоимость импортируемых на таможенную территорию Приднестровской Молдавской Республики товаров не должна превышать сумму, эквивалентную 50</w:t>
      </w:r>
      <w:r w:rsidR="000D1339" w:rsidRPr="00A01FB1">
        <w:rPr>
          <w:rFonts w:ascii="Times New Roman" w:eastAsia="Calibri" w:hAnsi="Times New Roman" w:cs="Times New Roman"/>
          <w:sz w:val="28"/>
        </w:rPr>
        <w:t> </w:t>
      </w:r>
      <w:r w:rsidR="008C088A" w:rsidRPr="00A01FB1">
        <w:rPr>
          <w:rFonts w:ascii="Times New Roman" w:eastAsia="Calibri" w:hAnsi="Times New Roman" w:cs="Times New Roman"/>
          <w:sz w:val="28"/>
        </w:rPr>
        <w:t>000</w:t>
      </w:r>
      <w:r w:rsidR="000D1339" w:rsidRPr="00A01FB1">
        <w:rPr>
          <w:rFonts w:ascii="Times New Roman" w:eastAsia="Calibri" w:hAnsi="Times New Roman" w:cs="Times New Roman"/>
          <w:sz w:val="28"/>
        </w:rPr>
        <w:t xml:space="preserve"> </w:t>
      </w:r>
      <w:r w:rsidR="008C088A" w:rsidRPr="00A01FB1">
        <w:rPr>
          <w:rFonts w:ascii="Times New Roman" w:eastAsia="Calibri" w:hAnsi="Times New Roman" w:cs="Times New Roman"/>
          <w:sz w:val="28"/>
        </w:rPr>
        <w:t xml:space="preserve">долларов США, в текущем году, в целом </w:t>
      </w:r>
      <w:r w:rsidR="00C83042">
        <w:rPr>
          <w:rFonts w:ascii="Times New Roman" w:eastAsia="Calibri" w:hAnsi="Times New Roman" w:cs="Times New Roman"/>
          <w:sz w:val="28"/>
        </w:rPr>
        <w:br/>
      </w:r>
      <w:r w:rsidR="008C088A" w:rsidRPr="00A01FB1">
        <w:rPr>
          <w:rFonts w:ascii="Times New Roman" w:eastAsia="Calibri" w:hAnsi="Times New Roman" w:cs="Times New Roman"/>
          <w:sz w:val="28"/>
        </w:rPr>
        <w:t xml:space="preserve">на </w:t>
      </w:r>
      <w:r w:rsidR="00C83042">
        <w:rPr>
          <w:rFonts w:ascii="Times New Roman" w:eastAsia="Calibri" w:hAnsi="Times New Roman" w:cs="Times New Roman"/>
          <w:sz w:val="28"/>
        </w:rPr>
        <w:t>1 (</w:t>
      </w:r>
      <w:r w:rsidR="008C088A" w:rsidRPr="00A01FB1">
        <w:rPr>
          <w:rFonts w:ascii="Times New Roman" w:eastAsia="Calibri" w:hAnsi="Times New Roman" w:cs="Times New Roman"/>
          <w:sz w:val="28"/>
        </w:rPr>
        <w:t>одно</w:t>
      </w:r>
      <w:r w:rsidR="00C83042">
        <w:rPr>
          <w:rFonts w:ascii="Times New Roman" w:eastAsia="Calibri" w:hAnsi="Times New Roman" w:cs="Times New Roman"/>
          <w:sz w:val="28"/>
        </w:rPr>
        <w:t>)</w:t>
      </w:r>
      <w:r w:rsidR="008C088A" w:rsidRPr="00A01FB1">
        <w:rPr>
          <w:rFonts w:ascii="Times New Roman" w:eastAsia="Calibri" w:hAnsi="Times New Roman" w:cs="Times New Roman"/>
          <w:sz w:val="28"/>
        </w:rPr>
        <w:t xml:space="preserve"> хозяйство. В общую таможенную стоимость импортируемых товаров не включается стоимость техники, в том числе сельскохозяйственной, оборудования, приобретенных индивидуальным предпринимателем, осуществляющим деятельность по производству товаров (продукции), крестьянским (фермерским) хозяйством для собственных нужд за счет средств, выделенных из Фонда государственного резерва Приднестровской Молдавской Республики, а также в рамках реализации программ льготного кредитования, предусмотренных действующим законодательством Приднестровской Молдавской Республики</w:t>
      </w:r>
      <w:r w:rsidRPr="00A01FB1">
        <w:rPr>
          <w:rFonts w:ascii="Times New Roman" w:eastAsia="Calibri" w:hAnsi="Times New Roman" w:cs="Times New Roman"/>
          <w:sz w:val="28"/>
        </w:rPr>
        <w:t>».</w:t>
      </w:r>
    </w:p>
    <w:p w:rsidR="00850979"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p>
    <w:p w:rsidR="00850979" w:rsidRPr="00A01FB1" w:rsidRDefault="003647E4" w:rsidP="00397ABB">
      <w:pPr>
        <w:shd w:val="clear" w:color="auto" w:fill="FFFFFF"/>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9</w:t>
      </w:r>
      <w:r w:rsidR="00850979" w:rsidRPr="00A01FB1">
        <w:rPr>
          <w:rFonts w:ascii="Times New Roman" w:eastAsia="Calibri" w:hAnsi="Times New Roman" w:cs="Times New Roman"/>
          <w:sz w:val="28"/>
        </w:rPr>
        <w:t>. Статью 2 дополнить пунктом 8 следующего содержания:</w:t>
      </w:r>
    </w:p>
    <w:p w:rsidR="00850979"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«8. Индивидуальные предприниматели, применяющие упрощенную систему налогообложения, не вправе осуществлять лицензируемые виды деятельности, которые могут осуществляться только хозяйствующими субъектами в форме юридического лица в соответствии с законодательными актами Приднестровской Молдавской Республики о лицензировании отдельных видов деятельности».</w:t>
      </w:r>
    </w:p>
    <w:p w:rsidR="00850979"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p>
    <w:p w:rsidR="00850979" w:rsidRPr="00A01FB1" w:rsidRDefault="003647E4" w:rsidP="00397ABB">
      <w:pPr>
        <w:shd w:val="clear" w:color="auto" w:fill="FFFFFF"/>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10</w:t>
      </w:r>
      <w:r w:rsidR="00850979" w:rsidRPr="00A01FB1">
        <w:rPr>
          <w:rFonts w:ascii="Times New Roman" w:eastAsia="Calibri" w:hAnsi="Times New Roman" w:cs="Times New Roman"/>
          <w:sz w:val="28"/>
        </w:rPr>
        <w:t>. Часть пятую пункта 1 статьи 3 изложить в следующей редакции:</w:t>
      </w:r>
    </w:p>
    <w:p w:rsidR="00850979"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«Организация считается утратившей право на применение соответствующей ставки налога с выручки, если доходы организации превысили предельный размер дохода, установленный Приложением к настоящему Закону. В случае превышения предельного размера дохода данная организация переходит на применение иной ставки налогообложения, установленной Приложением к настоящему Закону. При этом в случае превышения предельного размера дохода в размере 1</w:t>
      </w:r>
      <w:r w:rsidR="000D1339" w:rsidRPr="00A01FB1">
        <w:rPr>
          <w:rFonts w:ascii="Times New Roman" w:eastAsia="Calibri" w:hAnsi="Times New Roman" w:cs="Times New Roman"/>
          <w:sz w:val="28"/>
        </w:rPr>
        <w:t> </w:t>
      </w:r>
      <w:r w:rsidRPr="00A01FB1">
        <w:rPr>
          <w:rFonts w:ascii="Times New Roman" w:eastAsia="Calibri" w:hAnsi="Times New Roman" w:cs="Times New Roman"/>
          <w:sz w:val="28"/>
        </w:rPr>
        <w:t>500</w:t>
      </w:r>
      <w:r w:rsidR="000D1339" w:rsidRPr="00A01FB1">
        <w:rPr>
          <w:rFonts w:ascii="Times New Roman" w:eastAsia="Calibri" w:hAnsi="Times New Roman" w:cs="Times New Roman"/>
          <w:sz w:val="28"/>
        </w:rPr>
        <w:t> </w:t>
      </w:r>
      <w:r w:rsidRPr="00A01FB1">
        <w:rPr>
          <w:rFonts w:ascii="Times New Roman" w:eastAsia="Calibri" w:hAnsi="Times New Roman" w:cs="Times New Roman"/>
          <w:sz w:val="28"/>
        </w:rPr>
        <w:t>000</w:t>
      </w:r>
      <w:r w:rsidR="000D1339" w:rsidRPr="00A01FB1">
        <w:rPr>
          <w:rFonts w:ascii="Times New Roman" w:eastAsia="Calibri" w:hAnsi="Times New Roman" w:cs="Times New Roman"/>
          <w:sz w:val="28"/>
        </w:rPr>
        <w:t xml:space="preserve"> </w:t>
      </w:r>
      <w:r w:rsidR="00C859C8" w:rsidRPr="00A01FB1">
        <w:rPr>
          <w:rFonts w:ascii="Times New Roman" w:eastAsia="Calibri" w:hAnsi="Times New Roman" w:cs="Times New Roman"/>
          <w:sz w:val="28"/>
        </w:rPr>
        <w:t xml:space="preserve">(одного миллиона пятисот тысяч) </w:t>
      </w:r>
      <w:r w:rsidRPr="00A01FB1">
        <w:rPr>
          <w:rFonts w:ascii="Times New Roman" w:eastAsia="Calibri" w:hAnsi="Times New Roman" w:cs="Times New Roman"/>
          <w:sz w:val="28"/>
        </w:rPr>
        <w:t>РУ</w:t>
      </w:r>
      <w:r w:rsidR="000D1339" w:rsidRPr="00A01FB1">
        <w:rPr>
          <w:rFonts w:ascii="Times New Roman" w:eastAsia="Calibri" w:hAnsi="Times New Roman" w:cs="Times New Roman"/>
          <w:sz w:val="28"/>
        </w:rPr>
        <w:t> </w:t>
      </w:r>
      <w:r w:rsidRPr="00A01FB1">
        <w:rPr>
          <w:rFonts w:ascii="Times New Roman" w:eastAsia="Calibri" w:hAnsi="Times New Roman" w:cs="Times New Roman"/>
          <w:sz w:val="28"/>
        </w:rPr>
        <w:t>МЗП с начала нового календарного года организация утрачивает право на применение упрощенной системы налогообложения».</w:t>
      </w:r>
    </w:p>
    <w:p w:rsidR="00850979"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p>
    <w:p w:rsidR="00850979"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1</w:t>
      </w:r>
      <w:r w:rsidR="003647E4">
        <w:rPr>
          <w:rFonts w:ascii="Times New Roman" w:eastAsia="Calibri" w:hAnsi="Times New Roman" w:cs="Times New Roman"/>
          <w:sz w:val="28"/>
        </w:rPr>
        <w:t>1</w:t>
      </w:r>
      <w:r w:rsidRPr="00A01FB1">
        <w:rPr>
          <w:rFonts w:ascii="Times New Roman" w:eastAsia="Calibri" w:hAnsi="Times New Roman" w:cs="Times New Roman"/>
          <w:sz w:val="28"/>
        </w:rPr>
        <w:t xml:space="preserve">. Часть </w:t>
      </w:r>
      <w:r w:rsidR="00427D26" w:rsidRPr="00A01FB1">
        <w:rPr>
          <w:rFonts w:ascii="Times New Roman" w:eastAsia="Calibri" w:hAnsi="Times New Roman" w:cs="Times New Roman"/>
          <w:sz w:val="28"/>
        </w:rPr>
        <w:t>шест</w:t>
      </w:r>
      <w:r w:rsidRPr="00A01FB1">
        <w:rPr>
          <w:rFonts w:ascii="Times New Roman" w:eastAsia="Calibri" w:hAnsi="Times New Roman" w:cs="Times New Roman"/>
          <w:sz w:val="28"/>
        </w:rPr>
        <w:t>ую пункта 2 статьи 3 изложить в следующей редакции:</w:t>
      </w:r>
    </w:p>
    <w:p w:rsidR="00850979"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 xml:space="preserve">«Индивидуальный предприниматель считается утратившим право на применение соответствующей ставки налога с выручки и перешедшим на </w:t>
      </w:r>
      <w:r w:rsidRPr="00A01FB1">
        <w:rPr>
          <w:rFonts w:ascii="Times New Roman" w:eastAsia="Calibri" w:hAnsi="Times New Roman" w:cs="Times New Roman"/>
          <w:sz w:val="28"/>
        </w:rPr>
        <w:lastRenderedPageBreak/>
        <w:t>применение иной ставки налогообложения, если доходы индивидуального предпринимателя превысили предельный уровень дохода, установленного Приложением к настоящему Закону».</w:t>
      </w:r>
    </w:p>
    <w:p w:rsidR="00850979"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p>
    <w:p w:rsidR="00850979"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1</w:t>
      </w:r>
      <w:r w:rsidR="003647E4">
        <w:rPr>
          <w:rFonts w:ascii="Times New Roman" w:eastAsia="Calibri" w:hAnsi="Times New Roman" w:cs="Times New Roman"/>
          <w:sz w:val="28"/>
        </w:rPr>
        <w:t>2</w:t>
      </w:r>
      <w:r w:rsidRPr="00A01FB1">
        <w:rPr>
          <w:rFonts w:ascii="Times New Roman" w:eastAsia="Calibri" w:hAnsi="Times New Roman" w:cs="Times New Roman"/>
          <w:sz w:val="28"/>
        </w:rPr>
        <w:t xml:space="preserve">. Подпункт в) части </w:t>
      </w:r>
      <w:r w:rsidR="00427D26" w:rsidRPr="00A01FB1">
        <w:rPr>
          <w:rFonts w:ascii="Times New Roman" w:eastAsia="Calibri" w:hAnsi="Times New Roman" w:cs="Times New Roman"/>
          <w:sz w:val="28"/>
        </w:rPr>
        <w:t>восьм</w:t>
      </w:r>
      <w:r w:rsidRPr="00A01FB1">
        <w:rPr>
          <w:rFonts w:ascii="Times New Roman" w:eastAsia="Calibri" w:hAnsi="Times New Roman" w:cs="Times New Roman"/>
          <w:sz w:val="28"/>
        </w:rPr>
        <w:t>ой пункта 2 статьи 3 исключить.</w:t>
      </w:r>
    </w:p>
    <w:p w:rsidR="00850979"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p>
    <w:p w:rsidR="00850979" w:rsidRPr="00A01FB1" w:rsidRDefault="003647E4" w:rsidP="00397ABB">
      <w:pPr>
        <w:shd w:val="clear" w:color="auto" w:fill="FFFFFF"/>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13.</w:t>
      </w:r>
      <w:r w:rsidR="00850979" w:rsidRPr="00A01FB1">
        <w:rPr>
          <w:rFonts w:ascii="Times New Roman" w:eastAsia="Calibri" w:hAnsi="Times New Roman" w:cs="Times New Roman"/>
          <w:sz w:val="28"/>
        </w:rPr>
        <w:t xml:space="preserve"> Пункт 2-1 статьи 3 исключить.</w:t>
      </w:r>
    </w:p>
    <w:p w:rsidR="00850979"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p>
    <w:p w:rsidR="00E718AC"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1</w:t>
      </w:r>
      <w:r w:rsidR="003647E4">
        <w:rPr>
          <w:rFonts w:ascii="Times New Roman" w:eastAsia="Calibri" w:hAnsi="Times New Roman" w:cs="Times New Roman"/>
          <w:sz w:val="28"/>
        </w:rPr>
        <w:t>4</w:t>
      </w:r>
      <w:r w:rsidR="00E718AC" w:rsidRPr="00A01FB1">
        <w:rPr>
          <w:rFonts w:ascii="Times New Roman" w:eastAsia="Calibri" w:hAnsi="Times New Roman" w:cs="Times New Roman"/>
          <w:sz w:val="28"/>
        </w:rPr>
        <w:t>. Часть первую статьи 5 изложить в следующей редакции:</w:t>
      </w: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«Организации и индивидуальные предприниматели в период применения упрощенной системы налогообложения уплачивают следующие налоги:</w:t>
      </w: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а) налог с выручки;</w:t>
      </w: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б) единый социальный налог;</w:t>
      </w: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в) обязательный страховой взнос;</w:t>
      </w: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г) подоходный налог с физических лиц, иные налоги и сборы, предусмотренные действующим законодательством Приднестровской Молдавской Республики».</w:t>
      </w: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p>
    <w:p w:rsidR="00E718AC" w:rsidRPr="00A01FB1" w:rsidRDefault="00850979"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1</w:t>
      </w:r>
      <w:r w:rsidR="003647E4">
        <w:rPr>
          <w:rFonts w:ascii="Times New Roman" w:eastAsia="Calibri" w:hAnsi="Times New Roman" w:cs="Times New Roman"/>
          <w:sz w:val="28"/>
        </w:rPr>
        <w:t>5</w:t>
      </w:r>
      <w:r w:rsidR="00E718AC" w:rsidRPr="00A01FB1">
        <w:rPr>
          <w:rFonts w:ascii="Times New Roman" w:eastAsia="Calibri" w:hAnsi="Times New Roman" w:cs="Times New Roman"/>
          <w:sz w:val="28"/>
        </w:rPr>
        <w:t>. Подпункт 13) подпункта б) части первой статьи 6 дополнить подпунктом в) следующего содержания:</w:t>
      </w: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«в) субсидий и дотаций, выделяемы</w:t>
      </w:r>
      <w:r w:rsidR="00DC3A44" w:rsidRPr="00A01FB1">
        <w:rPr>
          <w:rFonts w:ascii="Times New Roman" w:eastAsia="Calibri" w:hAnsi="Times New Roman" w:cs="Times New Roman"/>
          <w:sz w:val="28"/>
        </w:rPr>
        <w:t>х из консолидированного бюджета</w:t>
      </w:r>
      <w:r w:rsidRPr="00A01FB1">
        <w:rPr>
          <w:rFonts w:ascii="Times New Roman" w:eastAsia="Calibri" w:hAnsi="Times New Roman" w:cs="Times New Roman"/>
          <w:sz w:val="28"/>
        </w:rPr>
        <w:t>».</w:t>
      </w: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p>
    <w:p w:rsidR="00850979" w:rsidRPr="00E009B9" w:rsidRDefault="00850979" w:rsidP="00397ABB">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1</w:t>
      </w:r>
      <w:r w:rsidR="00DE1F7F" w:rsidRPr="00E009B9">
        <w:rPr>
          <w:rFonts w:ascii="Times New Roman" w:eastAsia="Calibri" w:hAnsi="Times New Roman" w:cs="Times New Roman"/>
          <w:sz w:val="28"/>
        </w:rPr>
        <w:t>6</w:t>
      </w:r>
      <w:r w:rsidRPr="00E009B9">
        <w:rPr>
          <w:rFonts w:ascii="Times New Roman" w:eastAsia="Calibri" w:hAnsi="Times New Roman" w:cs="Times New Roman"/>
          <w:sz w:val="28"/>
        </w:rPr>
        <w:t>. Часть шестую статьи 6 изложить в следующей редакции:</w:t>
      </w:r>
    </w:p>
    <w:p w:rsidR="00DE1F7F" w:rsidRPr="00E009B9" w:rsidRDefault="00850979" w:rsidP="00397ABB">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«Сумма налога с выручки, подлежащая уплате</w:t>
      </w:r>
      <w:r w:rsidR="00427D26" w:rsidRPr="00E009B9">
        <w:rPr>
          <w:rFonts w:ascii="Times New Roman" w:eastAsia="Calibri" w:hAnsi="Times New Roman" w:cs="Times New Roman"/>
          <w:sz w:val="28"/>
        </w:rPr>
        <w:t>,</w:t>
      </w:r>
      <w:r w:rsidRPr="00E009B9">
        <w:rPr>
          <w:rFonts w:ascii="Times New Roman" w:eastAsia="Calibri" w:hAnsi="Times New Roman" w:cs="Times New Roman"/>
          <w:sz w:val="28"/>
        </w:rPr>
        <w:t xml:space="preserve"> рассчитывается в зависимости от уровня полученного в текущем году дохода по ставке, установленной Приложением к настоящему Закону к налогооблагаемой базе по всем видам налогооблагаемых доходов</w:t>
      </w:r>
      <w:r w:rsidR="00DE1F7F" w:rsidRPr="00E009B9">
        <w:rPr>
          <w:rFonts w:ascii="Times New Roman" w:eastAsia="Calibri" w:hAnsi="Times New Roman" w:cs="Times New Roman"/>
          <w:sz w:val="28"/>
        </w:rPr>
        <w:t>»</w:t>
      </w:r>
      <w:r w:rsidRPr="00E009B9">
        <w:rPr>
          <w:rFonts w:ascii="Times New Roman" w:eastAsia="Calibri" w:hAnsi="Times New Roman" w:cs="Times New Roman"/>
          <w:sz w:val="28"/>
        </w:rPr>
        <w:t>.</w:t>
      </w:r>
    </w:p>
    <w:p w:rsidR="00DE1F7F" w:rsidRPr="00E009B9" w:rsidRDefault="00DE1F7F" w:rsidP="00DE1F7F">
      <w:pPr>
        <w:shd w:val="clear" w:color="auto" w:fill="FFFFFF"/>
        <w:spacing w:after="0" w:line="240" w:lineRule="auto"/>
        <w:ind w:firstLine="709"/>
        <w:jc w:val="both"/>
        <w:rPr>
          <w:rFonts w:ascii="Times New Roman" w:eastAsia="Calibri" w:hAnsi="Times New Roman" w:cs="Times New Roman"/>
          <w:sz w:val="28"/>
        </w:rPr>
      </w:pPr>
    </w:p>
    <w:p w:rsidR="00DE1F7F" w:rsidRPr="00E009B9" w:rsidRDefault="00DE1F7F" w:rsidP="00DE1F7F">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 xml:space="preserve">17. </w:t>
      </w:r>
      <w:r w:rsidR="00E009B9" w:rsidRPr="00E009B9">
        <w:rPr>
          <w:rFonts w:ascii="Times New Roman" w:eastAsia="Calibri" w:hAnsi="Times New Roman" w:cs="Times New Roman"/>
          <w:sz w:val="28"/>
        </w:rPr>
        <w:t xml:space="preserve">Часть </w:t>
      </w:r>
      <w:r w:rsidR="00E009B9">
        <w:rPr>
          <w:rFonts w:ascii="Times New Roman" w:eastAsia="Calibri" w:hAnsi="Times New Roman" w:cs="Times New Roman"/>
          <w:sz w:val="28"/>
        </w:rPr>
        <w:t>седьмую</w:t>
      </w:r>
      <w:r w:rsidR="00E009B9" w:rsidRPr="00E009B9">
        <w:rPr>
          <w:rFonts w:ascii="Times New Roman" w:eastAsia="Calibri" w:hAnsi="Times New Roman" w:cs="Times New Roman"/>
          <w:sz w:val="28"/>
        </w:rPr>
        <w:t xml:space="preserve"> статьи 6 изложить в следующей редакции:</w:t>
      </w:r>
    </w:p>
    <w:p w:rsidR="00850979" w:rsidRPr="00E009B9" w:rsidRDefault="00DE1F7F" w:rsidP="00397ABB">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w:t>
      </w:r>
      <w:r w:rsidR="00850979" w:rsidRPr="00E009B9">
        <w:rPr>
          <w:rFonts w:ascii="Times New Roman" w:eastAsia="Calibri" w:hAnsi="Times New Roman" w:cs="Times New Roman"/>
          <w:sz w:val="28"/>
        </w:rPr>
        <w:t>Повышенная ставка налога применяется в отношении сумм доходов, превышающих предельный размер дохода, установленный для предыдущей (меньшей) ставки налога».</w:t>
      </w:r>
    </w:p>
    <w:p w:rsidR="00850979" w:rsidRPr="00E009B9" w:rsidRDefault="00850979" w:rsidP="00397ABB">
      <w:pPr>
        <w:shd w:val="clear" w:color="auto" w:fill="FFFFFF"/>
        <w:spacing w:after="0" w:line="240" w:lineRule="auto"/>
        <w:ind w:firstLine="709"/>
        <w:jc w:val="both"/>
        <w:rPr>
          <w:rFonts w:ascii="Times New Roman" w:eastAsia="Calibri" w:hAnsi="Times New Roman" w:cs="Times New Roman"/>
          <w:sz w:val="28"/>
        </w:rPr>
      </w:pPr>
    </w:p>
    <w:p w:rsidR="00E718AC" w:rsidRPr="00E009B9" w:rsidRDefault="00427D26" w:rsidP="00397ABB">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1</w:t>
      </w:r>
      <w:r w:rsidR="00E009B9">
        <w:rPr>
          <w:rFonts w:ascii="Times New Roman" w:eastAsia="Calibri" w:hAnsi="Times New Roman" w:cs="Times New Roman"/>
          <w:sz w:val="28"/>
        </w:rPr>
        <w:t>8</w:t>
      </w:r>
      <w:r w:rsidR="00E718AC" w:rsidRPr="00E009B9">
        <w:rPr>
          <w:rFonts w:ascii="Times New Roman" w:eastAsia="Calibri" w:hAnsi="Times New Roman" w:cs="Times New Roman"/>
          <w:sz w:val="28"/>
        </w:rPr>
        <w:t>. Статью 6 дополнить новой частью девятой следующего содержания:</w:t>
      </w:r>
    </w:p>
    <w:p w:rsidR="00E718AC" w:rsidRPr="00E009B9" w:rsidRDefault="00E718AC" w:rsidP="00397ABB">
      <w:pPr>
        <w:shd w:val="clear" w:color="auto" w:fill="FFFFFF"/>
        <w:spacing w:after="0" w:line="240" w:lineRule="auto"/>
        <w:ind w:firstLine="709"/>
        <w:jc w:val="both"/>
        <w:rPr>
          <w:rFonts w:ascii="Times New Roman" w:eastAsia="Calibri" w:hAnsi="Times New Roman" w:cs="Times New Roman"/>
          <w:sz w:val="28"/>
        </w:rPr>
      </w:pPr>
      <w:r w:rsidRPr="00E009B9">
        <w:rPr>
          <w:rFonts w:ascii="Times New Roman" w:eastAsia="Calibri" w:hAnsi="Times New Roman" w:cs="Times New Roman"/>
          <w:sz w:val="28"/>
        </w:rPr>
        <w:t>«Выручка, полученная в иностранной валюте, в целях исчисления налога с выручки подлежит пересчету в рубли Приднестровской Молдавской Республики по официальному курсу, установленному центральным банком Приднестровской Молдавской Республики на дату получения выручки».</w:t>
      </w:r>
    </w:p>
    <w:p w:rsidR="00E718AC" w:rsidRPr="00E009B9" w:rsidRDefault="00E718AC" w:rsidP="00397ABB">
      <w:pPr>
        <w:shd w:val="clear" w:color="auto" w:fill="FFFFFF"/>
        <w:spacing w:after="0" w:line="240" w:lineRule="auto"/>
        <w:ind w:firstLine="709"/>
        <w:jc w:val="both"/>
        <w:rPr>
          <w:rFonts w:ascii="Times New Roman" w:eastAsia="Calibri" w:hAnsi="Times New Roman" w:cs="Times New Roman"/>
          <w:sz w:val="28"/>
        </w:rPr>
      </w:pPr>
    </w:p>
    <w:p w:rsidR="00427D26" w:rsidRPr="00A01FB1" w:rsidRDefault="00E009B9" w:rsidP="00397ABB">
      <w:pPr>
        <w:shd w:val="clear" w:color="auto" w:fill="FFFFFF"/>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19</w:t>
      </w:r>
      <w:r w:rsidR="00427D26" w:rsidRPr="00E009B9">
        <w:rPr>
          <w:rFonts w:ascii="Times New Roman" w:eastAsia="Calibri" w:hAnsi="Times New Roman" w:cs="Times New Roman"/>
          <w:sz w:val="28"/>
        </w:rPr>
        <w:t xml:space="preserve">. Части девятую–девятнадцатую статьи 6 считать частями </w:t>
      </w:r>
      <w:r w:rsidR="00427D26" w:rsidRPr="00E009B9">
        <w:rPr>
          <w:rFonts w:ascii="Times New Roman" w:eastAsia="Calibri" w:hAnsi="Times New Roman" w:cs="Times New Roman"/>
          <w:sz w:val="28"/>
        </w:rPr>
        <w:br/>
        <w:t>десятой–двадцатой статьи 6 соответственно.</w:t>
      </w:r>
    </w:p>
    <w:p w:rsidR="00427D26" w:rsidRDefault="00427D26" w:rsidP="00397ABB">
      <w:pPr>
        <w:shd w:val="clear" w:color="auto" w:fill="FFFFFF"/>
        <w:spacing w:after="0" w:line="240" w:lineRule="auto"/>
        <w:ind w:firstLine="709"/>
        <w:jc w:val="both"/>
        <w:rPr>
          <w:rFonts w:ascii="Times New Roman" w:eastAsia="Calibri" w:hAnsi="Times New Roman" w:cs="Times New Roman"/>
          <w:sz w:val="28"/>
        </w:rPr>
      </w:pPr>
    </w:p>
    <w:p w:rsidR="00E009B9" w:rsidRDefault="00E009B9" w:rsidP="00397ABB">
      <w:pPr>
        <w:shd w:val="clear" w:color="auto" w:fill="FFFFFF"/>
        <w:spacing w:after="0" w:line="240" w:lineRule="auto"/>
        <w:ind w:firstLine="709"/>
        <w:jc w:val="both"/>
        <w:rPr>
          <w:rFonts w:ascii="Times New Roman" w:eastAsia="Calibri" w:hAnsi="Times New Roman" w:cs="Times New Roman"/>
          <w:sz w:val="28"/>
        </w:rPr>
      </w:pPr>
    </w:p>
    <w:p w:rsidR="00E009B9" w:rsidRPr="00A01FB1" w:rsidRDefault="00E009B9" w:rsidP="00397ABB">
      <w:pPr>
        <w:shd w:val="clear" w:color="auto" w:fill="FFFFFF"/>
        <w:spacing w:after="0" w:line="240" w:lineRule="auto"/>
        <w:ind w:firstLine="709"/>
        <w:jc w:val="both"/>
        <w:rPr>
          <w:rFonts w:ascii="Times New Roman" w:eastAsia="Calibri" w:hAnsi="Times New Roman" w:cs="Times New Roman"/>
          <w:sz w:val="28"/>
        </w:rPr>
      </w:pPr>
    </w:p>
    <w:p w:rsidR="00E718AC" w:rsidRPr="00A01FB1" w:rsidRDefault="00DE1F7F" w:rsidP="00397ABB">
      <w:pPr>
        <w:shd w:val="clear" w:color="auto" w:fill="FFFFFF"/>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2</w:t>
      </w:r>
      <w:r w:rsidR="00E009B9">
        <w:rPr>
          <w:rFonts w:ascii="Times New Roman" w:eastAsia="Calibri" w:hAnsi="Times New Roman" w:cs="Times New Roman"/>
          <w:sz w:val="28"/>
        </w:rPr>
        <w:t>0</w:t>
      </w:r>
      <w:r w:rsidR="00E718AC" w:rsidRPr="00A01FB1">
        <w:rPr>
          <w:rFonts w:ascii="Times New Roman" w:eastAsia="Calibri" w:hAnsi="Times New Roman" w:cs="Times New Roman"/>
          <w:sz w:val="28"/>
        </w:rPr>
        <w:t>. Часть одиннадцатую статьи 6 изложить в следующей редакции:</w:t>
      </w:r>
    </w:p>
    <w:p w:rsidR="00E718AC" w:rsidRPr="00A01FB1" w:rsidRDefault="00E718AC"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 xml:space="preserve">«Индивидуальные предприниматели, применяющие упрощенную систему налогообложения, после заключения договора на обработку фискальных данных с оператором фискальных данных в целях обеспечения применения контрольно-кассовой техники в виде онлайн-касс, уменьшают исчисленную сумму налога с выручки на сумму расходов на приобретение термопринтеров, необходимых для применения контрольно-кассовой техники (онлайн-касс) при осуществлении налично-денежных операций, в размере </w:t>
      </w:r>
      <w:r w:rsidR="00427D26" w:rsidRPr="00A01FB1">
        <w:rPr>
          <w:rFonts w:ascii="Times New Roman" w:eastAsia="Calibri" w:hAnsi="Times New Roman" w:cs="Times New Roman"/>
          <w:sz w:val="28"/>
        </w:rPr>
        <w:br/>
      </w:r>
      <w:r w:rsidRPr="00A01FB1">
        <w:rPr>
          <w:rFonts w:ascii="Times New Roman" w:eastAsia="Calibri" w:hAnsi="Times New Roman" w:cs="Times New Roman"/>
          <w:sz w:val="28"/>
        </w:rPr>
        <w:t>55 (пятидесяти пяти) РУ</w:t>
      </w:r>
      <w:r w:rsidR="00E60061" w:rsidRPr="00A01FB1">
        <w:rPr>
          <w:rFonts w:ascii="Times New Roman" w:eastAsia="Calibri" w:hAnsi="Times New Roman" w:cs="Times New Roman"/>
          <w:sz w:val="28"/>
        </w:rPr>
        <w:t> </w:t>
      </w:r>
      <w:r w:rsidRPr="00A01FB1">
        <w:rPr>
          <w:rFonts w:ascii="Times New Roman" w:eastAsia="Calibri" w:hAnsi="Times New Roman" w:cs="Times New Roman"/>
          <w:sz w:val="28"/>
        </w:rPr>
        <w:t xml:space="preserve">МЗП однократно за каждый термопринтер </w:t>
      </w:r>
      <w:r w:rsidR="00427D26" w:rsidRPr="00A01FB1">
        <w:rPr>
          <w:rFonts w:ascii="Times New Roman" w:eastAsia="Calibri" w:hAnsi="Times New Roman" w:cs="Times New Roman"/>
          <w:sz w:val="28"/>
        </w:rPr>
        <w:br/>
      </w:r>
      <w:r w:rsidRPr="00A01FB1">
        <w:rPr>
          <w:rFonts w:ascii="Times New Roman" w:eastAsia="Calibri" w:hAnsi="Times New Roman" w:cs="Times New Roman"/>
          <w:sz w:val="28"/>
        </w:rPr>
        <w:t>(но не более 5 (пяти)), подключенный к онлайн-кассе. В случае превышения рассчитанной в соответствии с настоящей частью суммы расходов на приобретение термопринтеров над суммой налога с выручки за месяц, в котором подключены к онлайн-кассе термопринтеры, разница переносится на следующие месяцы до полного использования».</w:t>
      </w:r>
    </w:p>
    <w:p w:rsidR="00BF5E9B" w:rsidRPr="00A01FB1" w:rsidRDefault="00BF5E9B" w:rsidP="00397ABB">
      <w:pPr>
        <w:shd w:val="clear" w:color="auto" w:fill="FFFFFF"/>
        <w:spacing w:after="0" w:line="240" w:lineRule="auto"/>
        <w:ind w:firstLine="709"/>
        <w:jc w:val="both"/>
        <w:rPr>
          <w:rFonts w:ascii="Times New Roman" w:eastAsia="Calibri" w:hAnsi="Times New Roman" w:cs="Times New Roman"/>
          <w:sz w:val="28"/>
        </w:rPr>
      </w:pPr>
    </w:p>
    <w:p w:rsidR="00397ABB" w:rsidRPr="00A01FB1" w:rsidRDefault="00427D26" w:rsidP="00397ABB">
      <w:pPr>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sz w:val="28"/>
        </w:rPr>
        <w:t>2</w:t>
      </w:r>
      <w:r w:rsidR="00E009B9">
        <w:rPr>
          <w:rFonts w:ascii="Times New Roman" w:eastAsia="Calibri" w:hAnsi="Times New Roman" w:cs="Times New Roman"/>
          <w:sz w:val="28"/>
        </w:rPr>
        <w:t>1</w:t>
      </w:r>
      <w:r w:rsidRPr="00A01FB1">
        <w:rPr>
          <w:rFonts w:ascii="Times New Roman" w:eastAsia="Calibri" w:hAnsi="Times New Roman" w:cs="Times New Roman"/>
          <w:sz w:val="28"/>
        </w:rPr>
        <w:t xml:space="preserve">. Дополнить Закон Приложением </w:t>
      </w:r>
      <w:r w:rsidR="00397ABB" w:rsidRPr="00A01FB1">
        <w:rPr>
          <w:rFonts w:ascii="Times New Roman" w:eastAsia="Calibri" w:hAnsi="Times New Roman" w:cs="Times New Roman"/>
          <w:sz w:val="28"/>
        </w:rPr>
        <w:t>согласно Приложению к настоящему Закону.</w:t>
      </w:r>
    </w:p>
    <w:p w:rsidR="00427D26" w:rsidRPr="00A01FB1" w:rsidRDefault="00427D26" w:rsidP="00397ABB">
      <w:pPr>
        <w:shd w:val="clear" w:color="auto" w:fill="FFFFFF"/>
        <w:spacing w:after="0" w:line="240" w:lineRule="auto"/>
        <w:ind w:firstLine="709"/>
        <w:jc w:val="both"/>
        <w:rPr>
          <w:rFonts w:ascii="Times New Roman" w:eastAsia="Calibri" w:hAnsi="Times New Roman" w:cs="Times New Roman"/>
          <w:sz w:val="28"/>
        </w:rPr>
      </w:pPr>
    </w:p>
    <w:p w:rsidR="00427D26" w:rsidRPr="00A01FB1" w:rsidRDefault="00427D26" w:rsidP="00397ABB">
      <w:pPr>
        <w:shd w:val="clear" w:color="auto" w:fill="FFFFFF"/>
        <w:spacing w:after="0" w:line="240" w:lineRule="auto"/>
        <w:ind w:firstLine="709"/>
        <w:jc w:val="both"/>
        <w:rPr>
          <w:rFonts w:ascii="Times New Roman" w:eastAsia="Calibri" w:hAnsi="Times New Roman" w:cs="Times New Roman"/>
          <w:sz w:val="28"/>
        </w:rPr>
      </w:pPr>
      <w:r w:rsidRPr="00A01FB1">
        <w:rPr>
          <w:rFonts w:ascii="Times New Roman" w:eastAsia="Calibri" w:hAnsi="Times New Roman" w:cs="Times New Roman"/>
          <w:b/>
          <w:sz w:val="28"/>
        </w:rPr>
        <w:t>Статья 2.</w:t>
      </w:r>
      <w:r w:rsidRPr="00A01FB1">
        <w:rPr>
          <w:rFonts w:ascii="Times New Roman" w:eastAsia="Calibri" w:hAnsi="Times New Roman" w:cs="Times New Roman"/>
          <w:sz w:val="28"/>
        </w:rPr>
        <w:t xml:space="preserve"> Настоящий Закон вступает в силу с 1 января 2023 года.</w:t>
      </w:r>
    </w:p>
    <w:p w:rsidR="00427D26" w:rsidRDefault="00427D26" w:rsidP="00397ABB">
      <w:pPr>
        <w:widowControl w:val="0"/>
        <w:spacing w:after="0" w:line="240" w:lineRule="auto"/>
        <w:ind w:firstLine="709"/>
        <w:rPr>
          <w:rFonts w:ascii="Times New Roman" w:eastAsia="Times New Roman" w:hAnsi="Times New Roman" w:cs="Times New Roman"/>
          <w:sz w:val="28"/>
          <w:szCs w:val="28"/>
          <w:lang w:eastAsia="ru-RU"/>
        </w:rPr>
      </w:pPr>
    </w:p>
    <w:p w:rsidR="00C71936" w:rsidRPr="00A01FB1" w:rsidRDefault="00C71936" w:rsidP="00397ABB">
      <w:pPr>
        <w:widowControl w:val="0"/>
        <w:spacing w:after="0" w:line="240" w:lineRule="auto"/>
        <w:ind w:firstLine="709"/>
        <w:rPr>
          <w:rFonts w:ascii="Times New Roman" w:eastAsia="Times New Roman" w:hAnsi="Times New Roman" w:cs="Times New Roman"/>
          <w:sz w:val="28"/>
          <w:szCs w:val="28"/>
          <w:lang w:eastAsia="ru-RU"/>
        </w:rPr>
      </w:pPr>
    </w:p>
    <w:p w:rsidR="00397ABB" w:rsidRPr="00A01FB1" w:rsidRDefault="00397ABB" w:rsidP="00397ABB">
      <w:pPr>
        <w:widowControl w:val="0"/>
        <w:spacing w:after="0" w:line="240" w:lineRule="auto"/>
        <w:ind w:firstLine="709"/>
        <w:rPr>
          <w:rFonts w:ascii="Times New Roman" w:eastAsia="Times New Roman" w:hAnsi="Times New Roman" w:cs="Times New Roman"/>
          <w:sz w:val="28"/>
          <w:szCs w:val="28"/>
          <w:lang w:eastAsia="ru-RU"/>
        </w:rPr>
      </w:pPr>
    </w:p>
    <w:p w:rsidR="00427D26" w:rsidRPr="00A01FB1" w:rsidRDefault="00427D26" w:rsidP="00397ABB">
      <w:pPr>
        <w:spacing w:after="0" w:line="240" w:lineRule="auto"/>
        <w:jc w:val="both"/>
        <w:rPr>
          <w:rFonts w:ascii="Times New Roman" w:eastAsia="Times New Roman" w:hAnsi="Times New Roman" w:cs="Times New Roman"/>
          <w:sz w:val="28"/>
          <w:szCs w:val="28"/>
          <w:lang w:eastAsia="ru-RU"/>
        </w:rPr>
      </w:pPr>
      <w:r w:rsidRPr="00A01FB1">
        <w:rPr>
          <w:rFonts w:ascii="Times New Roman" w:eastAsia="Times New Roman" w:hAnsi="Times New Roman" w:cs="Times New Roman"/>
          <w:sz w:val="28"/>
          <w:szCs w:val="28"/>
          <w:lang w:eastAsia="ru-RU"/>
        </w:rPr>
        <w:t>Президент</w:t>
      </w:r>
    </w:p>
    <w:p w:rsidR="00427D26" w:rsidRPr="00A01FB1" w:rsidRDefault="00427D26" w:rsidP="00397ABB">
      <w:pPr>
        <w:spacing w:after="0" w:line="240" w:lineRule="auto"/>
        <w:jc w:val="both"/>
        <w:rPr>
          <w:rFonts w:ascii="Times New Roman" w:eastAsia="Times New Roman" w:hAnsi="Times New Roman" w:cs="Times New Roman"/>
          <w:sz w:val="28"/>
          <w:szCs w:val="28"/>
          <w:lang w:eastAsia="ru-RU"/>
        </w:rPr>
      </w:pPr>
      <w:r w:rsidRPr="00A01FB1">
        <w:rPr>
          <w:rFonts w:ascii="Times New Roman" w:eastAsia="Times New Roman" w:hAnsi="Times New Roman" w:cs="Times New Roman"/>
          <w:sz w:val="28"/>
          <w:szCs w:val="28"/>
          <w:lang w:eastAsia="ru-RU"/>
        </w:rPr>
        <w:t>Приднестровской</w:t>
      </w:r>
    </w:p>
    <w:p w:rsidR="00427D26" w:rsidRPr="00A01FB1" w:rsidRDefault="00427D26" w:rsidP="00397ABB">
      <w:pPr>
        <w:spacing w:after="0" w:line="240" w:lineRule="auto"/>
        <w:jc w:val="both"/>
        <w:rPr>
          <w:rFonts w:ascii="Times New Roman" w:eastAsia="Times New Roman" w:hAnsi="Times New Roman" w:cs="Times New Roman"/>
          <w:sz w:val="28"/>
          <w:szCs w:val="28"/>
          <w:lang w:eastAsia="ru-RU"/>
        </w:rPr>
      </w:pPr>
      <w:r w:rsidRPr="00A01FB1">
        <w:rPr>
          <w:rFonts w:ascii="Times New Roman" w:eastAsia="Times New Roman" w:hAnsi="Times New Roman" w:cs="Times New Roman"/>
          <w:sz w:val="28"/>
          <w:szCs w:val="28"/>
          <w:lang w:eastAsia="ru-RU"/>
        </w:rPr>
        <w:t>Молдавской Республики                                            В. Н. КРАСНОСЕЛЬСКИЙ</w:t>
      </w:r>
    </w:p>
    <w:p w:rsidR="00427D26" w:rsidRPr="00A01FB1" w:rsidRDefault="00427D26" w:rsidP="00397ABB">
      <w:pPr>
        <w:spacing w:after="0" w:line="240" w:lineRule="auto"/>
        <w:jc w:val="both"/>
        <w:rPr>
          <w:rFonts w:ascii="Times New Roman" w:eastAsia="Times New Roman" w:hAnsi="Times New Roman" w:cs="Times New Roman"/>
          <w:sz w:val="28"/>
          <w:szCs w:val="28"/>
          <w:lang w:eastAsia="ru-RU"/>
        </w:rPr>
      </w:pPr>
    </w:p>
    <w:p w:rsidR="00427D26" w:rsidRDefault="00427D26" w:rsidP="00397ABB">
      <w:pPr>
        <w:spacing w:after="0" w:line="240" w:lineRule="auto"/>
        <w:rPr>
          <w:rFonts w:ascii="Times New Roman" w:eastAsia="Calibri" w:hAnsi="Times New Roman" w:cs="Times New Roman"/>
          <w:sz w:val="28"/>
        </w:rPr>
      </w:pPr>
    </w:p>
    <w:p w:rsidR="00E6050B" w:rsidRDefault="00E6050B" w:rsidP="00397ABB">
      <w:pPr>
        <w:spacing w:after="0" w:line="240" w:lineRule="auto"/>
        <w:rPr>
          <w:rFonts w:ascii="Times New Roman" w:eastAsia="Calibri" w:hAnsi="Times New Roman" w:cs="Times New Roman"/>
          <w:sz w:val="28"/>
        </w:rPr>
      </w:pPr>
      <w:bookmarkStart w:id="0" w:name="_GoBack"/>
      <w:bookmarkEnd w:id="0"/>
    </w:p>
    <w:p w:rsidR="00E6050B" w:rsidRPr="00E6050B" w:rsidRDefault="00E6050B" w:rsidP="00E6050B">
      <w:pPr>
        <w:spacing w:after="0" w:line="240" w:lineRule="auto"/>
        <w:rPr>
          <w:rFonts w:ascii="Times New Roman" w:eastAsia="Calibri" w:hAnsi="Times New Roman" w:cs="Times New Roman"/>
          <w:sz w:val="28"/>
        </w:rPr>
      </w:pPr>
      <w:r w:rsidRPr="00E6050B">
        <w:rPr>
          <w:rFonts w:ascii="Times New Roman" w:eastAsia="Calibri" w:hAnsi="Times New Roman" w:cs="Times New Roman"/>
          <w:sz w:val="28"/>
        </w:rPr>
        <w:t>г. Тирасполь</w:t>
      </w:r>
    </w:p>
    <w:p w:rsidR="00E6050B" w:rsidRPr="00E6050B" w:rsidRDefault="00E6050B" w:rsidP="00E6050B">
      <w:pPr>
        <w:spacing w:after="0" w:line="240" w:lineRule="auto"/>
        <w:rPr>
          <w:rFonts w:ascii="Times New Roman" w:eastAsia="Calibri" w:hAnsi="Times New Roman" w:cs="Times New Roman"/>
          <w:sz w:val="28"/>
        </w:rPr>
      </w:pPr>
      <w:r w:rsidRPr="00E6050B">
        <w:rPr>
          <w:rFonts w:ascii="Times New Roman" w:eastAsia="Calibri" w:hAnsi="Times New Roman" w:cs="Times New Roman"/>
          <w:sz w:val="28"/>
        </w:rPr>
        <w:t>26 декабря 2022 г.</w:t>
      </w:r>
    </w:p>
    <w:p w:rsidR="00E6050B" w:rsidRPr="00E6050B" w:rsidRDefault="00E6050B" w:rsidP="00E6050B">
      <w:pPr>
        <w:spacing w:after="0" w:line="240" w:lineRule="auto"/>
        <w:rPr>
          <w:rFonts w:ascii="Times New Roman" w:eastAsia="Calibri" w:hAnsi="Times New Roman" w:cs="Times New Roman"/>
          <w:sz w:val="28"/>
        </w:rPr>
      </w:pPr>
      <w:r w:rsidRPr="00E6050B">
        <w:rPr>
          <w:rFonts w:ascii="Times New Roman" w:eastAsia="Calibri" w:hAnsi="Times New Roman" w:cs="Times New Roman"/>
          <w:sz w:val="28"/>
        </w:rPr>
        <w:t>№ 375-ЗИД-VI</w:t>
      </w:r>
      <w:r w:rsidRPr="00E6050B">
        <w:rPr>
          <w:rFonts w:ascii="Times New Roman" w:eastAsia="Calibri" w:hAnsi="Times New Roman" w:cs="Times New Roman"/>
          <w:sz w:val="28"/>
          <w:lang w:val="en-US"/>
        </w:rPr>
        <w:t>I</w:t>
      </w:r>
    </w:p>
    <w:p w:rsidR="00E6050B" w:rsidRPr="00A01FB1" w:rsidRDefault="00E6050B" w:rsidP="00397ABB">
      <w:pPr>
        <w:spacing w:after="0" w:line="240" w:lineRule="auto"/>
        <w:rPr>
          <w:rFonts w:ascii="Times New Roman" w:eastAsia="Calibri" w:hAnsi="Times New Roman" w:cs="Times New Roman"/>
          <w:sz w:val="28"/>
        </w:rPr>
      </w:pPr>
    </w:p>
    <w:sectPr w:rsidR="00E6050B" w:rsidRPr="00A01FB1" w:rsidSect="0053705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13" w:rsidRDefault="00461C13">
      <w:pPr>
        <w:spacing w:after="0" w:line="240" w:lineRule="auto"/>
      </w:pPr>
      <w:r>
        <w:separator/>
      </w:r>
    </w:p>
  </w:endnote>
  <w:endnote w:type="continuationSeparator" w:id="0">
    <w:p w:rsidR="00461C13" w:rsidRDefault="0046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13" w:rsidRDefault="00461C13">
      <w:pPr>
        <w:spacing w:after="0" w:line="240" w:lineRule="auto"/>
      </w:pPr>
      <w:r>
        <w:separator/>
      </w:r>
    </w:p>
  </w:footnote>
  <w:footnote w:type="continuationSeparator" w:id="0">
    <w:p w:rsidR="00461C13" w:rsidRDefault="00461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53705E">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E6050B">
          <w:rPr>
            <w:rFonts w:ascii="Times New Roman" w:hAnsi="Times New Roman" w:cs="Times New Roman"/>
            <w:noProof/>
            <w:sz w:val="24"/>
            <w:szCs w:val="24"/>
          </w:rPr>
          <w:t>4</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BC"/>
    <w:rsid w:val="00043955"/>
    <w:rsid w:val="000559DE"/>
    <w:rsid w:val="00081A5D"/>
    <w:rsid w:val="00090DBB"/>
    <w:rsid w:val="000D1339"/>
    <w:rsid w:val="000F0F87"/>
    <w:rsid w:val="000F7524"/>
    <w:rsid w:val="00190DC8"/>
    <w:rsid w:val="001B2D61"/>
    <w:rsid w:val="00290074"/>
    <w:rsid w:val="003647E4"/>
    <w:rsid w:val="00397ABB"/>
    <w:rsid w:val="003F116A"/>
    <w:rsid w:val="00410F13"/>
    <w:rsid w:val="00425D96"/>
    <w:rsid w:val="00427D26"/>
    <w:rsid w:val="004400CB"/>
    <w:rsid w:val="00461C13"/>
    <w:rsid w:val="004979AC"/>
    <w:rsid w:val="004A7931"/>
    <w:rsid w:val="004D30F6"/>
    <w:rsid w:val="004E6657"/>
    <w:rsid w:val="0053705E"/>
    <w:rsid w:val="005A064B"/>
    <w:rsid w:val="005C4CBC"/>
    <w:rsid w:val="00641BC7"/>
    <w:rsid w:val="0078225B"/>
    <w:rsid w:val="00813F7B"/>
    <w:rsid w:val="00850979"/>
    <w:rsid w:val="008630FF"/>
    <w:rsid w:val="00891027"/>
    <w:rsid w:val="008A1817"/>
    <w:rsid w:val="008C088A"/>
    <w:rsid w:val="008F43F6"/>
    <w:rsid w:val="009819AE"/>
    <w:rsid w:val="00A01FB1"/>
    <w:rsid w:val="00A27B45"/>
    <w:rsid w:val="00A60602"/>
    <w:rsid w:val="00B3157F"/>
    <w:rsid w:val="00BF5E9B"/>
    <w:rsid w:val="00C10A18"/>
    <w:rsid w:val="00C71936"/>
    <w:rsid w:val="00C83042"/>
    <w:rsid w:val="00C859C8"/>
    <w:rsid w:val="00D72541"/>
    <w:rsid w:val="00DC3A44"/>
    <w:rsid w:val="00DE1F7F"/>
    <w:rsid w:val="00E009B9"/>
    <w:rsid w:val="00E05837"/>
    <w:rsid w:val="00E60061"/>
    <w:rsid w:val="00E6050B"/>
    <w:rsid w:val="00E706B9"/>
    <w:rsid w:val="00E718AC"/>
    <w:rsid w:val="00ED26CB"/>
    <w:rsid w:val="00F0779F"/>
    <w:rsid w:val="00F4645A"/>
    <w:rsid w:val="00F9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48E98-3CB1-4D64-9050-1063E8D1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C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CBC"/>
  </w:style>
  <w:style w:type="paragraph" w:styleId="a5">
    <w:name w:val="footer"/>
    <w:basedOn w:val="a"/>
    <w:link w:val="a6"/>
    <w:uiPriority w:val="99"/>
    <w:semiHidden/>
    <w:unhideWhenUsed/>
    <w:rsid w:val="005C4C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C4CBC"/>
  </w:style>
  <w:style w:type="table" w:styleId="a7">
    <w:name w:val="Table Grid"/>
    <w:basedOn w:val="a1"/>
    <w:uiPriority w:val="39"/>
    <w:rsid w:val="0029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97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7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95FB-F4A6-478D-B4F0-7B709965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46</cp:revision>
  <cp:lastPrinted>2022-12-09T07:23:00Z</cp:lastPrinted>
  <dcterms:created xsi:type="dcterms:W3CDTF">2022-12-07T11:18:00Z</dcterms:created>
  <dcterms:modified xsi:type="dcterms:W3CDTF">2022-12-26T11:41:00Z</dcterms:modified>
</cp:coreProperties>
</file>