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7C" w:rsidRPr="00EF0C3E" w:rsidRDefault="00150A7C" w:rsidP="00150A7C">
      <w:pPr>
        <w:autoSpaceDE w:val="0"/>
        <w:autoSpaceDN w:val="0"/>
        <w:adjustRightInd w:val="0"/>
        <w:jc w:val="center"/>
        <w:outlineLvl w:val="0"/>
        <w:rPr>
          <w:spacing w:val="-8"/>
          <w:sz w:val="28"/>
          <w:szCs w:val="28"/>
        </w:rPr>
      </w:pPr>
    </w:p>
    <w:p w:rsidR="00150A7C" w:rsidRPr="00EF0C3E" w:rsidRDefault="00150A7C" w:rsidP="00150A7C">
      <w:pPr>
        <w:autoSpaceDE w:val="0"/>
        <w:autoSpaceDN w:val="0"/>
        <w:adjustRightInd w:val="0"/>
        <w:jc w:val="center"/>
        <w:outlineLvl w:val="0"/>
        <w:rPr>
          <w:spacing w:val="-8"/>
          <w:sz w:val="28"/>
          <w:szCs w:val="28"/>
        </w:rPr>
      </w:pPr>
    </w:p>
    <w:p w:rsidR="00150A7C" w:rsidRPr="00EF0C3E" w:rsidRDefault="00150A7C" w:rsidP="00150A7C">
      <w:pPr>
        <w:autoSpaceDE w:val="0"/>
        <w:autoSpaceDN w:val="0"/>
        <w:adjustRightInd w:val="0"/>
        <w:jc w:val="center"/>
        <w:outlineLvl w:val="0"/>
        <w:rPr>
          <w:spacing w:val="-8"/>
          <w:sz w:val="28"/>
          <w:szCs w:val="28"/>
        </w:rPr>
      </w:pPr>
    </w:p>
    <w:p w:rsidR="00150A7C" w:rsidRPr="00EF0C3E" w:rsidRDefault="00150A7C" w:rsidP="00150A7C">
      <w:pPr>
        <w:autoSpaceDE w:val="0"/>
        <w:autoSpaceDN w:val="0"/>
        <w:adjustRightInd w:val="0"/>
        <w:jc w:val="center"/>
        <w:outlineLvl w:val="0"/>
        <w:rPr>
          <w:spacing w:val="-8"/>
          <w:sz w:val="28"/>
          <w:szCs w:val="28"/>
        </w:rPr>
      </w:pPr>
    </w:p>
    <w:p w:rsidR="00150A7C" w:rsidRPr="00EF0C3E" w:rsidRDefault="00150A7C" w:rsidP="00150A7C">
      <w:pPr>
        <w:autoSpaceDE w:val="0"/>
        <w:autoSpaceDN w:val="0"/>
        <w:adjustRightInd w:val="0"/>
        <w:jc w:val="center"/>
        <w:outlineLvl w:val="0"/>
        <w:rPr>
          <w:spacing w:val="-8"/>
          <w:sz w:val="28"/>
          <w:szCs w:val="28"/>
        </w:rPr>
      </w:pPr>
    </w:p>
    <w:p w:rsidR="00150A7C" w:rsidRPr="00EF0C3E" w:rsidRDefault="00150A7C" w:rsidP="00150A7C">
      <w:pPr>
        <w:autoSpaceDE w:val="0"/>
        <w:autoSpaceDN w:val="0"/>
        <w:adjustRightInd w:val="0"/>
        <w:jc w:val="center"/>
        <w:outlineLvl w:val="0"/>
        <w:rPr>
          <w:b/>
          <w:spacing w:val="-8"/>
          <w:sz w:val="28"/>
          <w:szCs w:val="28"/>
        </w:rPr>
      </w:pPr>
      <w:r w:rsidRPr="00EF0C3E">
        <w:rPr>
          <w:b/>
          <w:spacing w:val="-8"/>
          <w:sz w:val="28"/>
          <w:szCs w:val="28"/>
        </w:rPr>
        <w:t>Закон</w:t>
      </w:r>
    </w:p>
    <w:p w:rsidR="00150A7C" w:rsidRPr="00EF0C3E" w:rsidRDefault="00150A7C" w:rsidP="00150A7C">
      <w:pPr>
        <w:autoSpaceDE w:val="0"/>
        <w:autoSpaceDN w:val="0"/>
        <w:adjustRightInd w:val="0"/>
        <w:jc w:val="center"/>
        <w:outlineLvl w:val="0"/>
        <w:rPr>
          <w:b/>
          <w:spacing w:val="-8"/>
          <w:sz w:val="28"/>
          <w:szCs w:val="28"/>
        </w:rPr>
      </w:pPr>
      <w:r w:rsidRPr="00EF0C3E">
        <w:rPr>
          <w:b/>
          <w:spacing w:val="-8"/>
          <w:sz w:val="28"/>
          <w:szCs w:val="28"/>
        </w:rPr>
        <w:t>Приднестровской Молдавской Республики</w:t>
      </w:r>
    </w:p>
    <w:p w:rsidR="00150A7C" w:rsidRPr="00EF0C3E" w:rsidRDefault="00150A7C" w:rsidP="00150A7C">
      <w:pPr>
        <w:autoSpaceDE w:val="0"/>
        <w:autoSpaceDN w:val="0"/>
        <w:adjustRightInd w:val="0"/>
        <w:jc w:val="center"/>
        <w:outlineLvl w:val="0"/>
        <w:rPr>
          <w:b/>
          <w:spacing w:val="-8"/>
          <w:sz w:val="28"/>
          <w:szCs w:val="28"/>
        </w:rPr>
      </w:pPr>
    </w:p>
    <w:p w:rsidR="00D17755" w:rsidRPr="00EF0C3E" w:rsidRDefault="00150A7C" w:rsidP="00D17755">
      <w:pPr>
        <w:shd w:val="clear" w:color="auto" w:fill="FFFFFF"/>
        <w:jc w:val="center"/>
        <w:rPr>
          <w:b/>
          <w:sz w:val="28"/>
          <w:szCs w:val="28"/>
        </w:rPr>
      </w:pPr>
      <w:r w:rsidRPr="00EF0C3E">
        <w:rPr>
          <w:b/>
          <w:sz w:val="28"/>
          <w:szCs w:val="28"/>
        </w:rPr>
        <w:t>«</w:t>
      </w:r>
      <w:r w:rsidR="00D17755" w:rsidRPr="00EF0C3E">
        <w:rPr>
          <w:b/>
          <w:sz w:val="28"/>
          <w:szCs w:val="28"/>
        </w:rPr>
        <w:t xml:space="preserve">О внесении изменений </w:t>
      </w:r>
    </w:p>
    <w:p w:rsidR="00D17755" w:rsidRPr="00EF0C3E" w:rsidRDefault="00D17755" w:rsidP="00D17755">
      <w:pPr>
        <w:shd w:val="clear" w:color="auto" w:fill="FFFFFF"/>
        <w:jc w:val="center"/>
        <w:rPr>
          <w:b/>
          <w:sz w:val="28"/>
          <w:szCs w:val="28"/>
        </w:rPr>
      </w:pPr>
      <w:r w:rsidRPr="00EF0C3E">
        <w:rPr>
          <w:b/>
          <w:sz w:val="28"/>
          <w:szCs w:val="28"/>
        </w:rPr>
        <w:t xml:space="preserve">в Закон Приднестровской Молдавской Республики </w:t>
      </w:r>
    </w:p>
    <w:p w:rsidR="003A4E5B" w:rsidRPr="00EF0C3E" w:rsidRDefault="00D17755" w:rsidP="00D17755">
      <w:pPr>
        <w:shd w:val="clear" w:color="auto" w:fill="FFFFFF"/>
        <w:jc w:val="center"/>
        <w:rPr>
          <w:rFonts w:eastAsia="MS Mincho"/>
          <w:b/>
          <w:sz w:val="28"/>
          <w:szCs w:val="28"/>
          <w:lang w:eastAsia="en-US"/>
        </w:rPr>
      </w:pPr>
      <w:r w:rsidRPr="00EF0C3E">
        <w:rPr>
          <w:b/>
          <w:sz w:val="28"/>
          <w:szCs w:val="28"/>
        </w:rPr>
        <w:t>«О республиканском бюджете на 2023 год</w:t>
      </w:r>
      <w:r w:rsidR="003A4E5B" w:rsidRPr="00EF0C3E">
        <w:rPr>
          <w:rFonts w:eastAsia="MS Mincho"/>
          <w:b/>
          <w:sz w:val="28"/>
          <w:szCs w:val="28"/>
          <w:lang w:eastAsia="en-US"/>
        </w:rPr>
        <w:t>»</w:t>
      </w:r>
    </w:p>
    <w:p w:rsidR="00150A7C" w:rsidRPr="00EF0C3E" w:rsidRDefault="00150A7C" w:rsidP="00150A7C">
      <w:pPr>
        <w:shd w:val="clear" w:color="auto" w:fill="FFFFFF"/>
        <w:jc w:val="center"/>
        <w:rPr>
          <w:b/>
          <w:sz w:val="28"/>
          <w:szCs w:val="28"/>
        </w:rPr>
      </w:pPr>
    </w:p>
    <w:p w:rsidR="00150A7C" w:rsidRPr="00EF0C3E" w:rsidRDefault="00150A7C" w:rsidP="00150A7C">
      <w:pPr>
        <w:shd w:val="clear" w:color="auto" w:fill="FFFFFF"/>
        <w:jc w:val="both"/>
        <w:rPr>
          <w:rFonts w:eastAsia="Calibri"/>
          <w:sz w:val="28"/>
          <w:szCs w:val="28"/>
        </w:rPr>
      </w:pPr>
      <w:r w:rsidRPr="00EF0C3E">
        <w:rPr>
          <w:rFonts w:eastAsia="Calibri"/>
          <w:sz w:val="28"/>
          <w:szCs w:val="28"/>
        </w:rPr>
        <w:t>Принят Верховным Советом</w:t>
      </w:r>
    </w:p>
    <w:p w:rsidR="00150A7C" w:rsidRPr="00EF0C3E" w:rsidRDefault="00150A7C" w:rsidP="00150A7C">
      <w:pPr>
        <w:jc w:val="both"/>
        <w:rPr>
          <w:rFonts w:eastAsia="Calibri"/>
          <w:sz w:val="28"/>
          <w:szCs w:val="28"/>
        </w:rPr>
      </w:pPr>
      <w:r w:rsidRPr="00EF0C3E">
        <w:rPr>
          <w:rFonts w:eastAsia="Calibri"/>
          <w:sz w:val="28"/>
          <w:szCs w:val="28"/>
        </w:rPr>
        <w:t xml:space="preserve">Приднестровской Молдавской Республики                            1 </w:t>
      </w:r>
      <w:r w:rsidR="00F34882" w:rsidRPr="00EF0C3E">
        <w:rPr>
          <w:rFonts w:eastAsia="Calibri"/>
          <w:sz w:val="28"/>
          <w:szCs w:val="28"/>
        </w:rPr>
        <w:t>феврал</w:t>
      </w:r>
      <w:r w:rsidRPr="00EF0C3E">
        <w:rPr>
          <w:rFonts w:eastAsia="Calibri"/>
          <w:sz w:val="28"/>
          <w:szCs w:val="28"/>
        </w:rPr>
        <w:t>я 2023 года</w:t>
      </w:r>
    </w:p>
    <w:p w:rsidR="00150A7C" w:rsidRPr="00EF0C3E" w:rsidRDefault="00150A7C" w:rsidP="00150A7C">
      <w:pPr>
        <w:widowControl w:val="0"/>
        <w:ind w:firstLine="709"/>
        <w:rPr>
          <w:b/>
          <w:spacing w:val="-6"/>
          <w:sz w:val="28"/>
          <w:szCs w:val="28"/>
        </w:rPr>
      </w:pPr>
    </w:p>
    <w:p w:rsidR="00661E94" w:rsidRPr="00EF0C3E" w:rsidRDefault="00661E94" w:rsidP="004F5C0A">
      <w:pPr>
        <w:ind w:firstLine="709"/>
        <w:jc w:val="both"/>
        <w:rPr>
          <w:sz w:val="28"/>
          <w:szCs w:val="28"/>
        </w:rPr>
      </w:pPr>
      <w:r w:rsidRPr="00EF0C3E">
        <w:rPr>
          <w:b/>
          <w:sz w:val="28"/>
          <w:szCs w:val="28"/>
        </w:rPr>
        <w:t xml:space="preserve">Статья 1. </w:t>
      </w:r>
      <w:r w:rsidRPr="00EF0C3E">
        <w:rPr>
          <w:sz w:val="28"/>
          <w:szCs w:val="28"/>
        </w:rPr>
        <w:t xml:space="preserve">Внести в </w:t>
      </w:r>
      <w:hyperlink r:id="rId6" w:tooltip="(ВСТУПИЛ В СИЛУ 01.01.2020) О республиканском бюджете на 2020 год" w:history="1">
        <w:r w:rsidRPr="00EF0C3E">
          <w:rPr>
            <w:rStyle w:val="aa"/>
            <w:color w:val="auto"/>
            <w:sz w:val="28"/>
            <w:szCs w:val="28"/>
            <w:u w:val="none"/>
          </w:rPr>
          <w:t xml:space="preserve">Закон Приднестровской Молдавской Республики </w:t>
        </w:r>
        <w:r w:rsidRPr="00EF0C3E">
          <w:rPr>
            <w:sz w:val="28"/>
            <w:szCs w:val="28"/>
          </w:rPr>
          <w:br/>
        </w:r>
        <w:r w:rsidRPr="00EF0C3E">
          <w:rPr>
            <w:rStyle w:val="aa"/>
            <w:color w:val="auto"/>
            <w:sz w:val="28"/>
            <w:szCs w:val="28"/>
            <w:u w:val="none"/>
          </w:rPr>
          <w:t>от 28 декабря 2022 года № 389-З-V</w:t>
        </w:r>
        <w:r w:rsidRPr="00EF0C3E">
          <w:rPr>
            <w:rStyle w:val="aa"/>
            <w:color w:val="auto"/>
            <w:sz w:val="28"/>
            <w:szCs w:val="28"/>
            <w:u w:val="none"/>
            <w:lang w:val="en-US"/>
          </w:rPr>
          <w:t>I</w:t>
        </w:r>
        <w:r w:rsidRPr="00EF0C3E">
          <w:rPr>
            <w:rStyle w:val="aa"/>
            <w:color w:val="auto"/>
            <w:sz w:val="28"/>
            <w:szCs w:val="28"/>
            <w:u w:val="none"/>
          </w:rPr>
          <w:t xml:space="preserve">I «О республиканском бюджете </w:t>
        </w:r>
        <w:r w:rsidRPr="00EF0C3E">
          <w:rPr>
            <w:sz w:val="28"/>
            <w:szCs w:val="28"/>
          </w:rPr>
          <w:br/>
        </w:r>
        <w:r w:rsidRPr="00EF0C3E">
          <w:rPr>
            <w:rStyle w:val="aa"/>
            <w:color w:val="auto"/>
            <w:sz w:val="28"/>
            <w:szCs w:val="28"/>
            <w:u w:val="none"/>
          </w:rPr>
          <w:t>на 2023 год»</w:t>
        </w:r>
      </w:hyperlink>
      <w:r w:rsidRPr="00EF0C3E">
        <w:rPr>
          <w:sz w:val="28"/>
          <w:szCs w:val="28"/>
        </w:rPr>
        <w:t xml:space="preserve"> (САЗ 23-1) </w:t>
      </w:r>
      <w:r w:rsidR="004F5C0A" w:rsidRPr="00EF0C3E">
        <w:rPr>
          <w:bCs/>
          <w:sz w:val="28"/>
          <w:szCs w:val="28"/>
          <w:lang w:val="en-US"/>
        </w:rPr>
        <w:t>c</w:t>
      </w:r>
      <w:r w:rsidR="004F5C0A" w:rsidRPr="00EF0C3E">
        <w:rPr>
          <w:bCs/>
          <w:sz w:val="28"/>
          <w:szCs w:val="28"/>
        </w:rPr>
        <w:t xml:space="preserve"> изменениями и дополнениями, внесенными законами Приднестровской Молдавской Республики</w:t>
      </w:r>
      <w:r w:rsidR="004F5C0A" w:rsidRPr="00EF0C3E">
        <w:rPr>
          <w:sz w:val="28"/>
          <w:szCs w:val="28"/>
        </w:rPr>
        <w:t xml:space="preserve"> от </w:t>
      </w:r>
      <w:r w:rsidR="004F5C0A" w:rsidRPr="00EF0C3E">
        <w:rPr>
          <w:caps/>
          <w:sz w:val="28"/>
          <w:szCs w:val="28"/>
        </w:rPr>
        <w:t xml:space="preserve">28 </w:t>
      </w:r>
      <w:r w:rsidR="004F5C0A" w:rsidRPr="00EF0C3E">
        <w:rPr>
          <w:sz w:val="28"/>
          <w:szCs w:val="28"/>
        </w:rPr>
        <w:t xml:space="preserve">января </w:t>
      </w:r>
      <w:r w:rsidR="004F5C0A" w:rsidRPr="00EF0C3E">
        <w:rPr>
          <w:caps/>
          <w:sz w:val="28"/>
          <w:szCs w:val="28"/>
        </w:rPr>
        <w:t xml:space="preserve">2023 </w:t>
      </w:r>
      <w:r w:rsidR="004F5C0A" w:rsidRPr="00EF0C3E">
        <w:rPr>
          <w:sz w:val="28"/>
          <w:szCs w:val="28"/>
        </w:rPr>
        <w:t xml:space="preserve">года </w:t>
      </w:r>
      <w:r w:rsidR="004F5C0A" w:rsidRPr="00EF0C3E">
        <w:rPr>
          <w:sz w:val="28"/>
          <w:szCs w:val="28"/>
        </w:rPr>
        <w:br/>
        <w:t>№ 3-ЗИД-</w:t>
      </w:r>
      <w:r w:rsidR="004F5C0A" w:rsidRPr="00EF0C3E">
        <w:rPr>
          <w:sz w:val="28"/>
          <w:szCs w:val="28"/>
          <w:lang w:val="en-US"/>
        </w:rPr>
        <w:t>VII</w:t>
      </w:r>
      <w:r w:rsidR="004F5C0A" w:rsidRPr="00EF0C3E">
        <w:rPr>
          <w:sz w:val="28"/>
          <w:szCs w:val="28"/>
        </w:rPr>
        <w:t xml:space="preserve"> (САЗ 23-4); от </w:t>
      </w:r>
      <w:r w:rsidR="004F5C0A" w:rsidRPr="00EF0C3E">
        <w:rPr>
          <w:caps/>
          <w:sz w:val="28"/>
          <w:szCs w:val="28"/>
        </w:rPr>
        <w:t xml:space="preserve">30 </w:t>
      </w:r>
      <w:r w:rsidR="004F5C0A" w:rsidRPr="00EF0C3E">
        <w:rPr>
          <w:sz w:val="28"/>
          <w:szCs w:val="28"/>
        </w:rPr>
        <w:t xml:space="preserve">января </w:t>
      </w:r>
      <w:r w:rsidR="004F5C0A" w:rsidRPr="00EF0C3E">
        <w:rPr>
          <w:caps/>
          <w:sz w:val="28"/>
          <w:szCs w:val="28"/>
        </w:rPr>
        <w:t xml:space="preserve">2023 </w:t>
      </w:r>
      <w:r w:rsidR="004F5C0A" w:rsidRPr="00EF0C3E">
        <w:rPr>
          <w:sz w:val="28"/>
          <w:szCs w:val="28"/>
        </w:rPr>
        <w:t xml:space="preserve">года № </w:t>
      </w:r>
      <w:r w:rsidR="004F5C0A" w:rsidRPr="00C15674">
        <w:rPr>
          <w:sz w:val="28"/>
          <w:szCs w:val="28"/>
        </w:rPr>
        <w:t>6</w:t>
      </w:r>
      <w:r w:rsidR="004F5C0A" w:rsidRPr="00EF0C3E">
        <w:rPr>
          <w:sz w:val="28"/>
          <w:szCs w:val="28"/>
        </w:rPr>
        <w:t>-ЗИД-</w:t>
      </w:r>
      <w:r w:rsidR="004F5C0A" w:rsidRPr="00EF0C3E">
        <w:rPr>
          <w:sz w:val="28"/>
          <w:szCs w:val="28"/>
          <w:lang w:val="en-US"/>
        </w:rPr>
        <w:t>VII</w:t>
      </w:r>
      <w:r w:rsidR="004F5C0A" w:rsidRPr="00EF0C3E">
        <w:rPr>
          <w:sz w:val="28"/>
          <w:szCs w:val="28"/>
        </w:rPr>
        <w:t xml:space="preserve"> (САЗ 23-5), </w:t>
      </w:r>
      <w:r w:rsidRPr="00EF0C3E">
        <w:rPr>
          <w:sz w:val="28"/>
          <w:szCs w:val="28"/>
        </w:rPr>
        <w:t>следующ</w:t>
      </w:r>
      <w:r w:rsidR="005C5783" w:rsidRPr="00EF0C3E">
        <w:rPr>
          <w:sz w:val="28"/>
          <w:szCs w:val="28"/>
        </w:rPr>
        <w:t>и</w:t>
      </w:r>
      <w:r w:rsidRPr="00EF0C3E">
        <w:rPr>
          <w:sz w:val="28"/>
          <w:szCs w:val="28"/>
        </w:rPr>
        <w:t>е изменени</w:t>
      </w:r>
      <w:r w:rsidR="005C5783" w:rsidRPr="00EF0C3E">
        <w:rPr>
          <w:sz w:val="28"/>
          <w:szCs w:val="28"/>
        </w:rPr>
        <w:t>я</w:t>
      </w:r>
      <w:r w:rsidRPr="00EF0C3E">
        <w:rPr>
          <w:sz w:val="28"/>
          <w:szCs w:val="28"/>
        </w:rPr>
        <w:t>.</w:t>
      </w:r>
    </w:p>
    <w:p w:rsidR="00661E94" w:rsidRPr="00EF0C3E" w:rsidRDefault="00661E94" w:rsidP="00475B7F">
      <w:pPr>
        <w:ind w:firstLine="709"/>
        <w:jc w:val="both"/>
        <w:rPr>
          <w:sz w:val="28"/>
          <w:szCs w:val="28"/>
        </w:rPr>
      </w:pPr>
    </w:p>
    <w:p w:rsidR="00714111" w:rsidRPr="00EF0C3E" w:rsidRDefault="00420A55" w:rsidP="00475B7F">
      <w:pPr>
        <w:ind w:firstLine="709"/>
        <w:jc w:val="both"/>
        <w:rPr>
          <w:kern w:val="36"/>
          <w:sz w:val="28"/>
          <w:szCs w:val="28"/>
        </w:rPr>
      </w:pPr>
      <w:r w:rsidRPr="00EF0C3E">
        <w:rPr>
          <w:kern w:val="36"/>
          <w:sz w:val="28"/>
          <w:szCs w:val="28"/>
        </w:rPr>
        <w:t xml:space="preserve">1. </w:t>
      </w:r>
      <w:r w:rsidR="00714111" w:rsidRPr="00EF0C3E">
        <w:rPr>
          <w:kern w:val="36"/>
          <w:sz w:val="28"/>
          <w:szCs w:val="28"/>
        </w:rPr>
        <w:t>Пункт 5 статьи 19 изложить в следующей редакции:</w:t>
      </w:r>
    </w:p>
    <w:p w:rsidR="00714111" w:rsidRPr="00EF0C3E" w:rsidRDefault="00714111" w:rsidP="00475B7F">
      <w:pPr>
        <w:ind w:firstLine="709"/>
        <w:jc w:val="both"/>
        <w:rPr>
          <w:sz w:val="28"/>
          <w:szCs w:val="28"/>
        </w:rPr>
      </w:pPr>
      <w:r w:rsidRPr="00EF0C3E">
        <w:rPr>
          <w:sz w:val="28"/>
          <w:szCs w:val="28"/>
        </w:rPr>
        <w:t>«</w:t>
      </w:r>
      <w:r w:rsidRPr="00EF0C3E">
        <w:rPr>
          <w:rStyle w:val="a4"/>
          <w:b w:val="0"/>
          <w:sz w:val="28"/>
          <w:szCs w:val="28"/>
        </w:rPr>
        <w:t xml:space="preserve">5. </w:t>
      </w:r>
      <w:r w:rsidRPr="00EF0C3E">
        <w:rPr>
          <w:sz w:val="28"/>
          <w:szCs w:val="28"/>
        </w:rPr>
        <w:t>Во изменение норм действующего законодательства Приднестровской Молдавской Республики юридические лица не вправе заключать договоры на выполнение работ, оказание услуг с индивидуальными предпринимателями при осуществлении архитектурной деятельности, инженерных изысканий для строительства, проектирования зданий и сооружений и градостроительного планирования территорий и поселений, капитального строительства, реконструкции, капитального ремонта, а также текущего ремонта в рамках исполнения договоров, осуществляемых за счет средств бюджетов различных уровней, внебюджетных фондов»</w:t>
      </w:r>
      <w:r w:rsidR="00420A55" w:rsidRPr="00EF0C3E">
        <w:rPr>
          <w:sz w:val="28"/>
          <w:szCs w:val="28"/>
        </w:rPr>
        <w:t>.</w:t>
      </w:r>
    </w:p>
    <w:p w:rsidR="00714111" w:rsidRPr="00EF0C3E" w:rsidRDefault="00714111" w:rsidP="00475B7F">
      <w:pPr>
        <w:ind w:firstLine="709"/>
        <w:jc w:val="both"/>
        <w:rPr>
          <w:sz w:val="28"/>
          <w:szCs w:val="28"/>
        </w:rPr>
      </w:pPr>
    </w:p>
    <w:p w:rsidR="00714111" w:rsidRPr="00EF0C3E" w:rsidRDefault="00420A55" w:rsidP="00475B7F">
      <w:pPr>
        <w:ind w:firstLine="709"/>
        <w:jc w:val="both"/>
        <w:rPr>
          <w:kern w:val="36"/>
          <w:sz w:val="28"/>
          <w:szCs w:val="28"/>
        </w:rPr>
      </w:pPr>
      <w:r w:rsidRPr="00EF0C3E">
        <w:rPr>
          <w:kern w:val="36"/>
          <w:sz w:val="28"/>
          <w:szCs w:val="28"/>
        </w:rPr>
        <w:t xml:space="preserve">2. </w:t>
      </w:r>
      <w:r w:rsidR="00714111" w:rsidRPr="00EF0C3E">
        <w:rPr>
          <w:kern w:val="36"/>
          <w:sz w:val="28"/>
          <w:szCs w:val="28"/>
        </w:rPr>
        <w:t>Подпункт в) пункта 1 статьи 19-1 изложить в следующей редакции:</w:t>
      </w:r>
    </w:p>
    <w:p w:rsidR="00714111" w:rsidRPr="00EF0C3E" w:rsidRDefault="00714111" w:rsidP="00475B7F">
      <w:pPr>
        <w:ind w:firstLine="709"/>
        <w:jc w:val="both"/>
        <w:rPr>
          <w:rFonts w:eastAsia="Calibri"/>
          <w:sz w:val="28"/>
          <w:szCs w:val="28"/>
          <w:shd w:val="clear" w:color="auto" w:fill="FFFFFF"/>
        </w:rPr>
      </w:pPr>
      <w:r w:rsidRPr="00EF0C3E">
        <w:rPr>
          <w:kern w:val="36"/>
          <w:sz w:val="28"/>
          <w:szCs w:val="28"/>
        </w:rPr>
        <w:t>«в)</w:t>
      </w:r>
      <w:r w:rsidRPr="00EF0C3E">
        <w:rPr>
          <w:b/>
          <w:kern w:val="36"/>
          <w:sz w:val="28"/>
          <w:szCs w:val="28"/>
        </w:rPr>
        <w:t xml:space="preserve"> </w:t>
      </w:r>
      <w:r w:rsidRPr="00EF0C3E">
        <w:rPr>
          <w:rFonts w:eastAsia="Calibri"/>
          <w:sz w:val="28"/>
          <w:szCs w:val="28"/>
          <w:shd w:val="clear" w:color="auto" w:fill="FFFFFF"/>
        </w:rPr>
        <w:t>стоимость строительных материалов, изделий и конструкций, предъявляемая к оплате подрядными организациями в актах приемки выполненных работ, отражается по покупной цене с учетом уплаченных таможенных платежей и сборов, транспортных расходов, связанных с приобретением и доставкой до склада покупателя, подтвержденных документально (цена приобретения).</w:t>
      </w:r>
    </w:p>
    <w:p w:rsidR="00714111" w:rsidRPr="00EF0C3E" w:rsidRDefault="00714111" w:rsidP="00475B7F">
      <w:pPr>
        <w:ind w:firstLine="709"/>
        <w:jc w:val="both"/>
        <w:rPr>
          <w:kern w:val="36"/>
          <w:sz w:val="28"/>
          <w:szCs w:val="28"/>
        </w:rPr>
      </w:pPr>
      <w:r w:rsidRPr="00EF0C3E">
        <w:rPr>
          <w:rFonts w:eastAsia="Calibri"/>
          <w:spacing w:val="-6"/>
          <w:sz w:val="28"/>
          <w:szCs w:val="28"/>
          <w:shd w:val="clear" w:color="auto" w:fill="FFFFFF"/>
        </w:rPr>
        <w:t>В случае невыполнения данного требования, сумма превышения (цены приобретения, сметной стоимости) подлежит возмещению в соответствующие бюджеты различных уровней, внебюджетные фонды в полном объеме</w:t>
      </w:r>
      <w:r w:rsidRPr="00EF0C3E">
        <w:rPr>
          <w:kern w:val="36"/>
          <w:sz w:val="28"/>
          <w:szCs w:val="28"/>
        </w:rPr>
        <w:t>»</w:t>
      </w:r>
      <w:r w:rsidR="00420A55" w:rsidRPr="00EF0C3E">
        <w:rPr>
          <w:kern w:val="36"/>
          <w:sz w:val="28"/>
          <w:szCs w:val="28"/>
        </w:rPr>
        <w:t>.</w:t>
      </w:r>
    </w:p>
    <w:p w:rsidR="00714111" w:rsidRPr="00EF0C3E" w:rsidRDefault="00714111" w:rsidP="00475B7F">
      <w:pPr>
        <w:ind w:firstLine="709"/>
        <w:jc w:val="both"/>
        <w:rPr>
          <w:sz w:val="28"/>
          <w:szCs w:val="28"/>
        </w:rPr>
      </w:pPr>
    </w:p>
    <w:p w:rsidR="00162496" w:rsidRPr="00EF0C3E" w:rsidRDefault="00162496" w:rsidP="00475B7F">
      <w:pPr>
        <w:ind w:firstLine="709"/>
        <w:jc w:val="both"/>
        <w:rPr>
          <w:sz w:val="28"/>
          <w:szCs w:val="28"/>
        </w:rPr>
      </w:pPr>
    </w:p>
    <w:p w:rsidR="00714111" w:rsidRPr="00EF0C3E" w:rsidRDefault="00420A55" w:rsidP="00475B7F">
      <w:pPr>
        <w:ind w:firstLine="709"/>
        <w:jc w:val="both"/>
        <w:rPr>
          <w:kern w:val="36"/>
          <w:sz w:val="28"/>
          <w:szCs w:val="28"/>
        </w:rPr>
      </w:pPr>
      <w:r w:rsidRPr="00EF0C3E">
        <w:rPr>
          <w:kern w:val="36"/>
          <w:sz w:val="28"/>
          <w:szCs w:val="28"/>
        </w:rPr>
        <w:lastRenderedPageBreak/>
        <w:t xml:space="preserve">3. </w:t>
      </w:r>
      <w:r w:rsidR="00714111" w:rsidRPr="00EF0C3E">
        <w:rPr>
          <w:kern w:val="36"/>
          <w:sz w:val="28"/>
          <w:szCs w:val="28"/>
        </w:rPr>
        <w:t>Подпункт з) пункта 1 статьи 48 изложить в следующей редакции:</w:t>
      </w:r>
    </w:p>
    <w:p w:rsidR="00714111" w:rsidRPr="00EF0C3E" w:rsidRDefault="00714111" w:rsidP="00475B7F">
      <w:pPr>
        <w:ind w:firstLine="709"/>
        <w:jc w:val="both"/>
        <w:rPr>
          <w:sz w:val="28"/>
          <w:szCs w:val="28"/>
        </w:rPr>
      </w:pPr>
      <w:r w:rsidRPr="00EF0C3E">
        <w:rPr>
          <w:sz w:val="28"/>
          <w:szCs w:val="28"/>
        </w:rPr>
        <w:t>«з)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организаций</w:t>
      </w:r>
      <w:r w:rsidRPr="00EF0C3E">
        <w:rPr>
          <w:b/>
          <w:sz w:val="28"/>
          <w:szCs w:val="28"/>
        </w:rPr>
        <w:t xml:space="preserve"> </w:t>
      </w:r>
      <w:r w:rsidRPr="00EF0C3E">
        <w:rPr>
          <w:sz w:val="28"/>
          <w:szCs w:val="28"/>
        </w:rPr>
        <w:t xml:space="preserve">сферы физической культуры и спорта, социального обслуживания, социального обеспечения, культуры и искусства, работникам организаций, выполняющих управленческие функции в области образования, культуры, искусства, спорта и туризма, социального обеспечения, подведомственных государственным администрациям городов (районов), – </w:t>
      </w:r>
      <w:r w:rsidR="00420A55" w:rsidRPr="00EF0C3E">
        <w:rPr>
          <w:sz w:val="28"/>
          <w:szCs w:val="28"/>
        </w:rPr>
        <w:br/>
      </w:r>
      <w:r w:rsidRPr="00EF0C3E">
        <w:rPr>
          <w:sz w:val="28"/>
          <w:szCs w:val="28"/>
        </w:rPr>
        <w:t>1 РУ МЗП в следующих размерах:</w:t>
      </w:r>
    </w:p>
    <w:p w:rsidR="00714111" w:rsidRPr="00EF0C3E" w:rsidRDefault="00714111" w:rsidP="00475B7F">
      <w:pPr>
        <w:ind w:firstLine="709"/>
        <w:jc w:val="both"/>
        <w:rPr>
          <w:sz w:val="28"/>
          <w:szCs w:val="28"/>
        </w:rPr>
      </w:pPr>
      <w:r w:rsidRPr="00EF0C3E">
        <w:rPr>
          <w:sz w:val="28"/>
          <w:szCs w:val="28"/>
        </w:rPr>
        <w:t>1) 8,8 рубля, если с 1 января 2022 года по 31 декабря 2022 года Законом Приднестровской Молдавской Республики «О республиканском бюджете на 2022 год» было установлено 7,9 рубля соответственно, за исключением организаций, реализовавших пилотный проект в 2017–2022 годах;</w:t>
      </w:r>
    </w:p>
    <w:p w:rsidR="00714111" w:rsidRPr="00EF0C3E" w:rsidRDefault="00714111" w:rsidP="00475B7F">
      <w:pPr>
        <w:ind w:firstLine="709"/>
        <w:jc w:val="both"/>
        <w:rPr>
          <w:kern w:val="36"/>
          <w:sz w:val="28"/>
          <w:szCs w:val="28"/>
        </w:rPr>
      </w:pPr>
      <w:r w:rsidRPr="00EF0C3E">
        <w:rPr>
          <w:sz w:val="28"/>
          <w:szCs w:val="28"/>
        </w:rPr>
        <w:t>2) 9,4 рубля, если с 1 января 2022 года по 31 декабря 2022 года Законом Приднестровской Молдавской Республики «О республиканском бюджете на 2022 год» было установлено 8,4 рубля соответственно, за исключением организаций, реализовавших пилотный проект в 2017–2022 годах</w:t>
      </w:r>
      <w:r w:rsidRPr="00EF0C3E">
        <w:rPr>
          <w:kern w:val="36"/>
          <w:sz w:val="28"/>
          <w:szCs w:val="28"/>
        </w:rPr>
        <w:t>»</w:t>
      </w:r>
      <w:r w:rsidR="00420A55" w:rsidRPr="00EF0C3E">
        <w:rPr>
          <w:kern w:val="36"/>
          <w:sz w:val="28"/>
          <w:szCs w:val="28"/>
        </w:rPr>
        <w:t>.</w:t>
      </w:r>
    </w:p>
    <w:p w:rsidR="00714111" w:rsidRPr="00EF0C3E" w:rsidRDefault="00714111" w:rsidP="00475B7F">
      <w:pPr>
        <w:ind w:firstLine="709"/>
        <w:jc w:val="both"/>
        <w:rPr>
          <w:sz w:val="28"/>
          <w:szCs w:val="28"/>
        </w:rPr>
      </w:pPr>
    </w:p>
    <w:p w:rsidR="00661E94" w:rsidRPr="00EF0C3E" w:rsidRDefault="008273AA" w:rsidP="00420A55">
      <w:pPr>
        <w:ind w:firstLine="708"/>
        <w:jc w:val="both"/>
        <w:rPr>
          <w:sz w:val="28"/>
          <w:szCs w:val="28"/>
        </w:rPr>
      </w:pPr>
      <w:r w:rsidRPr="00EF0C3E">
        <w:rPr>
          <w:sz w:val="28"/>
          <w:szCs w:val="28"/>
        </w:rPr>
        <w:t xml:space="preserve">4. </w:t>
      </w:r>
      <w:r w:rsidR="00661E94" w:rsidRPr="00EF0C3E">
        <w:rPr>
          <w:sz w:val="28"/>
          <w:szCs w:val="28"/>
        </w:rPr>
        <w:t>Статью 56 изложить в следующей редакции:</w:t>
      </w:r>
    </w:p>
    <w:p w:rsidR="00661E94" w:rsidRPr="00EF0C3E" w:rsidRDefault="00661E94" w:rsidP="00475B7F">
      <w:pPr>
        <w:ind w:firstLine="709"/>
        <w:jc w:val="both"/>
        <w:outlineLvl w:val="2"/>
        <w:rPr>
          <w:sz w:val="28"/>
          <w:szCs w:val="28"/>
          <w:lang w:eastAsia="en-US"/>
        </w:rPr>
      </w:pPr>
      <w:r w:rsidRPr="00EF0C3E">
        <w:rPr>
          <w:sz w:val="28"/>
          <w:szCs w:val="28"/>
        </w:rPr>
        <w:t>«</w:t>
      </w:r>
      <w:r w:rsidRPr="00EF0C3E">
        <w:rPr>
          <w:sz w:val="28"/>
          <w:szCs w:val="28"/>
          <w:lang w:eastAsia="en-US"/>
        </w:rPr>
        <w:t>Статья 56.</w:t>
      </w:r>
    </w:p>
    <w:p w:rsidR="00661E94" w:rsidRPr="00EF0C3E" w:rsidRDefault="00661E94" w:rsidP="00475B7F">
      <w:pPr>
        <w:ind w:firstLine="709"/>
        <w:jc w:val="both"/>
        <w:rPr>
          <w:sz w:val="28"/>
          <w:szCs w:val="28"/>
        </w:rPr>
      </w:pPr>
      <w:r w:rsidRPr="00EF0C3E">
        <w:rPr>
          <w:sz w:val="28"/>
          <w:szCs w:val="28"/>
        </w:rPr>
        <w:t xml:space="preserve">1. Во изменение норм действующего законодательства Приднестровской Молдавской Республики предоставить право исполнительным органам государственной власти (включая подведомственные учреждения), Счетной палате Приднестровской Молдавской Республики, законодательному органу государственной власти, Центральной избирательной комиссии Приднестровской Молдавской Республики, государственным органам Приднестровской Молдавской Республики, аппаратам судов Приднестровской Молдавской Республики и Судебному департаменту при Верховном суде Приднестровской Молдавской Республики, Правительству Приднестровской Молдавской Республики (Аппарату Правительства Приднестровской Молдавской Республики), Советам народных депутатов городов Тирасполь, </w:t>
      </w:r>
      <w:r w:rsidRPr="00EF0C3E">
        <w:rPr>
          <w:spacing w:val="-6"/>
          <w:sz w:val="28"/>
          <w:szCs w:val="28"/>
        </w:rPr>
        <w:t>Днестровск, Бендеры, районов, реализовавших пилотный проект в 2017–2022 годах</w:t>
      </w:r>
      <w:r w:rsidRPr="00EF0C3E">
        <w:rPr>
          <w:sz w:val="28"/>
          <w:szCs w:val="28"/>
        </w:rPr>
        <w:t>, реализовать пилотный проект в 2023 году с установлением лимитов финансирования на оплату труда работников (сотрудников) на уровне не менее лимитов, утвержденных на предыдущий финансовый год на данные цели.</w:t>
      </w:r>
    </w:p>
    <w:p w:rsidR="00661E94" w:rsidRPr="00EF0C3E" w:rsidRDefault="00661E94" w:rsidP="00475B7F">
      <w:pPr>
        <w:ind w:firstLine="709"/>
        <w:jc w:val="both"/>
        <w:rPr>
          <w:sz w:val="28"/>
          <w:szCs w:val="28"/>
        </w:rPr>
      </w:pPr>
      <w:r w:rsidRPr="00EF0C3E">
        <w:rPr>
          <w:sz w:val="28"/>
          <w:szCs w:val="28"/>
        </w:rPr>
        <w:t xml:space="preserve">2. Во изменение норм действующего законодательства Приднестровской Молдавской Республики предоставить право исполнительным органам государственной власти (включая подведомственные учреждения), государственному образовательному учреждению «Приднестровский государственный университет </w:t>
      </w:r>
      <w:r w:rsidR="008273AA" w:rsidRPr="00EF0C3E">
        <w:rPr>
          <w:sz w:val="28"/>
          <w:szCs w:val="28"/>
        </w:rPr>
        <w:br/>
      </w:r>
      <w:r w:rsidRPr="00EF0C3E">
        <w:rPr>
          <w:sz w:val="28"/>
          <w:szCs w:val="28"/>
        </w:rPr>
        <w:lastRenderedPageBreak/>
        <w:t>им. Т. Г. Шевченко», Аппарату Уполномоченного по правам человека в Приднестровской Молдавской Республике в 2023 году реализовать пилотный проект, направленный на увеличение заработной платы (денежного содержания, денежного довольствия) работников (сотрудников) за счет проведения реорганизационных (организационно-штатных) мероприятий, в пределах лимитов, утвержденных настоящим Законом, на следующих условиях:</w:t>
      </w:r>
    </w:p>
    <w:p w:rsidR="00661E94" w:rsidRPr="007E65C6" w:rsidRDefault="00661E94" w:rsidP="00475B7F">
      <w:pPr>
        <w:ind w:firstLine="709"/>
        <w:jc w:val="both"/>
        <w:rPr>
          <w:sz w:val="28"/>
          <w:szCs w:val="28"/>
        </w:rPr>
      </w:pPr>
      <w:r w:rsidRPr="00EF0C3E">
        <w:rPr>
          <w:sz w:val="28"/>
          <w:szCs w:val="28"/>
        </w:rPr>
        <w:t xml:space="preserve">а) в случае проведения реорганизационных (организационно-штатных) мероприятий, направленных на уменьшение штатной численности, сокращение лимитов финансирования на оплату труда </w:t>
      </w:r>
      <w:r w:rsidRPr="007E65C6">
        <w:rPr>
          <w:sz w:val="28"/>
          <w:szCs w:val="28"/>
        </w:rPr>
        <w:t>работников (сотрудников) органов и учреждений, указа</w:t>
      </w:r>
      <w:r w:rsidR="00A11C8F" w:rsidRPr="007E65C6">
        <w:rPr>
          <w:sz w:val="28"/>
          <w:szCs w:val="28"/>
        </w:rPr>
        <w:t xml:space="preserve">нных в части первой настоящего </w:t>
      </w:r>
      <w:r w:rsidRPr="007E65C6">
        <w:rPr>
          <w:sz w:val="28"/>
          <w:szCs w:val="28"/>
        </w:rPr>
        <w:t>пункта, не производится;</w:t>
      </w:r>
    </w:p>
    <w:p w:rsidR="00661E94" w:rsidRPr="00EF0C3E" w:rsidRDefault="00661E94" w:rsidP="00475B7F">
      <w:pPr>
        <w:ind w:firstLine="709"/>
        <w:jc w:val="both"/>
        <w:outlineLvl w:val="2"/>
        <w:rPr>
          <w:sz w:val="28"/>
          <w:szCs w:val="28"/>
        </w:rPr>
      </w:pPr>
      <w:r w:rsidRPr="00EF0C3E">
        <w:rPr>
          <w:sz w:val="28"/>
          <w:szCs w:val="28"/>
        </w:rPr>
        <w:t xml:space="preserve">б) руководители самостоятельно локальными актами устанавливают размер заработной платы (денежного содержания, денежного довольствия) работников (сотрудников)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с учетом требований трудового законодательства Приднестровской Молдавской Республики, не менее уровня минимального размера оплаты труда и не более предела в размере </w:t>
      </w:r>
      <w:r w:rsidR="008273AA" w:rsidRPr="00EF0C3E">
        <w:rPr>
          <w:sz w:val="28"/>
          <w:szCs w:val="28"/>
        </w:rPr>
        <w:br/>
      </w:r>
      <w:r w:rsidRPr="00EF0C3E">
        <w:rPr>
          <w:sz w:val="28"/>
          <w:szCs w:val="28"/>
        </w:rPr>
        <w:t>2 300 РУ МЗП.</w:t>
      </w:r>
    </w:p>
    <w:p w:rsidR="00661E94" w:rsidRPr="00EF0C3E" w:rsidRDefault="00661E94" w:rsidP="00475B7F">
      <w:pPr>
        <w:ind w:firstLine="709"/>
        <w:jc w:val="both"/>
        <w:rPr>
          <w:sz w:val="28"/>
          <w:szCs w:val="28"/>
        </w:rPr>
      </w:pPr>
      <w:r w:rsidRPr="00EF0C3E">
        <w:rPr>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(сотрудника) без освобождения от работы, определенной трудовым договором (служебным контрактом), суммарный размер заработной платы (денежного содержания, денежного довольствия) работников (сотрудников)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не может превышать размер в 2 300 РУ МЗП.</w:t>
      </w:r>
    </w:p>
    <w:p w:rsidR="00661E94" w:rsidRPr="00EF0C3E" w:rsidRDefault="00661E94" w:rsidP="00475B7F">
      <w:pPr>
        <w:ind w:firstLine="709"/>
        <w:jc w:val="both"/>
        <w:outlineLvl w:val="2"/>
        <w:rPr>
          <w:sz w:val="28"/>
          <w:szCs w:val="28"/>
        </w:rPr>
      </w:pPr>
      <w:r w:rsidRPr="00EF0C3E">
        <w:rPr>
          <w:sz w:val="28"/>
          <w:szCs w:val="28"/>
        </w:rPr>
        <w:t xml:space="preserve">Для расчета предельного размера заработной платы (денежного содержания, денежного довольствия), установленного частью первой настоящего подпункта, и суммарного размера заработной платы (денежного содержания, денежного довольствия), установленного частью второй настоящего подпункта, применять в 2023 году размер 1 РУ МЗП в сумме </w:t>
      </w:r>
      <w:r w:rsidRPr="00EF0C3E">
        <w:rPr>
          <w:sz w:val="28"/>
          <w:szCs w:val="28"/>
        </w:rPr>
        <w:br/>
        <w:t>8,1 рубля.</w:t>
      </w:r>
    </w:p>
    <w:p w:rsidR="00661E94" w:rsidRPr="00EF0C3E" w:rsidRDefault="00661E94" w:rsidP="00475B7F">
      <w:pPr>
        <w:ind w:firstLine="709"/>
        <w:jc w:val="both"/>
        <w:rPr>
          <w:sz w:val="28"/>
          <w:szCs w:val="28"/>
        </w:rPr>
      </w:pPr>
      <w:r w:rsidRPr="00EF0C3E">
        <w:rPr>
          <w:sz w:val="28"/>
          <w:szCs w:val="28"/>
        </w:rPr>
        <w:t xml:space="preserve">3. Решение по реализации пилотных проектов, направленных на увеличение заработной платы за счет проведенных реорганизационных (организационно-штатных) мероприятий, в пределах лимитов, утвержденных настоящим Законом, исполнительными органами государственной власти, ведающими вопросами обороны, безопасности, государственной охраны, внутренних дел, осуществления предварительного следствия и участия </w:t>
      </w:r>
      <w:r w:rsidRPr="00EF0C3E">
        <w:rPr>
          <w:sz w:val="28"/>
          <w:szCs w:val="28"/>
        </w:rPr>
        <w:br/>
        <w:t xml:space="preserve">в уголовном судопроизводстве, юстиции, иностранных дел, таможенного дела, предотвращения чрезвычайных ситуаций и ликвидации последствий стихийных бедствий, государственным органом, обеспечивающим деятельность Президента Приднестровской Молдавской Республики, и </w:t>
      </w:r>
      <w:r w:rsidRPr="00EF0C3E">
        <w:rPr>
          <w:sz w:val="28"/>
          <w:szCs w:val="28"/>
        </w:rPr>
        <w:lastRenderedPageBreak/>
        <w:t xml:space="preserve">государственным образовательным учреждением «Приднестровский государственный университет им. Т. Г. Шевченко» принимается Президентом Приднестровской Молдавской Республики. </w:t>
      </w:r>
    </w:p>
    <w:p w:rsidR="00661E94" w:rsidRPr="00EF0C3E" w:rsidRDefault="00661E94" w:rsidP="00475B7F">
      <w:pPr>
        <w:ind w:firstLine="709"/>
        <w:jc w:val="both"/>
        <w:rPr>
          <w:sz w:val="28"/>
          <w:szCs w:val="28"/>
        </w:rPr>
      </w:pPr>
      <w:r w:rsidRPr="00EF0C3E">
        <w:rPr>
          <w:sz w:val="28"/>
          <w:szCs w:val="28"/>
        </w:rPr>
        <w:t xml:space="preserve">4. Решение по реализации пилотных проектов, направленных </w:t>
      </w:r>
      <w:r w:rsidRPr="00EF0C3E">
        <w:rPr>
          <w:sz w:val="28"/>
          <w:szCs w:val="28"/>
        </w:rPr>
        <w:br/>
        <w:t xml:space="preserve">на увеличение заработной платы за счет проведенных реорганизационных (организационно-штатных) мероприятий, в пределах лимитов, утвержденных настоящим Законом, исполнительными органами государственной власти, </w:t>
      </w:r>
      <w:r w:rsidRPr="00EF0C3E">
        <w:rPr>
          <w:sz w:val="28"/>
          <w:szCs w:val="28"/>
        </w:rPr>
        <w:br/>
        <w:t xml:space="preserve">за исключением исполнительных органов государственной власти, указанных </w:t>
      </w:r>
      <w:r w:rsidRPr="00EF0C3E">
        <w:rPr>
          <w:sz w:val="28"/>
          <w:szCs w:val="28"/>
        </w:rPr>
        <w:br/>
        <w:t xml:space="preserve">в пункте 3 настоящей статьи, принимается Правительством Приднестровской Молдавской Республики по согласованию с Президентом Приднестровской Молдавской Республики. </w:t>
      </w:r>
    </w:p>
    <w:p w:rsidR="00661E94" w:rsidRPr="00EF0C3E" w:rsidRDefault="00661E94" w:rsidP="00475B7F">
      <w:pPr>
        <w:ind w:firstLine="709"/>
        <w:jc w:val="both"/>
        <w:rPr>
          <w:sz w:val="28"/>
          <w:szCs w:val="28"/>
        </w:rPr>
      </w:pPr>
      <w:r w:rsidRPr="00EF0C3E">
        <w:rPr>
          <w:sz w:val="28"/>
          <w:szCs w:val="28"/>
        </w:rPr>
        <w:t>5. В пилотный проект может быть включен исполнительный орган государственной власти, в том числе подведомственные учреждения, либо отдельные структурные подразделения исполнительного органа государственной власти, в том числе отдельные подведомственные учреждения.</w:t>
      </w:r>
    </w:p>
    <w:p w:rsidR="00661E94" w:rsidRPr="00EF0C3E" w:rsidRDefault="00661E94" w:rsidP="00475B7F">
      <w:pPr>
        <w:ind w:firstLine="709"/>
        <w:jc w:val="both"/>
        <w:rPr>
          <w:sz w:val="28"/>
          <w:szCs w:val="28"/>
        </w:rPr>
      </w:pPr>
      <w:r w:rsidRPr="00EF0C3E">
        <w:rPr>
          <w:sz w:val="28"/>
          <w:szCs w:val="28"/>
        </w:rPr>
        <w:t>При реализации пилотного проекта проведение реорганизационных (организационно-штатных) мероприятий и, следовательно, увеличение заработной платы (денежного содержания, денежного довольствия) в пределах лимитов производятся в структурных подразделениях, включенных в пилотный проект.</w:t>
      </w:r>
    </w:p>
    <w:p w:rsidR="00661E94" w:rsidRPr="00EF0C3E" w:rsidRDefault="00661E94" w:rsidP="00475B7F">
      <w:pPr>
        <w:ind w:firstLine="709"/>
        <w:jc w:val="both"/>
        <w:rPr>
          <w:sz w:val="28"/>
          <w:szCs w:val="28"/>
        </w:rPr>
      </w:pPr>
      <w:r w:rsidRPr="00EF0C3E">
        <w:rPr>
          <w:spacing w:val="-4"/>
          <w:sz w:val="28"/>
          <w:szCs w:val="28"/>
        </w:rPr>
        <w:t xml:space="preserve">6. В случае принятия органами и учреждениями, указанными </w:t>
      </w:r>
      <w:r w:rsidR="008273AA" w:rsidRPr="00EF0C3E">
        <w:rPr>
          <w:spacing w:val="-4"/>
          <w:sz w:val="28"/>
          <w:szCs w:val="28"/>
        </w:rPr>
        <w:br/>
      </w:r>
      <w:r w:rsidRPr="00EF0C3E">
        <w:rPr>
          <w:spacing w:val="-4"/>
          <w:sz w:val="28"/>
          <w:szCs w:val="28"/>
        </w:rPr>
        <w:t>в пунктах 1, 2 наст</w:t>
      </w:r>
      <w:r w:rsidRPr="00EF0C3E">
        <w:rPr>
          <w:sz w:val="28"/>
          <w:szCs w:val="28"/>
        </w:rPr>
        <w:t>оящей статьи, решения о выходе из пилотного проекта в течение 2023 года повторный переход на пилотный проект в течение текущего финансового года не допускается.</w:t>
      </w:r>
    </w:p>
    <w:p w:rsidR="00661E94" w:rsidRPr="00EF0C3E" w:rsidRDefault="00661E94" w:rsidP="00475B7F">
      <w:pPr>
        <w:ind w:firstLine="709"/>
        <w:jc w:val="both"/>
        <w:rPr>
          <w:sz w:val="28"/>
          <w:szCs w:val="28"/>
        </w:rPr>
      </w:pPr>
      <w:r w:rsidRPr="00EF0C3E">
        <w:rPr>
          <w:sz w:val="28"/>
          <w:szCs w:val="28"/>
        </w:rPr>
        <w:t xml:space="preserve">7. При реализации пилотного проекта виды и размеры должностного оклада (оклада денежного содержания военнослужащих и лиц, приравненных </w:t>
      </w:r>
      <w:r w:rsidRPr="00EF0C3E">
        <w:rPr>
          <w:sz w:val="28"/>
          <w:szCs w:val="28"/>
        </w:rPr>
        <w:br/>
        <w:t xml:space="preserve">к ним по условиям выплат денежного довольствия, оклада денежного содержания лиц, имеющих статус государственных служащих в соответствии </w:t>
      </w:r>
      <w:r w:rsidRPr="00EF0C3E">
        <w:rPr>
          <w:sz w:val="28"/>
          <w:szCs w:val="28"/>
        </w:rPr>
        <w:br/>
        <w:t>с действующим законодательством Приднестровской Молдавской Республики) и иных выплат устанавливаются руководителями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нормативными правовыми актами Приднестровской Молдавской Республики, регулирующими оплату труда работников (сотрудников).</w:t>
      </w:r>
    </w:p>
    <w:p w:rsidR="00661E94" w:rsidRPr="00EF0C3E" w:rsidRDefault="00661E94" w:rsidP="00475B7F">
      <w:pPr>
        <w:ind w:firstLine="709"/>
        <w:jc w:val="both"/>
        <w:rPr>
          <w:sz w:val="28"/>
          <w:szCs w:val="28"/>
        </w:rPr>
      </w:pPr>
      <w:r w:rsidRPr="00EF0C3E">
        <w:rPr>
          <w:sz w:val="28"/>
          <w:szCs w:val="28"/>
        </w:rPr>
        <w:t xml:space="preserve">Руководители вправе самостоятельно локальными актами в пределах сметы по соответствующим статьям расходов устанавливать размер стимулирующих доплат (надбавок), не предусмотренных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нормативными правовыми актами Приднестровской Молдавской Республики, </w:t>
      </w:r>
      <w:r w:rsidRPr="00EF0C3E">
        <w:rPr>
          <w:sz w:val="28"/>
          <w:szCs w:val="28"/>
        </w:rPr>
        <w:lastRenderedPageBreak/>
        <w:t>регулирующими оплату труда работников (сотрудников), на основании типового положения, утвержденного нормативным правовым актом Правительства Приднестровской Молдавской Республики».</w:t>
      </w:r>
    </w:p>
    <w:p w:rsidR="00661E94" w:rsidRPr="00EF0C3E" w:rsidRDefault="00661E94" w:rsidP="00475B7F">
      <w:pPr>
        <w:ind w:firstLine="709"/>
        <w:jc w:val="both"/>
        <w:rPr>
          <w:sz w:val="28"/>
          <w:szCs w:val="28"/>
        </w:rPr>
      </w:pPr>
    </w:p>
    <w:p w:rsidR="00661E94" w:rsidRPr="00EF0C3E" w:rsidRDefault="00661E94" w:rsidP="00475B7F">
      <w:pPr>
        <w:ind w:firstLine="709"/>
        <w:jc w:val="both"/>
        <w:rPr>
          <w:sz w:val="28"/>
          <w:szCs w:val="28"/>
        </w:rPr>
      </w:pPr>
      <w:r w:rsidRPr="00EF0C3E">
        <w:rPr>
          <w:b/>
          <w:sz w:val="28"/>
          <w:szCs w:val="28"/>
        </w:rPr>
        <w:t>Статья 2</w:t>
      </w:r>
      <w:r w:rsidRPr="00EF0C3E">
        <w:rPr>
          <w:sz w:val="28"/>
          <w:szCs w:val="28"/>
        </w:rPr>
        <w:t>. Настоящий Закон вступает в силу со дня, следующего за днем официального опубликования, и распространяет свое действи</w:t>
      </w:r>
      <w:r w:rsidR="00040E94">
        <w:rPr>
          <w:sz w:val="28"/>
          <w:szCs w:val="28"/>
        </w:rPr>
        <w:t>е</w:t>
      </w:r>
      <w:r w:rsidRPr="00EF0C3E">
        <w:rPr>
          <w:sz w:val="28"/>
          <w:szCs w:val="28"/>
        </w:rPr>
        <w:t xml:space="preserve"> </w:t>
      </w:r>
      <w:r w:rsidRPr="00EF0C3E">
        <w:rPr>
          <w:sz w:val="28"/>
          <w:szCs w:val="28"/>
        </w:rPr>
        <w:br/>
        <w:t>на правоотношения, возникшие с 1 января 2023 года.</w:t>
      </w:r>
    </w:p>
    <w:p w:rsidR="00521247" w:rsidRPr="00EF0C3E" w:rsidRDefault="00521247" w:rsidP="00475B7F">
      <w:pPr>
        <w:widowControl w:val="0"/>
        <w:ind w:firstLine="709"/>
        <w:rPr>
          <w:sz w:val="28"/>
          <w:szCs w:val="28"/>
        </w:rPr>
      </w:pPr>
    </w:p>
    <w:p w:rsidR="00312A8D" w:rsidRPr="00EF0C3E" w:rsidRDefault="00312A8D" w:rsidP="00475B7F">
      <w:pPr>
        <w:widowControl w:val="0"/>
        <w:ind w:firstLine="709"/>
        <w:rPr>
          <w:sz w:val="28"/>
          <w:szCs w:val="28"/>
        </w:rPr>
      </w:pPr>
    </w:p>
    <w:p w:rsidR="00162496" w:rsidRPr="00EF0C3E" w:rsidRDefault="00162496" w:rsidP="00475B7F">
      <w:pPr>
        <w:widowControl w:val="0"/>
        <w:ind w:firstLine="709"/>
        <w:rPr>
          <w:sz w:val="28"/>
          <w:szCs w:val="28"/>
        </w:rPr>
      </w:pPr>
    </w:p>
    <w:p w:rsidR="00521247" w:rsidRPr="00EF0C3E" w:rsidRDefault="00521247" w:rsidP="008273AA">
      <w:pPr>
        <w:jc w:val="both"/>
        <w:rPr>
          <w:sz w:val="28"/>
          <w:szCs w:val="28"/>
        </w:rPr>
      </w:pPr>
      <w:r w:rsidRPr="00EF0C3E">
        <w:rPr>
          <w:sz w:val="28"/>
          <w:szCs w:val="28"/>
        </w:rPr>
        <w:t>Президент</w:t>
      </w:r>
    </w:p>
    <w:p w:rsidR="00521247" w:rsidRPr="00EF0C3E" w:rsidRDefault="00521247" w:rsidP="008273AA">
      <w:pPr>
        <w:jc w:val="both"/>
        <w:rPr>
          <w:sz w:val="28"/>
          <w:szCs w:val="28"/>
        </w:rPr>
      </w:pPr>
      <w:r w:rsidRPr="00EF0C3E">
        <w:rPr>
          <w:sz w:val="28"/>
          <w:szCs w:val="28"/>
        </w:rPr>
        <w:t>Приднестровской</w:t>
      </w:r>
    </w:p>
    <w:p w:rsidR="00521247" w:rsidRPr="00EF0C3E" w:rsidRDefault="00521247" w:rsidP="008273AA">
      <w:pPr>
        <w:jc w:val="both"/>
        <w:rPr>
          <w:sz w:val="28"/>
          <w:szCs w:val="28"/>
        </w:rPr>
      </w:pPr>
      <w:r w:rsidRPr="00EF0C3E">
        <w:rPr>
          <w:sz w:val="28"/>
          <w:szCs w:val="28"/>
        </w:rPr>
        <w:t>Молдавской Республики                                            В. Н. КРАСНОСЕЛЬСКИЙ</w:t>
      </w:r>
    </w:p>
    <w:p w:rsidR="00521247" w:rsidRPr="00EF0C3E" w:rsidRDefault="00521247" w:rsidP="00475B7F">
      <w:pPr>
        <w:ind w:firstLine="709"/>
        <w:rPr>
          <w:sz w:val="28"/>
          <w:szCs w:val="28"/>
        </w:rPr>
      </w:pPr>
    </w:p>
    <w:p w:rsidR="00611914" w:rsidRDefault="00611914" w:rsidP="00475B7F">
      <w:pPr>
        <w:ind w:firstLine="709"/>
        <w:rPr>
          <w:sz w:val="28"/>
          <w:szCs w:val="28"/>
        </w:rPr>
      </w:pPr>
    </w:p>
    <w:p w:rsidR="00C15674" w:rsidRDefault="00C15674" w:rsidP="00475B7F">
      <w:pPr>
        <w:ind w:firstLine="709"/>
        <w:rPr>
          <w:sz w:val="28"/>
          <w:szCs w:val="28"/>
        </w:rPr>
      </w:pPr>
    </w:p>
    <w:p w:rsidR="00C15674" w:rsidRPr="00D91258" w:rsidRDefault="00C15674" w:rsidP="00C15674">
      <w:pPr>
        <w:jc w:val="both"/>
        <w:rPr>
          <w:sz w:val="28"/>
          <w:szCs w:val="28"/>
        </w:rPr>
      </w:pPr>
      <w:r w:rsidRPr="00D91258">
        <w:rPr>
          <w:sz w:val="28"/>
          <w:szCs w:val="28"/>
        </w:rPr>
        <w:t>г. Тирасполь</w:t>
      </w:r>
    </w:p>
    <w:p w:rsidR="00C15674" w:rsidRPr="00D91258" w:rsidRDefault="00C15674" w:rsidP="00C15674">
      <w:pPr>
        <w:ind w:left="28" w:hanging="28"/>
        <w:jc w:val="both"/>
        <w:rPr>
          <w:sz w:val="28"/>
          <w:szCs w:val="28"/>
        </w:rPr>
      </w:pPr>
      <w:r>
        <w:rPr>
          <w:sz w:val="28"/>
          <w:szCs w:val="28"/>
        </w:rPr>
        <w:t>8 февраля 2023</w:t>
      </w:r>
      <w:r w:rsidRPr="00D91258">
        <w:rPr>
          <w:sz w:val="28"/>
          <w:szCs w:val="28"/>
        </w:rPr>
        <w:t xml:space="preserve"> г.</w:t>
      </w:r>
    </w:p>
    <w:p w:rsidR="00C15674" w:rsidRPr="00E47AD2" w:rsidRDefault="00C15674" w:rsidP="00C15674">
      <w:pPr>
        <w:tabs>
          <w:tab w:val="left" w:pos="851"/>
          <w:tab w:val="left" w:pos="4536"/>
        </w:tabs>
        <w:ind w:left="28" w:hanging="28"/>
        <w:rPr>
          <w:sz w:val="28"/>
          <w:szCs w:val="28"/>
        </w:rPr>
      </w:pPr>
      <w:r>
        <w:rPr>
          <w:sz w:val="28"/>
          <w:szCs w:val="28"/>
        </w:rPr>
        <w:t xml:space="preserve">№ </w:t>
      </w:r>
      <w:r w:rsidRPr="000F32DE">
        <w:rPr>
          <w:sz w:val="28"/>
          <w:szCs w:val="28"/>
        </w:rPr>
        <w:t>14</w:t>
      </w:r>
      <w:r>
        <w:rPr>
          <w:sz w:val="28"/>
          <w:szCs w:val="28"/>
        </w:rPr>
        <w:t>-ЗИ-</w:t>
      </w:r>
      <w:r w:rsidRPr="00D91258">
        <w:rPr>
          <w:sz w:val="28"/>
          <w:szCs w:val="28"/>
        </w:rPr>
        <w:t>VI</w:t>
      </w:r>
      <w:r>
        <w:rPr>
          <w:sz w:val="28"/>
          <w:szCs w:val="28"/>
          <w:lang w:val="en-US"/>
        </w:rPr>
        <w:t>I</w:t>
      </w:r>
    </w:p>
    <w:p w:rsidR="00C15674" w:rsidRPr="00EF0C3E" w:rsidRDefault="00C15674" w:rsidP="00475B7F">
      <w:pPr>
        <w:ind w:firstLine="709"/>
        <w:rPr>
          <w:sz w:val="28"/>
          <w:szCs w:val="28"/>
        </w:rPr>
      </w:pPr>
      <w:bookmarkStart w:id="0" w:name="_GoBack"/>
      <w:bookmarkEnd w:id="0"/>
    </w:p>
    <w:sectPr w:rsidR="00C15674" w:rsidRPr="00EF0C3E" w:rsidSect="00150A7C">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E79" w:rsidRDefault="00691E79">
      <w:r>
        <w:separator/>
      </w:r>
    </w:p>
  </w:endnote>
  <w:endnote w:type="continuationSeparator" w:id="0">
    <w:p w:rsidR="00691E79" w:rsidRDefault="0069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E79" w:rsidRDefault="00691E79">
      <w:r>
        <w:separator/>
      </w:r>
    </w:p>
  </w:footnote>
  <w:footnote w:type="continuationSeparator" w:id="0">
    <w:p w:rsidR="00691E79" w:rsidRDefault="00691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F71" w:rsidRPr="007B68F4" w:rsidRDefault="003A4E5B">
    <w:pPr>
      <w:pStyle w:val="a5"/>
      <w:jc w:val="center"/>
    </w:pPr>
    <w:r w:rsidRPr="007B68F4">
      <w:fldChar w:fldCharType="begin"/>
    </w:r>
    <w:r w:rsidRPr="007B68F4">
      <w:instrText>PAGE   \* MERGEFORMAT</w:instrText>
    </w:r>
    <w:r w:rsidRPr="007B68F4">
      <w:fldChar w:fldCharType="separate"/>
    </w:r>
    <w:r w:rsidR="00C15674">
      <w:rPr>
        <w:noProof/>
      </w:rPr>
      <w:t>4</w:t>
    </w:r>
    <w:r w:rsidRPr="007B68F4">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5B"/>
    <w:rsid w:val="00040E94"/>
    <w:rsid w:val="000E3247"/>
    <w:rsid w:val="00114BAF"/>
    <w:rsid w:val="00150A7C"/>
    <w:rsid w:val="00162496"/>
    <w:rsid w:val="00296E52"/>
    <w:rsid w:val="002E3FD5"/>
    <w:rsid w:val="00312A8D"/>
    <w:rsid w:val="00373A6C"/>
    <w:rsid w:val="003A4E5B"/>
    <w:rsid w:val="00420A55"/>
    <w:rsid w:val="00475B7F"/>
    <w:rsid w:val="00495C95"/>
    <w:rsid w:val="004F5C0A"/>
    <w:rsid w:val="00521247"/>
    <w:rsid w:val="005C5783"/>
    <w:rsid w:val="00611914"/>
    <w:rsid w:val="00661E94"/>
    <w:rsid w:val="00691E79"/>
    <w:rsid w:val="00714111"/>
    <w:rsid w:val="007473C2"/>
    <w:rsid w:val="00757F0F"/>
    <w:rsid w:val="007B68F4"/>
    <w:rsid w:val="007E65C6"/>
    <w:rsid w:val="008273AA"/>
    <w:rsid w:val="00894436"/>
    <w:rsid w:val="0090001B"/>
    <w:rsid w:val="00A11C8F"/>
    <w:rsid w:val="00A42AA4"/>
    <w:rsid w:val="00C15674"/>
    <w:rsid w:val="00C8158A"/>
    <w:rsid w:val="00D17755"/>
    <w:rsid w:val="00EB14B0"/>
    <w:rsid w:val="00EF0C3E"/>
    <w:rsid w:val="00F34882"/>
    <w:rsid w:val="00F5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B1823-BA69-41A9-9292-0482574C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E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4E5B"/>
    <w:pPr>
      <w:spacing w:before="100" w:beforeAutospacing="1" w:after="100" w:afterAutospacing="1"/>
    </w:pPr>
  </w:style>
  <w:style w:type="character" w:customStyle="1" w:styleId="margin">
    <w:name w:val="margin"/>
    <w:rsid w:val="003A4E5B"/>
  </w:style>
  <w:style w:type="character" w:styleId="a4">
    <w:name w:val="Strong"/>
    <w:qFormat/>
    <w:rsid w:val="003A4E5B"/>
    <w:rPr>
      <w:b/>
      <w:bCs/>
    </w:rPr>
  </w:style>
  <w:style w:type="paragraph" w:styleId="a5">
    <w:name w:val="header"/>
    <w:basedOn w:val="a"/>
    <w:link w:val="a6"/>
    <w:uiPriority w:val="99"/>
    <w:rsid w:val="003A4E5B"/>
    <w:pPr>
      <w:tabs>
        <w:tab w:val="center" w:pos="4677"/>
        <w:tab w:val="right" w:pos="9355"/>
      </w:tabs>
    </w:pPr>
  </w:style>
  <w:style w:type="character" w:customStyle="1" w:styleId="a6">
    <w:name w:val="Верхний колонтитул Знак"/>
    <w:basedOn w:val="a0"/>
    <w:link w:val="a5"/>
    <w:uiPriority w:val="99"/>
    <w:rsid w:val="003A4E5B"/>
    <w:rPr>
      <w:rFonts w:ascii="Times New Roman" w:eastAsia="Times New Roman" w:hAnsi="Times New Roman" w:cs="Times New Roman"/>
      <w:sz w:val="24"/>
      <w:szCs w:val="24"/>
      <w:lang w:eastAsia="ru-RU"/>
    </w:rPr>
  </w:style>
  <w:style w:type="paragraph" w:styleId="a7">
    <w:name w:val="List Paragraph"/>
    <w:basedOn w:val="a"/>
    <w:uiPriority w:val="99"/>
    <w:qFormat/>
    <w:rsid w:val="00EB14B0"/>
    <w:pPr>
      <w:ind w:left="720"/>
      <w:contextualSpacing/>
    </w:pPr>
  </w:style>
  <w:style w:type="paragraph" w:styleId="a8">
    <w:name w:val="footer"/>
    <w:basedOn w:val="a"/>
    <w:link w:val="a9"/>
    <w:uiPriority w:val="99"/>
    <w:unhideWhenUsed/>
    <w:rsid w:val="00150A7C"/>
    <w:pPr>
      <w:tabs>
        <w:tab w:val="center" w:pos="4677"/>
        <w:tab w:val="right" w:pos="9355"/>
      </w:tabs>
    </w:pPr>
  </w:style>
  <w:style w:type="character" w:customStyle="1" w:styleId="a9">
    <w:name w:val="Нижний колонтитул Знак"/>
    <w:basedOn w:val="a0"/>
    <w:link w:val="a8"/>
    <w:uiPriority w:val="99"/>
    <w:rsid w:val="00150A7C"/>
    <w:rPr>
      <w:rFonts w:ascii="Times New Roman" w:eastAsia="Times New Roman" w:hAnsi="Times New Roman" w:cs="Times New Roman"/>
      <w:sz w:val="24"/>
      <w:szCs w:val="24"/>
      <w:lang w:eastAsia="ru-RU"/>
    </w:rPr>
  </w:style>
  <w:style w:type="character" w:styleId="aa">
    <w:name w:val="Hyperlink"/>
    <w:uiPriority w:val="99"/>
    <w:semiHidden/>
    <w:unhideWhenUsed/>
    <w:qFormat/>
    <w:rsid w:val="00661E94"/>
    <w:rPr>
      <w:color w:val="0066CC"/>
      <w:u w:val="single" w:color="0000FF"/>
    </w:rPr>
  </w:style>
  <w:style w:type="paragraph" w:styleId="ab">
    <w:name w:val="Balloon Text"/>
    <w:basedOn w:val="a"/>
    <w:link w:val="ac"/>
    <w:uiPriority w:val="99"/>
    <w:semiHidden/>
    <w:unhideWhenUsed/>
    <w:rsid w:val="00EF0C3E"/>
    <w:rPr>
      <w:rFonts w:ascii="Segoe UI" w:hAnsi="Segoe UI" w:cs="Segoe UI"/>
      <w:sz w:val="18"/>
      <w:szCs w:val="18"/>
    </w:rPr>
  </w:style>
  <w:style w:type="character" w:customStyle="1" w:styleId="ac">
    <w:name w:val="Текст выноски Знак"/>
    <w:basedOn w:val="a0"/>
    <w:link w:val="ab"/>
    <w:uiPriority w:val="99"/>
    <w:semiHidden/>
    <w:rsid w:val="00EF0C3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pmr.ru/View.aspx?id=rMms0S4yukd2dJ6WK8kdBg%3d%3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1614</Words>
  <Characters>9201</Characters>
  <Application>Microsoft Office Word</Application>
  <DocSecurity>0</DocSecurity>
  <Lines>76</Lines>
  <Paragraphs>21</Paragraphs>
  <ScaleCrop>false</ScaleCrop>
  <Company/>
  <LinksUpToDate>false</LinksUpToDate>
  <CharactersWithSpaces>10794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28</cp:revision>
  <cp:lastPrinted>2023-02-06T13:42:00Z</cp:lastPrinted>
  <dcterms:created xsi:type="dcterms:W3CDTF">2023-01-31T09:16:00Z</dcterms:created>
  <dcterms:modified xsi:type="dcterms:W3CDTF">2023-02-08T12:31:00Z</dcterms:modified>
</cp:coreProperties>
</file>