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C3FBD" w:rsidRPr="00DA20A1" w:rsidRDefault="009C3FBD" w:rsidP="001B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C3FBD" w:rsidRPr="00DA20A1" w:rsidRDefault="009C3FBD" w:rsidP="001B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Закон </w:t>
      </w:r>
    </w:p>
    <w:p w:rsidR="009C3FBD" w:rsidRPr="00DA20A1" w:rsidRDefault="009C3FBD" w:rsidP="001B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C3FBD" w:rsidRPr="00DA20A1" w:rsidRDefault="009C3FBD" w:rsidP="001B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акцизах»</w:t>
      </w:r>
    </w:p>
    <w:p w:rsidR="009C3FBD" w:rsidRPr="00DA20A1" w:rsidRDefault="009C3FBD" w:rsidP="001B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FBD" w:rsidRPr="00DA20A1" w:rsidRDefault="009C3FBD" w:rsidP="001B55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A1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C3FBD" w:rsidRPr="00DA20A1" w:rsidRDefault="009C3FBD" w:rsidP="001B5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A1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15 марта 2023 года</w:t>
      </w:r>
    </w:p>
    <w:p w:rsidR="009C3FBD" w:rsidRPr="00DA20A1" w:rsidRDefault="009C3FBD" w:rsidP="001B55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424457" w:rsidRDefault="00515DB3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от 18 июля 1995 года «Об акцизах» (СЗМР 95-3) с изменениями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19 мая 1997 года № 43-ЗИД (СЗМР 97-2); от 13 февраля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1998 года № 80-ЗИД (СЗМР 98-1); от 30 сентября 2000 года № 348-ЗИД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(СЗМР 00-3); от 22 февраля 2001 года № 1-ЗИД-III («Официальный вестник»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17-20 2001 года); от 22 июня 2001 года № 23-ЗИ-III («Официальный вестник» № 17-20 2001 года); от 4 июля 2001 года № 26-ЗИ-III (СЗМР 01-3);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от 1 августа 2001 года № 41-ЗИ-III (САЗ 01-32); от 28 декабря 2001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84-ЗИД-III (САЗ 01-53); от 1 августа 2002 года № 173-ЗД-III (САЗ 02-31);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от 28 сентября 2002 года № 191-ЗИД-III (САЗ 02-39); от 12 февраля 2003 года № 239-ЗИ-III (САЗ 03-7); от 29 сентября 2005 года № 629-ЗИ-III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>(САЗ 05-40,1); от 14 ноября 2005 года № 662-ЗИД-III (САЗ 05-47); от 19 июня 2006 года № 45-ЗИ-I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06-26); от 20 марта 2008 года № 418-ЗИ-IV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(САЗ 08-11); от 14 января 2010 года № 11-ЗИ-IV (САЗ 10-2); от 22 июля </w:t>
      </w:r>
      <w:r w:rsidR="001B55ED" w:rsidRPr="00DA20A1">
        <w:rPr>
          <w:rFonts w:ascii="Times New Roman" w:eastAsia="Calibri" w:hAnsi="Times New Roman" w:cs="Times New Roman"/>
          <w:sz w:val="28"/>
          <w:szCs w:val="28"/>
        </w:rPr>
        <w:br/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2010 года № 146-ЗД-IV (САЗ 10-29); от 9 декабря 2011 года № 235-ЗИ-V </w:t>
      </w:r>
      <w:r w:rsidR="001B55ED" w:rsidRPr="00DA20A1">
        <w:rPr>
          <w:rFonts w:ascii="Times New Roman" w:eastAsia="Calibri" w:hAnsi="Times New Roman" w:cs="Times New Roman"/>
          <w:sz w:val="28"/>
          <w:szCs w:val="28"/>
        </w:rPr>
        <w:br/>
      </w:r>
      <w:r w:rsidRPr="00DA20A1">
        <w:rPr>
          <w:rFonts w:ascii="Times New Roman" w:eastAsia="Calibri" w:hAnsi="Times New Roman" w:cs="Times New Roman"/>
          <w:sz w:val="28"/>
          <w:szCs w:val="28"/>
        </w:rPr>
        <w:t>(САЗ 11-49) с изменениями, внесенными Законом Приднестровской Молдавской Республики от 25 января 2013 года № 32-ЗИ-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13-3);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>от 28 сентября 2012 года № 177-ЗИД-V (САЗ 12-40); от 28 сентября 2013 года № 212-ЗД-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13-38,1); от 28 декабря 2016 года № 312-ЗИ-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17-1); от 6 мая 2017 года № 100-ЗИ-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17-19); от 19 июня 2017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>№ 141-ЗИ-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17-25); от 27 сентября 2017 года № 248-ЗИД-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(САЗ 17-40) с изменением и дополнением, внесенными Законом Приднестровской Молдавской Республики от 29 декабря 2017 года </w:t>
      </w:r>
      <w:r w:rsidR="001B55ED" w:rsidRPr="00DA20A1">
        <w:rPr>
          <w:rFonts w:ascii="Times New Roman" w:eastAsia="Calibri" w:hAnsi="Times New Roman" w:cs="Times New Roman"/>
          <w:sz w:val="28"/>
          <w:szCs w:val="28"/>
        </w:rPr>
        <w:br/>
      </w:r>
      <w:r w:rsidRPr="00DA20A1">
        <w:rPr>
          <w:rFonts w:ascii="Times New Roman" w:eastAsia="Calibri" w:hAnsi="Times New Roman" w:cs="Times New Roman"/>
          <w:sz w:val="28"/>
          <w:szCs w:val="28"/>
        </w:rPr>
        <w:t>№ 406-ЗИД-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18-1,1); от 20 июня 2018 года № 170-ЗИД-VI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>(САЗ 18-25); от 16 июля 2018 года № 216-ЗИД-VI (САЗ 18-29); от 27 сентября 2018 года № 260-ЗИД-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18-39); от 20 сентября 2019 года № 172-ЗИ-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19-36), включая от 6 июня 2016 года № 149-З-VI (САЗ 16-23)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6 октября 2016 года № 224-ЗИД-VI (САЗ 16-41), </w:t>
      </w:r>
      <w:r w:rsidRPr="00DA2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30 декабря 2016 года № 318-ЗИ-VI (САЗ 17-1), от 1 февраля 2017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28-ЗИ-VI (САЗ 17-6), от 10 марта 2017 года № 53-ЗД-VI (САЗ 17-11),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от 11 апреля 2017 года № 79-ЗИ-VI (САЗ 17-16), от 28 июня 2017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192-ЗИ-VI (САЗ 17-27), от 30 ноября 2017 года № 351-ЗИД-VI (САЗ 17-49), от 30 марта 2018 года № 89-ЗИ-VI (САЗ 18-13), от 8 мая 2018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134-ЗИД-VI (САЗ 18-19), от 18 июля 2018 года № 228-ЗД-VI (САЗ 18-29), от 30 сентября 2018 года № 264-ЗД-VI (САЗ 18-39), от 6 ноября 2018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299-ЗИД-VI (САЗ 18-45), от 12 марта 2019 года № 22-ЗД-VI (САЗ 19-10),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от 12 апреля 2019 года № 66-ЗИД-VI (САЗ 19-14), от 7 июня 2019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>№ 108-ЗД-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19-21), от 23 июля 2019 года № 140-ЗИД-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2019 года № 179-ЗД-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>№ 261-ЗИД-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20-1), от 28 февраля 2020 года № 26-ЗИД-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20-9), от 15 апреля 2020 года № 64-ЗД-VI (САЗ 20-16), от 9 июня 2020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76-ЗИД-VI (САЗ 20-24), от 7 июля 2020 года № 82-ЗД-VI (САЗ 20-28),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2020 года № 232-ЗИД-VII (САЗ 21-1,1), от 30 декабря 2020 года № 241-ЗИД-VII (САЗ 21-1,1), от 24 марта 2021 года № 47-ЗД-VII (САЗ 21-12), от 6 мая 2021 года № 86-ЗИД-VII (САЗ 21-18), от 19 июля 2021 года </w:t>
      </w:r>
      <w:r w:rsidRPr="00DA20A1">
        <w:rPr>
          <w:rFonts w:ascii="Times New Roman" w:eastAsia="Calibri" w:hAnsi="Times New Roman" w:cs="Times New Roman"/>
          <w:sz w:val="28"/>
          <w:szCs w:val="28"/>
        </w:rPr>
        <w:br/>
        <w:t xml:space="preserve">№ 170-ЗИ-VII (САЗ 21-29), от 22 июля 2021 года № 179-ЗИ-VII (САЗ 21-29), от 27 июля 2021 года № 205-ЗД-VII (САЗ 21-30),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от 29 сентября 2021 года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br/>
        <w:t>№ 225-ЗИ-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21-39), от 15 октября 2021 года № 243-ЗИД-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br/>
        <w:t>(САЗ 21-41), от 28 декабря 2021 года № 354-ЗИД-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21-52),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br/>
        <w:t>от 30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20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368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ИД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1-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13 апреля 2022 года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57-ЗД-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апреля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70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16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DA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2022 года № 262-ЗИ-VII (САЗ 22-38), от 3 октября 2022 года </w:t>
      </w:r>
      <w:r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265-ЗИД-VII (САЗ 22-39), от 24 октября 2022 года № 307-ЗИ-VII </w:t>
      </w:r>
      <w:r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22-42)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4C4B"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2022 года № 365-ЗИ-VII (САЗ 22-50), от 28 декабря 2022 года № 386-ЗИ-VII (САЗ 23-1), от 29 декабря 2022 года № 392-ЗД-VII (САЗ 23-1), от 1 февраля 2023 года № 10-ЗД-VII (САЗ 23-5), 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0C4C4B" w:rsidRPr="00DA20A1">
        <w:rPr>
          <w:rFonts w:ascii="Times New Roman" w:eastAsia="Calibri" w:hAnsi="Times New Roman" w:cs="Times New Roman"/>
          <w:sz w:val="28"/>
          <w:szCs w:val="28"/>
        </w:rPr>
        <w:br/>
      </w:r>
      <w:r w:rsidRPr="00DA20A1">
        <w:rPr>
          <w:rFonts w:ascii="Times New Roman" w:eastAsia="Calibri" w:hAnsi="Times New Roman" w:cs="Times New Roman"/>
          <w:sz w:val="28"/>
          <w:szCs w:val="28"/>
        </w:rPr>
        <w:t>от 5 августа 2020 года № 124-ЗИД-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20-32); от 30 декабря 2020 года </w:t>
      </w:r>
      <w:r w:rsidR="000C4C4B" w:rsidRPr="00DA20A1">
        <w:rPr>
          <w:rFonts w:ascii="Times New Roman" w:eastAsia="Calibri" w:hAnsi="Times New Roman" w:cs="Times New Roman"/>
          <w:sz w:val="28"/>
          <w:szCs w:val="28"/>
        </w:rPr>
        <w:br/>
      </w:r>
      <w:r w:rsidRPr="00DA20A1">
        <w:rPr>
          <w:rFonts w:ascii="Times New Roman" w:eastAsia="Calibri" w:hAnsi="Times New Roman" w:cs="Times New Roman"/>
          <w:sz w:val="28"/>
          <w:szCs w:val="28"/>
        </w:rPr>
        <w:t>№ 245-ЗИД-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(САЗ 21-1,1); от 27 июля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DA20A1">
        <w:rPr>
          <w:rFonts w:ascii="Times New Roman" w:eastAsia="Calibri" w:hAnsi="Times New Roman" w:cs="Times New Roman"/>
          <w:sz w:val="28"/>
          <w:szCs w:val="28"/>
        </w:rPr>
        <w:t>21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DA20A1">
        <w:rPr>
          <w:rFonts w:ascii="Times New Roman" w:eastAsia="Calibri" w:hAnsi="Times New Roman" w:cs="Times New Roman"/>
          <w:sz w:val="28"/>
          <w:szCs w:val="28"/>
        </w:rPr>
        <w:t>197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DA20A1">
        <w:rPr>
          <w:rFonts w:ascii="Times New Roman" w:eastAsia="Calibri" w:hAnsi="Times New Roman" w:cs="Times New Roman"/>
          <w:sz w:val="28"/>
          <w:szCs w:val="28"/>
        </w:rPr>
        <w:t>Д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DA20A1">
        <w:rPr>
          <w:rFonts w:ascii="Times New Roman" w:eastAsia="Calibri" w:hAnsi="Times New Roman" w:cs="Times New Roman"/>
          <w:sz w:val="28"/>
          <w:szCs w:val="28"/>
        </w:rPr>
        <w:t>2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DA20A1">
        <w:rPr>
          <w:rFonts w:ascii="Times New Roman" w:eastAsia="Calibri" w:hAnsi="Times New Roman" w:cs="Times New Roman"/>
          <w:sz w:val="28"/>
          <w:szCs w:val="28"/>
        </w:rPr>
        <w:t>30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DA20A1">
        <w:rPr>
          <w:rFonts w:ascii="Times New Roman" w:eastAsia="Calibri" w:hAnsi="Times New Roman" w:cs="Times New Roman"/>
          <w:sz w:val="28"/>
          <w:szCs w:val="28"/>
        </w:rPr>
        <w:t>; от 29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DA20A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DA20A1">
        <w:rPr>
          <w:rFonts w:ascii="Times New Roman" w:eastAsia="Calibri" w:hAnsi="Times New Roman" w:cs="Times New Roman"/>
          <w:sz w:val="28"/>
          <w:szCs w:val="28"/>
        </w:rPr>
        <w:t>21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DA20A1">
        <w:rPr>
          <w:rFonts w:ascii="Times New Roman" w:eastAsia="Calibri" w:hAnsi="Times New Roman" w:cs="Times New Roman"/>
          <w:sz w:val="28"/>
          <w:szCs w:val="28"/>
        </w:rPr>
        <w:t>231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DA20A1">
        <w:rPr>
          <w:rFonts w:ascii="Times New Roman" w:eastAsia="Calibri" w:hAnsi="Times New Roman" w:cs="Times New Roman"/>
          <w:sz w:val="28"/>
          <w:szCs w:val="28"/>
        </w:rPr>
        <w:t>ИД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DA20A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DA20A1">
        <w:rPr>
          <w:rFonts w:ascii="Times New Roman" w:eastAsia="Calibri" w:hAnsi="Times New Roman" w:cs="Times New Roman"/>
          <w:sz w:val="28"/>
          <w:szCs w:val="28"/>
        </w:rPr>
        <w:t>2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DA20A1">
        <w:rPr>
          <w:rFonts w:ascii="Times New Roman" w:eastAsia="Calibri" w:hAnsi="Times New Roman" w:cs="Times New Roman"/>
          <w:sz w:val="28"/>
          <w:szCs w:val="28"/>
        </w:rPr>
        <w:t>39</w:t>
      </w:r>
      <w:r w:rsidR="004A3550" w:rsidRPr="00DA20A1">
        <w:rPr>
          <w:rFonts w:ascii="Times New Roman" w:eastAsia="Calibri" w:hAnsi="Times New Roman" w:cs="Times New Roman"/>
          <w:sz w:val="28"/>
          <w:szCs w:val="28"/>
        </w:rPr>
        <w:t>,1</w:t>
      </w:r>
      <w:r w:rsidRPr="00DA20A1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DA20A1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29 сентября </w:t>
      </w:r>
      <w:r w:rsidR="004A3550" w:rsidRPr="00DA20A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2021 года № 232-ЗИД-V</w:t>
      </w:r>
      <w:r w:rsidRPr="00DA20A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</w:t>
      </w:r>
      <w:r w:rsidR="001B55ED" w:rsidRPr="00DA20A1">
        <w:rPr>
          <w:rFonts w:ascii="Times New Roman" w:eastAsia="Calibri" w:hAnsi="Times New Roman" w:cs="Times New Roman"/>
          <w:bCs/>
          <w:sz w:val="28"/>
          <w:szCs w:val="28"/>
        </w:rPr>
        <w:t>,1</w:t>
      </w:r>
      <w:r w:rsidRPr="00DA20A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ноября 2021 года № 273-ЗД-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25CC"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(САЗ 21-44</w:t>
      </w:r>
      <w:r w:rsidR="004A3550"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 от 28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20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года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№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353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-З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(САЗ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1-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="004A3550"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)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4A3550"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20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года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№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369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-З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(САЗ 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1-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="004A3550"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)</w:t>
      </w:r>
      <w:r w:rsidRPr="00DA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от 1 февраля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C4C4B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022 года № 15-ЗД-VII (САЗ 22-4); от 19 декабря 2022 года № 361-ЗИД-VII (САЗ 22-50),</w:t>
      </w:r>
      <w:r w:rsidR="00424457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 и дополнения.</w:t>
      </w:r>
    </w:p>
    <w:p w:rsidR="00DA20A1" w:rsidRPr="00DA20A1" w:rsidRDefault="00DA20A1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457" w:rsidRPr="00DA20A1" w:rsidRDefault="00424457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Подпункт </w:t>
      </w:r>
      <w:r w:rsidR="000C4C4B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 изложить в следующей редакции:</w:t>
      </w:r>
    </w:p>
    <w:p w:rsidR="00424457" w:rsidRDefault="00424457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«а) по подакцизным товарам и продукции, производимым на территории Приднестровской Молдавской Республики, – производящие их организации, </w:t>
      </w:r>
      <w:r w:rsidR="00A65B00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обособленные подразделения организаций, реализующие произведенные ими товары».</w:t>
      </w:r>
    </w:p>
    <w:p w:rsidR="00DA20A1" w:rsidRDefault="00DA20A1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0A1" w:rsidRDefault="00DA20A1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0A1" w:rsidRPr="00DA20A1" w:rsidRDefault="00DA20A1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457" w:rsidRPr="00DA20A1" w:rsidRDefault="00A65B00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Подпункт в-1)</w:t>
      </w:r>
      <w:r w:rsidR="00424457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 изложить в следующей редакции:</w:t>
      </w:r>
    </w:p>
    <w:p w:rsidR="00424457" w:rsidRPr="00DA20A1" w:rsidRDefault="00424457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«в-1) по подакцизным товарам (продукции), которые подлежат обложению акцизом на реализацию, – реализующие их организации, а также обособленные подразделения организаций».</w:t>
      </w:r>
    </w:p>
    <w:p w:rsidR="00424457" w:rsidRPr="00DA20A1" w:rsidRDefault="00424457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457" w:rsidRPr="00DA20A1" w:rsidRDefault="00424457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Часть первую пункта 2</w:t>
      </w:r>
      <w:r w:rsidR="00A65B00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6 дополнить подпунктом ж)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65B00" w:rsidRPr="00DA20A1" w:rsidRDefault="00424457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65B00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подакцизные товары, ввозимые на таможенную территорию Придне</w:t>
      </w:r>
      <w:r w:rsidR="007E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стровской Молдавской Республики</w:t>
      </w:r>
      <w:r w:rsidR="00A65B00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договорам, заключенным между резидентами Приднестровской Молдавской Республики и нерезидентами Приднестровской Молдавской Республики, предназначенные для дальнейшей безвозмездной передачи в порядке, установленном </w:t>
      </w:r>
      <w:r w:rsidR="007E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</w:t>
      </w:r>
      <w:r w:rsidR="00A65B00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Приднестровской Молдавской Республики, организациям (учреждениям), финансируемым за счет средств бюджетов различных уровней.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нерезидентами Приднестровской Молдавской Республики для целей настоящего </w:t>
      </w:r>
      <w:r w:rsidR="00B9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понимаются: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физические лица, являющиеся иностранными гражданами или лицами без гражданства, постоянно проживающие за пределами территории Приднестровской Молдавской Республики;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юридические лица, созданные в соответствии с законодательством иностранных государств;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субъекты, не являющиеся юридическими лицами, созданные в соответствии с законодательством иностранных государств и имеющие местонахождение за пределами территории Приднестровской Молдавской Республики.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резидентами Приднестровской Молдавской Республики для целей настоящего </w:t>
      </w:r>
      <w:r w:rsidR="00B9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понимаются: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физические лица, являющиеся гражданами Придне</w:t>
      </w:r>
      <w:r w:rsidR="007E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стровской Молдавской Республики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иностранными гражданами, или лицами без гражданства, постоянно проживающие на территории Приднестровской Молдавской Республики;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юридические лица, созданные в соответствии с </w:t>
      </w:r>
      <w:r w:rsidR="007E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законодательством Приднестровской Молдавской Республики; </w:t>
      </w:r>
    </w:p>
    <w:p w:rsidR="00424457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филиалы, постоянные представительства и другие обособленные или самостоятельные структурные подразделения юридических лиц, созданных в соответствии с законодательством иностранных государств, находящиеся на территории Приднестровской Молдавской Республики</w:t>
      </w:r>
      <w:r w:rsidR="00424457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457" w:rsidRPr="00DA20A1" w:rsidRDefault="00424457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Пункт 4 статьи 6 дополнить примечанием следующего содержания:</w:t>
      </w:r>
    </w:p>
    <w:p w:rsidR="00A65B00" w:rsidRPr="00DA20A1" w:rsidRDefault="00424457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65B00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под государственным заказом в целях настоящего Закона понимаются поставки товаров по договорам, заключенным главными распорядителями бюджетных средств, финансируемым за счет средств бюджетов различных уровней:</w:t>
      </w:r>
    </w:p>
    <w:p w:rsidR="00A65B00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по подакцизной продукции (товарам), производимой</w:t>
      </w:r>
      <w:r w:rsidR="0002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(производимым</w:t>
      </w:r>
      <w:r w:rsidR="007E0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Приднест</w:t>
      </w:r>
      <w:r w:rsidR="00DA20A1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ровской Молдавской Республики, –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производящими данную</w:t>
      </w:r>
      <w:r w:rsidR="007E0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(данные)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продукцию (товары) организациями, а также обособленными подразде</w:t>
      </w:r>
      <w:r w:rsidR="007E0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лениями организаций, реализующими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произведенные ими товары;</w:t>
      </w:r>
    </w:p>
    <w:p w:rsidR="009C3FBD" w:rsidRPr="00DA20A1" w:rsidRDefault="00A65B00" w:rsidP="00A6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 имп</w:t>
      </w:r>
      <w:r w:rsidR="007E0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ортируемым подакцизным товарам –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юридическими лицами, созданными в соответствии с законодательством иностранных государств</w:t>
      </w:r>
      <w:r w:rsidR="007E0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субъектами, не являющимися юридическими лицами, созданными в соответствии с законодат</w:t>
      </w:r>
      <w:r w:rsidR="007E0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ельством иностранных государств</w:t>
      </w:r>
      <w:r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имеющими местонахождение за пределами территории Приднестровской Молдавской Республики</w:t>
      </w:r>
      <w:r w:rsidR="00424457" w:rsidRPr="00DA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24457" w:rsidRPr="00DA20A1" w:rsidRDefault="00424457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C3FBD" w:rsidRPr="00DA20A1" w:rsidRDefault="009C3FBD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2.</w:t>
      </w:r>
      <w:r w:rsidRPr="00DA2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9C3FBD" w:rsidRPr="00DA20A1" w:rsidRDefault="009C3FBD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BD" w:rsidRPr="00DA20A1" w:rsidRDefault="009C3FBD" w:rsidP="001B5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BD" w:rsidRPr="00DA20A1" w:rsidRDefault="009C3FBD" w:rsidP="001B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C3FBD" w:rsidRPr="00DA20A1" w:rsidRDefault="009C3FBD" w:rsidP="001B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C3FBD" w:rsidRPr="00DA20A1" w:rsidRDefault="009C3FBD" w:rsidP="001B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C3FBD" w:rsidRPr="00DA20A1" w:rsidRDefault="009C3FBD" w:rsidP="001B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BD" w:rsidRPr="00DA20A1" w:rsidRDefault="009C3FBD" w:rsidP="001B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7D" w:rsidRDefault="0037027D" w:rsidP="001B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027D" w:rsidRPr="0037027D" w:rsidRDefault="0037027D" w:rsidP="003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7027D" w:rsidRPr="0037027D" w:rsidRDefault="0037027D" w:rsidP="003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7D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г.</w:t>
      </w:r>
    </w:p>
    <w:p w:rsidR="0037027D" w:rsidRPr="0037027D" w:rsidRDefault="0037027D" w:rsidP="003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59-ЗИД-VI</w:t>
      </w:r>
      <w:r w:rsidRPr="00370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7027D" w:rsidRPr="00DA20A1" w:rsidRDefault="0037027D" w:rsidP="001B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BD" w:rsidRPr="00DA20A1" w:rsidRDefault="009C3FBD" w:rsidP="001B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BD" w:rsidRPr="00DA20A1" w:rsidRDefault="009C3FBD" w:rsidP="001B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BD" w:rsidRPr="00DA20A1" w:rsidRDefault="009C3FBD" w:rsidP="001B55ED">
      <w:pPr>
        <w:spacing w:after="0" w:line="240" w:lineRule="auto"/>
        <w:rPr>
          <w:sz w:val="28"/>
          <w:szCs w:val="28"/>
        </w:rPr>
      </w:pPr>
    </w:p>
    <w:p w:rsidR="00A60602" w:rsidRPr="00DA20A1" w:rsidRDefault="00A60602" w:rsidP="001B55ED">
      <w:pPr>
        <w:spacing w:after="0" w:line="240" w:lineRule="auto"/>
        <w:rPr>
          <w:sz w:val="28"/>
          <w:szCs w:val="28"/>
        </w:rPr>
      </w:pPr>
    </w:p>
    <w:sectPr w:rsidR="00A60602" w:rsidRPr="00DA20A1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1A" w:rsidRDefault="000E4D1A">
      <w:pPr>
        <w:spacing w:after="0" w:line="240" w:lineRule="auto"/>
      </w:pPr>
      <w:r>
        <w:separator/>
      </w:r>
    </w:p>
  </w:endnote>
  <w:endnote w:type="continuationSeparator" w:id="0">
    <w:p w:rsidR="000E4D1A" w:rsidRDefault="000E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1A" w:rsidRDefault="000E4D1A">
      <w:pPr>
        <w:spacing w:after="0" w:line="240" w:lineRule="auto"/>
      </w:pPr>
      <w:r>
        <w:separator/>
      </w:r>
    </w:p>
  </w:footnote>
  <w:footnote w:type="continuationSeparator" w:id="0">
    <w:p w:rsidR="000E4D1A" w:rsidRDefault="000E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AD032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2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BD"/>
    <w:rsid w:val="00025CC0"/>
    <w:rsid w:val="000C4C4B"/>
    <w:rsid w:val="000E4D1A"/>
    <w:rsid w:val="001B55ED"/>
    <w:rsid w:val="0037027D"/>
    <w:rsid w:val="00424457"/>
    <w:rsid w:val="004A3550"/>
    <w:rsid w:val="00515DB3"/>
    <w:rsid w:val="005825CC"/>
    <w:rsid w:val="007E004D"/>
    <w:rsid w:val="007E012D"/>
    <w:rsid w:val="008B2B1C"/>
    <w:rsid w:val="009C3FBD"/>
    <w:rsid w:val="00A60602"/>
    <w:rsid w:val="00A65B00"/>
    <w:rsid w:val="00AD0321"/>
    <w:rsid w:val="00B9772C"/>
    <w:rsid w:val="00DA20A1"/>
    <w:rsid w:val="00F0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854B-5084-48DB-8B3C-073D9DC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BD"/>
  </w:style>
  <w:style w:type="paragraph" w:styleId="a5">
    <w:name w:val="Balloon Text"/>
    <w:basedOn w:val="a"/>
    <w:link w:val="a6"/>
    <w:uiPriority w:val="99"/>
    <w:semiHidden/>
    <w:unhideWhenUsed/>
    <w:rsid w:val="00AD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2023-03-17T07:07:00Z</cp:lastPrinted>
  <dcterms:created xsi:type="dcterms:W3CDTF">2023-03-27T11:55:00Z</dcterms:created>
  <dcterms:modified xsi:type="dcterms:W3CDTF">2023-03-29T09:58:00Z</dcterms:modified>
</cp:coreProperties>
</file>