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37" w:rsidRPr="00101ABD" w:rsidRDefault="00262F37" w:rsidP="00262F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62F37" w:rsidRPr="00101ABD" w:rsidRDefault="00262F37" w:rsidP="00262F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62F37" w:rsidRPr="00101ABD" w:rsidRDefault="00262F37" w:rsidP="00262F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62F37" w:rsidRPr="00101ABD" w:rsidRDefault="00262F37" w:rsidP="00262F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62F37" w:rsidRPr="00101ABD" w:rsidRDefault="00262F37" w:rsidP="00262F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62F37" w:rsidRPr="00101ABD" w:rsidRDefault="00262F37" w:rsidP="00262F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262F37" w:rsidRPr="00101ABD" w:rsidRDefault="00262F37" w:rsidP="00262F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262F37" w:rsidRPr="00101ABD" w:rsidRDefault="00262F37" w:rsidP="00262F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A5824" w:rsidRPr="004A5824" w:rsidRDefault="00262F37" w:rsidP="004A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F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4A5824" w:rsidRPr="004A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</w:t>
      </w:r>
    </w:p>
    <w:p w:rsidR="004A5824" w:rsidRPr="004A5824" w:rsidRDefault="004A5824" w:rsidP="004A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4A5824" w:rsidRPr="004A5824" w:rsidRDefault="004A5824" w:rsidP="004A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государственной поддержке </w:t>
      </w:r>
    </w:p>
    <w:p w:rsidR="00262F37" w:rsidRPr="00101ABD" w:rsidRDefault="004A5824" w:rsidP="004A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инновационных видов деятельности</w:t>
      </w:r>
      <w:r w:rsidR="00262F37" w:rsidRPr="001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62F37" w:rsidRPr="00101ABD" w:rsidRDefault="00262F37" w:rsidP="0026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F37" w:rsidRPr="00101ABD" w:rsidRDefault="00262F37" w:rsidP="00262F3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262F37" w:rsidRPr="00101ABD" w:rsidRDefault="00262F37" w:rsidP="00262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23</w:t>
      </w:r>
      <w:r w:rsidRPr="00101ABD">
        <w:rPr>
          <w:rFonts w:ascii="Times New Roman" w:eastAsia="Calibri" w:hAnsi="Times New Roman" w:cs="Times New Roman"/>
          <w:sz w:val="28"/>
          <w:szCs w:val="28"/>
        </w:rPr>
        <w:t xml:space="preserve"> марта 2023 года</w:t>
      </w:r>
    </w:p>
    <w:p w:rsidR="00262F37" w:rsidRPr="00101ABD" w:rsidRDefault="00262F37" w:rsidP="00262F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FF0E3C" w:rsidRDefault="004A5824" w:rsidP="0030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4A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июня 2005 года № 579-З-III «О государственной поддержке инновационных видов деятельности» (САЗ 05-25) с изменениями и дополнениями, внесенными законами Приднестровской Молдавской Республики от 6 мая 2008 года № 460-ЗИД-IV (САЗ 08-18); от 28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года № 38-ЗИД-V (САЗ 11-17); от 8 апреля 2013 года № 87-ЗИ-V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13-14); от 9 февраля</w:t>
      </w:r>
      <w:r w:rsidR="00DA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35-ЗИ-V (САЗ 15-7),</w:t>
      </w:r>
      <w:r w:rsidRPr="004A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включая от 6 июня 2016 года № 149-З-VI (САЗ 16-23) с изменениями и дополнениями, внесенными законами Приднестровской Молдавской Республики от 6 октября 2016 года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224-ЗИД-VI (САЗ 16-41), от 30 декабря 2016 года № 318-ЗИ-VI (САЗ 17-1),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1 февраля 2017 года № 28-ЗИ-VI (САЗ 17-6), от 10 марта 2017 года № 53-ЗД-VI (САЗ 17-11), от 11 апреля 2017 года № 79-ЗИ-VI (САЗ 17-16), от 28 июня 2017 года № 192-ЗИ-VI (САЗ 17-27), от 30 ноября 2017 года № 351-ЗИД-VI (САЗ 17-49),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30 марта 2018 года № 89-ЗИ-VI (САЗ 18-13), от 8 мая 2018 года № 134-ЗИД-VI (САЗ 18-19), от 18 июля 2018 года № 228-ЗД-VI (САЗ 18-29), от 30 сентября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2018 года № 264-ЗД-VI (САЗ 18-39), от 6 ноября 2018 года № 299-ЗИД-VI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18-45), от 12 марта 2019 года № 22-ЗД-VI (САЗ 19-10), от 12 апреля 2019 года № 66-ЗИД-VI (САЗ 19-14), от 7 июня 2019 года № 108-ЗД-VI (САЗ 19-21),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23 июля 2019 года № 140-ЗИД-VI (САЗ 19-28), от 9 октября 2019 года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179-ЗД-VI (САЗ 19-39), от 30 декабря 2019 года № 261-ЗИД-VI (САЗ 20-1),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28 февраля 2020 года № 26-ЗИД-VI (САЗ 20-9), от 15 апреля 2020 года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64-ЗД-VI (САЗ 20-16), от 9 июня 2020 года № 76-ЗИД-VI (САЗ 20-24), от 7 июля 2020 года № 82-ЗД-VI (САЗ 20-28), от 30 декабря 2020 года № 232-ЗИД-VII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21-1,1), от 30 декабря 2020 года № 241-ЗИД-VII (САЗ 21-1,1), от 24 марта 2021 года № 47-ЗД-VII (САЗ 21-12), от 6 мая 2021 года № 86-ЗИД-VII (САЗ 21-18), от 19 июля 2021 года № 170-ЗИ-VII (САЗ 21-29), от 22 июля 2021 года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№ 179-ЗИ-VII (САЗ 21-29), от 27 июля 2021 года № 205-ЗД-VII (САЗ 21-30),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170FCA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от 29 сентября 2021 года № 225-ЗИ-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(САЗ 21-39,1)</w:t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, от 15 октября 2021 года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№ 243-ЗИД-</w:t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21-41), 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от 28 декабря 2021 года № 354-ЗИ-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(САЗ 21-52,1), 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lastRenderedPageBreak/>
        <w:t>от 30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декабря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20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21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№ 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368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-З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ИД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(САЗ 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2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1-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52,1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)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, от 13 апреля 2022 года </w:t>
      </w:r>
      <w:r w:rsidR="00170FCA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№ 57-ЗД-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(САЗ 22-14), от 28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апреля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20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22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№ 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70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-З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ИД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(САЗ 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22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16</w:t>
      </w:r>
      <w:r w:rsidR="00170FCA" w:rsidRPr="00A40C1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)</w:t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,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29 сентября 2022 года № 262-ЗИ-VII (САЗ 22-38), от 3 октября 2022 года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265-ЗИД-VII (САЗ 22-39), от 24 октября 2022 года № 307-ЗИ</w:t>
      </w:r>
      <w:r w:rsidR="00170FCA" w:rsidRPr="00A40C1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VII (САЗ 22-42), от 22 декабря 2022 года № 365-ЗИ-VII (САЗ 22-50), от 28 декабря 2022 года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386-ЗИ-VII (САЗ 23-1), от 29 декабря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022 года № 392-ЗД-VII (САЗ 23-1),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</w:t>
      </w:r>
      <w:r w:rsidR="00170FCA" w:rsidRPr="00170F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февраля 2023 года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70FCA" w:rsidRPr="00170F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10-ЗД-VII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70FCA" w:rsidRPr="00170F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(САЗ 23-5)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70FCA" w:rsidRPr="00A40C1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а также</w:t>
      </w:r>
      <w:r w:rsidR="00170F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4A5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2017 года № 383-ЗД-VI (САЗ 17-52); от 2 февраля 2018 года № 25-ЗИ-VI (САЗ 18-5)</w:t>
      </w:r>
      <w:r w:rsid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70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1FA4"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2019 года</w:t>
      </w:r>
      <w:r w:rsid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A4"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249-ЗИД-VI</w:t>
      </w:r>
      <w:r w:rsid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A4"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19-50)</w:t>
      </w:r>
      <w:r w:rsidRPr="004A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изменение.</w:t>
      </w:r>
    </w:p>
    <w:p w:rsidR="00FF0E3C" w:rsidRPr="00FF0E3C" w:rsidRDefault="00FF0E3C" w:rsidP="00FF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E3C" w:rsidRPr="00FF0E3C" w:rsidRDefault="00DA69FE" w:rsidP="00FF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статьи 9 </w:t>
      </w:r>
      <w:r w:rsidR="00FF0E3C" w:rsidRPr="00FF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01FA4" w:rsidRPr="00301FA4" w:rsidRDefault="00301FA4" w:rsidP="0030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Государственная поддержка предоставляется в период </w:t>
      </w:r>
      <w:r w:rsidR="00E147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инновационного проекта на срок не более 15 (пятнадцати) лет </w:t>
      </w:r>
      <w:r w:rsidR="00E147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даты государственной регистрации соответствующего проекта. </w:t>
      </w:r>
      <w:r w:rsidR="00E147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государственной поддержки устанавливается Правительством Приднестровской Молдавской Республики для каждого конкретного инновационного проекта с учетом следующих требований: </w:t>
      </w:r>
    </w:p>
    <w:p w:rsidR="00301FA4" w:rsidRPr="00301FA4" w:rsidRDefault="00301FA4" w:rsidP="0030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15 (пятнадцать) лет – при фактическом или планируемом вложении средств в строительство и (или) реконструкцию</w:t>
      </w:r>
      <w:r w:rsidR="00CA6621" w:rsidRPr="00CA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21"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объектов</w:t>
      </w:r>
      <w:r w:rsidR="00CA6621" w:rsidRPr="00CA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21"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закупку и наладку оборудования в рамках реализации зарегистрированного инновационного проекта и (или) фактическом или планируемом получении в качестве вклада в уставный капитал субъекта инновационной деятельности для реализации инновационного проекта имущества – в сумме не менее 10 млн евро;</w:t>
      </w:r>
    </w:p>
    <w:p w:rsidR="00301FA4" w:rsidRPr="00301FA4" w:rsidRDefault="00301FA4" w:rsidP="0030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10 (десять) лет – при фактическом или планируемом вложении в строительство и (или) реконструкцию объектов, закупку и наладку оборудования в рамках реализации зарегистрированного инновационного проекта средств не менее 1,7 млн евро и создании </w:t>
      </w:r>
      <w:r w:rsidR="00DA69FE"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40 </w:t>
      </w: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рабочих мест;</w:t>
      </w:r>
    </w:p>
    <w:p w:rsidR="00301FA4" w:rsidRPr="00301FA4" w:rsidRDefault="00301FA4" w:rsidP="0030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5 (пять) лет – при фактическом или планируемом вложении в строительство и (или) реконструкцию объектов, закупку и наладку оборудования в рамках реализации зарегистрированного инновационного проекта средств не менее 0,85 млн евро и создании </w:t>
      </w:r>
      <w:r w:rsidR="00DA69FE"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25</w:t>
      </w:r>
      <w:r w:rsidR="00DA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рабочих мест</w:t>
      </w: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FA4" w:rsidRPr="00301FA4" w:rsidRDefault="00301FA4" w:rsidP="0030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3 (три) года – при фактическом или планируемом вложении в строительство и (или) реконструкцию объектов, закупку и наладку оборудования в рамках реализации зарегистрированного инновационного проекта средств не менее 0,3 млн евро и создании </w:t>
      </w:r>
      <w:r w:rsidR="00DA69FE"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10 </w:t>
      </w: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рабочих мест;</w:t>
      </w:r>
    </w:p>
    <w:p w:rsidR="00301FA4" w:rsidRPr="00301FA4" w:rsidRDefault="00301FA4" w:rsidP="0030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 3 (трех) лет – при условии меньшей величины одного из показателей: фактической или планируемой суммы вложений в строительство и (или) реконструкцию объектов, закупку и наладку оборудования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зарегистрированного инновационного проекта средств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69FE">
        <w:rPr>
          <w:rFonts w:ascii="Times New Roman" w:eastAsia="Times New Roman" w:hAnsi="Times New Roman" w:cs="Times New Roman"/>
          <w:sz w:val="28"/>
          <w:szCs w:val="28"/>
          <w:lang w:eastAsia="ru-RU"/>
        </w:rPr>
        <w:t>0,3 млн евро</w:t>
      </w: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создания </w:t>
      </w:r>
      <w:r w:rsidR="00DA69FE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дополнительных рабочих мест.</w:t>
      </w:r>
    </w:p>
    <w:p w:rsidR="00FF0E3C" w:rsidRPr="00FF0E3C" w:rsidRDefault="00301FA4" w:rsidP="0030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истечении срока государственной поддержки реализации инновационного проекта в государственный регистр вносится запись о завершении государственной поддержки конкретного инновационного проекта. Информация об этом публикуется уполномоченным Правительством</w:t>
      </w:r>
      <w:r w:rsidR="00AA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2B"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3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исполнительным органом государственной власти</w:t>
      </w:r>
      <w:r w:rsidR="00FF0E3C" w:rsidRPr="00FF0E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0E3C" w:rsidRPr="00FF0E3C" w:rsidRDefault="00FF0E3C" w:rsidP="00FF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E3C" w:rsidRPr="00FF0E3C" w:rsidRDefault="00FF0E3C" w:rsidP="00FF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FF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262F37" w:rsidRDefault="00262F37" w:rsidP="00FF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37" w:rsidRPr="00101ABD" w:rsidRDefault="00262F37" w:rsidP="00262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37" w:rsidRPr="00101ABD" w:rsidRDefault="00262F37" w:rsidP="0026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62F37" w:rsidRPr="00101ABD" w:rsidRDefault="00262F37" w:rsidP="0026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62F37" w:rsidRPr="00101ABD" w:rsidRDefault="00262F37" w:rsidP="0026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262F37" w:rsidRPr="00101ABD" w:rsidRDefault="00262F37" w:rsidP="0026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37" w:rsidRDefault="00262F37" w:rsidP="0026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8E" w:rsidRDefault="0013018E" w:rsidP="0026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8E" w:rsidRDefault="0013018E" w:rsidP="0026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8E" w:rsidRPr="0013018E" w:rsidRDefault="0013018E" w:rsidP="00130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3018E" w:rsidRPr="0013018E" w:rsidRDefault="0013018E" w:rsidP="00130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8E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2023 г.</w:t>
      </w:r>
    </w:p>
    <w:p w:rsidR="0013018E" w:rsidRPr="0013018E" w:rsidRDefault="0013018E" w:rsidP="0013018E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71-ЗИ-VI</w:t>
      </w:r>
      <w:r w:rsidRPr="00130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13018E" w:rsidRPr="0013018E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8C" w:rsidRDefault="009C4F8C">
      <w:pPr>
        <w:spacing w:after="0" w:line="240" w:lineRule="auto"/>
      </w:pPr>
      <w:r>
        <w:separator/>
      </w:r>
    </w:p>
  </w:endnote>
  <w:endnote w:type="continuationSeparator" w:id="0">
    <w:p w:rsidR="009C4F8C" w:rsidRDefault="009C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8C" w:rsidRDefault="009C4F8C">
      <w:pPr>
        <w:spacing w:after="0" w:line="240" w:lineRule="auto"/>
      </w:pPr>
      <w:r>
        <w:separator/>
      </w:r>
    </w:p>
  </w:footnote>
  <w:footnote w:type="continuationSeparator" w:id="0">
    <w:p w:rsidR="009C4F8C" w:rsidRDefault="009C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C5036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1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37"/>
    <w:rsid w:val="000B60B1"/>
    <w:rsid w:val="0013018E"/>
    <w:rsid w:val="00170FCA"/>
    <w:rsid w:val="00262F37"/>
    <w:rsid w:val="002F6137"/>
    <w:rsid w:val="00301FA4"/>
    <w:rsid w:val="004A5824"/>
    <w:rsid w:val="0082105D"/>
    <w:rsid w:val="009C4F8C"/>
    <w:rsid w:val="00AA722B"/>
    <w:rsid w:val="00C5036C"/>
    <w:rsid w:val="00CA6621"/>
    <w:rsid w:val="00DA69FE"/>
    <w:rsid w:val="00E147B6"/>
    <w:rsid w:val="00ED02AE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FA92-B5FD-4FA4-80B1-107DF9C5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F37"/>
  </w:style>
  <w:style w:type="paragraph" w:styleId="a5">
    <w:name w:val="Balloon Text"/>
    <w:basedOn w:val="a"/>
    <w:link w:val="a6"/>
    <w:uiPriority w:val="99"/>
    <w:semiHidden/>
    <w:unhideWhenUsed/>
    <w:rsid w:val="002F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978C-B242-490F-9871-F9AAA651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2023-03-23T12:26:00Z</cp:lastPrinted>
  <dcterms:created xsi:type="dcterms:W3CDTF">2023-04-05T06:39:00Z</dcterms:created>
  <dcterms:modified xsi:type="dcterms:W3CDTF">2023-04-06T10:29:00Z</dcterms:modified>
</cp:coreProperties>
</file>