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B7A0B" w:rsidRPr="00FC43AF" w:rsidRDefault="00BB7A0B" w:rsidP="00BB7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B7A0B" w:rsidRPr="00BB7A0B" w:rsidRDefault="00BB7A0B" w:rsidP="00BB7A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7A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и дополнения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B7A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Уголовно-процессуальный кодекс </w:t>
      </w:r>
    </w:p>
    <w:p w:rsidR="00BB7A0B" w:rsidRPr="00FC43AF" w:rsidRDefault="00BB7A0B" w:rsidP="00BB7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7A0B" w:rsidRPr="00FC43AF" w:rsidRDefault="00BB7A0B" w:rsidP="00BB7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A0B" w:rsidRPr="00FC43AF" w:rsidRDefault="00BB7A0B" w:rsidP="00BB7A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B7A0B" w:rsidRPr="00FC43AF" w:rsidRDefault="00BB7A0B" w:rsidP="00BB7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BB7A0B" w:rsidRPr="00FC43AF" w:rsidRDefault="00BB7A0B" w:rsidP="00BB7A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635-ЗИД-III (САЗ 05-41); от 17 ноября 2005 года № 666-ЗИ-III (САЗ 05-47); от 19 апреля 2006 года № 23-ЗИД-IV (САЗ 06-17); от 19 июня 2006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47-ЗИД-IV (САЗ 06-26); от 7 августа 2006 года № 71-ЗИД-IV (САЗ 06-33); от 3 апреля 2007 года № 201-ЗИД-IV (САЗ 07-15); от 18 апреля 2007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204-ЗИ-IV (САЗ 07-17); от 14 июня 2007 года № 226-ЗИ-IV (САЗ 07-25);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августа 2007 года № 277-ЗИ-IV (САЗ 07-32); от 2 августа 2007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280-ЗИД-IV (САЗ 07-32); от 6 ноября 2007 года № 330-ЗИД-IV (САЗ 07-46); от 6 мая 2008 года № 458-ЗД-IV (САЗ 08-18); от 25 июля 2008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494-ЗИ-IV (САЗ 08-29); от 4 декабря 2008 года № 615-ЗД-IV (САЗ 08-48); от 16 января 2009 года № 649-ЗИД-IV (САЗ 09-3); от 24 февраля 2009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670-ЗД-IV (САЗ 09-9); от 23 марта 2009 года № 685-ЗИ-IV (САЗ 09-13);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апреля 2009 года № 700-ЗД-IV (САЗ 09-14); от 6 мая 2009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745-ЗД-IV (САЗ 09-19); от 6 мая 2009 года № 746-ЗИД-IV (САЗ 09-19);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2009 года № 779-ЗД-IV (САЗ 09-24); от 6 августа 2009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832-ЗИД-IV (САЗ 09-32); от 11 января 2010 года № 2-ЗИ-IV (САЗ 10-2);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апреля 2010 года № 48-ЗИ-IV (САЗ 10-15); от 16 апреля 2010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52-ЗИ-IV (САЗ 10-15); от 28 апреля 2010 года № 62-ЗИД-IV (САЗ 10-17);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июня 2010 года № 105-ЗИ-IV (САЗ 10-25); от 22 июня 2010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106-ЗИ-IV (САЗ 10-25); от 23 июня 2010 года № 108-ЗИ-IV (САЗ 10-25);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ноября 2010 года № 209-ЗИ-IV (САЗ 10-46); от 8 декабря 2010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248-ЗИ-IV (САЗ 10-49); от 29 марта 2011 года № 21-ЗД-V (САЗ 11-13);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мая 2011 года № 46-ЗИД-V (САЗ 11-19); от 13 мая 2011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50-ЗИ-V (САЗ 11-19); от 17 мая 2011 года № 53-ЗИ-V (САЗ 11-20); от 6 июня 2011 года № 84-ЗИ-V (САЗ 11-23); от 22 июля 2011 года № 120-ЗИД-V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11-29); от 19 октября 2011 года № 185-ЗИ-V (САЗ 11-42); от 25 октября 2011 года № 192-ЗИ-V (САЗ 11-43); от 24 ноября 2011 года № 208-ЗД-V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11-47); от 30 ноября 2011 года № 223-ЗД-V (САЗ 11-48); от 13 февраля 2012 года № 6-ЗИ-V (САЗ 12-8); от 20 февраля 2012 года № 15-ЗИД-V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12-9); от 14 марта 2012 года № 27-ЗИД-V (САЗ 12-12); от 30 марта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40-ЗИД-V (САЗ 12-14); от 4 апреля 2012 года № 42-ЗИ-V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12-15); от 17 апреля 2012 года № 46-ЗИ-V (САЗ 12-17); от 19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140-ЗД-V (САЗ 12-30); от 31 июля 2012 года № 152-ЗИД-V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12-32); от 8 октября 2012 года № 186-ЗИД-V (САЗ 12-42); от 26 октября 2012 года № 208-ЗИД-V (САЗ 12-44); от 12 декабря 2012 года № 238-ЗД-V (САЗ 12-51); от 11 марта 2013 года № 57-ЗИД-V (САЗ 13-10); от 21 марта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79-ЗИ-V (САЗ 13-11); от 10 июня 2013 года № 113-ЗИ-V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13-23); от 8 июля 2013 года № 155-ЗИД-V (САЗ 13-27); от 25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165-ЗИД-V (САЗ 13-29); от 25 июля 2013 года № 167-ЗД-V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13-29); от 14 января 2014 года № 1-ЗИ-V (САЗ 14-3); от 22 апреля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88-ЗИ-V (САЗ 14-17); от 22 апреля 2014 года № 90-ЗИД-V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14-17); от 24 апреля 2014 года № 92-ЗИД-V (САЗ 14-17); от 7 мая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99-ЗИД-V (САЗ 14-19); от 26 мая 2014 года № 102-ЗИД-V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14-22); от 14 июля 2014 года № 140-ЗИД-V (САЗ 14-29); от 5 ноября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171-ЗИД-V (САЗ 14-45); от 5 ноября 2014 года № 172-ЗИ-V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14-45); от 18 декабря 2014 года № 211-ЗИД-V (САЗ 14-51); от 15 января 2015 года № 15-ЗИД-V (САЗ 15-3); от 16 января 2015 года № 27-ЗИД-V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15-3); от 24 марта 2015 года № 54-ЗИ-V (САЗ 15-13,1); от 24 февраля 2016 года № 34-ЗИД-VI (САЗ 16-8); от 11 марта 2016 года № 52-ЗД-VI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16-10); от 5 апреля 2016 года № 66-ЗИ-VI (САЗ 16-14); от 27 октября 2016 года № 235-ЗИ-VI (САЗ 16-43); от 18 ноября 2016 года № 250-ЗИД-VI (САЗ 16-46); от 10 апреля 2017 года № 76-ЗИД-VI (САЗ 17-16); от 26 июня 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223-ЗИД-VI (САЗ 18-29); от 29 марта 2019 года № 36-ЗД-VI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2 ноября 2019 года № 202-ЗИД-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116-ЗД-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21-11); от </w:t>
      </w:r>
      <w:r w:rsidRPr="00307A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Pr="00307A94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 w:rsidRPr="00307A94">
        <w:rPr>
          <w:rFonts w:ascii="Times New Roman" w:eastAsia="Calibri" w:hAnsi="Times New Roman" w:cs="Times New Roman"/>
          <w:sz w:val="28"/>
          <w:szCs w:val="28"/>
        </w:rPr>
        <w:br/>
        <w:t>(САЗ 21-22); от 26 июля 2021 года № 189-ЗИД-</w:t>
      </w:r>
      <w:r w:rsidRPr="00307A9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07A94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Pr="00307A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; от 5 ноября </w:t>
      </w:r>
      <w:r w:rsidRPr="00307A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2021 года № 279-ЗИД-VII (САЗ 21-44,1)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t>; от 10 марта 2022 года № 35-ЗИД-VII (САЗ 22-9); от 26 апреля 2022 года № 68-ЗИД-</w:t>
      </w:r>
      <w:r w:rsidRPr="00307A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22-16); от 20 июня 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2022 года № 139-ЗД-VII (САЗ 22-24); от 5 июля 2022 года № 164-ЗД-VII 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22-26); от 28 июля 2022 года № 220-ЗИ-VII (САЗ 22-29)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24 октября 2022 года № 310-ЗИД-VII (САЗ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22-42); 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124-ЗД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125-ЗД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A0B">
        <w:rPr>
          <w:rFonts w:ascii="Times New Roman" w:eastAsia="Calibri" w:hAnsi="Times New Roman" w:cs="Times New Roman"/>
          <w:sz w:val="28"/>
          <w:szCs w:val="28"/>
        </w:rPr>
        <w:t>с</w:t>
      </w:r>
      <w:r w:rsidR="00DD06EB">
        <w:rPr>
          <w:rFonts w:ascii="Times New Roman" w:eastAsia="Calibri" w:hAnsi="Times New Roman" w:cs="Times New Roman"/>
          <w:sz w:val="28"/>
          <w:szCs w:val="28"/>
        </w:rPr>
        <w:t>ледующие изменения и дополнение.</w:t>
      </w: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0B">
        <w:rPr>
          <w:rFonts w:ascii="Times New Roman" w:eastAsia="Calibri" w:hAnsi="Times New Roman" w:cs="Times New Roman"/>
          <w:sz w:val="28"/>
          <w:szCs w:val="28"/>
        </w:rPr>
        <w:t>1. Часть первую статьи 255 изложить в следующей редакции:</w:t>
      </w: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«При участии в допросе потерпевших и свидетелей в возрасте до </w:t>
      </w:r>
      <w:r w:rsidR="00DD06EB">
        <w:rPr>
          <w:rFonts w:ascii="Times New Roman" w:eastAsia="Calibri" w:hAnsi="Times New Roman" w:cs="Times New Roman"/>
          <w:sz w:val="28"/>
          <w:szCs w:val="28"/>
        </w:rPr>
        <w:br/>
        <w:t>16 (</w:t>
      </w:r>
      <w:r w:rsidRPr="00BB7A0B">
        <w:rPr>
          <w:rFonts w:ascii="Times New Roman" w:eastAsia="Calibri" w:hAnsi="Times New Roman" w:cs="Times New Roman"/>
          <w:sz w:val="28"/>
          <w:szCs w:val="28"/>
        </w:rPr>
        <w:t>шестнадцати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лет, а по усмотрению суда и в возрасте от </w:t>
      </w:r>
      <w:r w:rsidR="00DD06EB">
        <w:rPr>
          <w:rFonts w:ascii="Times New Roman" w:eastAsia="Calibri" w:hAnsi="Times New Roman" w:cs="Times New Roman"/>
          <w:sz w:val="28"/>
          <w:szCs w:val="28"/>
        </w:rPr>
        <w:t>16 (</w:t>
      </w:r>
      <w:r w:rsidR="00DD06EB" w:rsidRPr="00BB7A0B">
        <w:rPr>
          <w:rFonts w:ascii="Times New Roman" w:eastAsia="Calibri" w:hAnsi="Times New Roman" w:cs="Times New Roman"/>
          <w:sz w:val="28"/>
          <w:szCs w:val="28"/>
        </w:rPr>
        <w:t>шестнадцати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="00DD06EB" w:rsidRPr="00BB7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D06EB">
        <w:rPr>
          <w:rFonts w:ascii="Times New Roman" w:eastAsia="Calibri" w:hAnsi="Times New Roman" w:cs="Times New Roman"/>
          <w:sz w:val="28"/>
          <w:szCs w:val="28"/>
        </w:rPr>
        <w:t>18 (</w:t>
      </w:r>
      <w:r w:rsidRPr="00BB7A0B">
        <w:rPr>
          <w:rFonts w:ascii="Times New Roman" w:eastAsia="Calibri" w:hAnsi="Times New Roman" w:cs="Times New Roman"/>
          <w:sz w:val="28"/>
          <w:szCs w:val="28"/>
        </w:rPr>
        <w:t>восемнадцати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DD06EB">
        <w:rPr>
          <w:rFonts w:ascii="Times New Roman" w:eastAsia="Calibri" w:hAnsi="Times New Roman" w:cs="Times New Roman"/>
          <w:sz w:val="28"/>
          <w:szCs w:val="28"/>
        </w:rPr>
        <w:t>,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участие педагогического работника или психолога обязательно. Допрос несовершеннолетних потерпевших и свидетелей, имеющих физические или психические недостатки, проводится во всех случаях в присутствии педагогического работника и (или) психолога. Допрос с участием несовершеннолетнего потерпевшего или свидетеля в возрасте </w:t>
      </w:r>
      <w:r w:rsidR="00DD06EB">
        <w:rPr>
          <w:rFonts w:ascii="Times New Roman" w:eastAsia="Calibri" w:hAnsi="Times New Roman" w:cs="Times New Roman"/>
          <w:sz w:val="28"/>
          <w:szCs w:val="28"/>
        </w:rPr>
        <w:br/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D06EB">
        <w:rPr>
          <w:rFonts w:ascii="Times New Roman" w:eastAsia="Calibri" w:hAnsi="Times New Roman" w:cs="Times New Roman"/>
          <w:sz w:val="28"/>
          <w:szCs w:val="28"/>
        </w:rPr>
        <w:t>7 (</w:t>
      </w:r>
      <w:r w:rsidRPr="00BB7A0B">
        <w:rPr>
          <w:rFonts w:ascii="Times New Roman" w:eastAsia="Calibri" w:hAnsi="Times New Roman" w:cs="Times New Roman"/>
          <w:sz w:val="28"/>
          <w:szCs w:val="28"/>
        </w:rPr>
        <w:t>семи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лет не может продолжаться без перерыва более 30</w:t>
      </w:r>
      <w:r w:rsidR="00DD06EB">
        <w:rPr>
          <w:rFonts w:ascii="Times New Roman" w:eastAsia="Calibri" w:hAnsi="Times New Roman" w:cs="Times New Roman"/>
          <w:sz w:val="28"/>
          <w:szCs w:val="28"/>
        </w:rPr>
        <w:t xml:space="preserve"> (тридцати) минут, а в общей сложности –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DD06EB">
        <w:rPr>
          <w:rFonts w:ascii="Times New Roman" w:eastAsia="Calibri" w:hAnsi="Times New Roman" w:cs="Times New Roman"/>
          <w:sz w:val="28"/>
          <w:szCs w:val="28"/>
        </w:rPr>
        <w:t>1 (</w:t>
      </w:r>
      <w:r w:rsidRPr="00BB7A0B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часа, в возрас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 от </w:t>
      </w:r>
      <w:r w:rsidR="00DD06EB">
        <w:rPr>
          <w:rFonts w:ascii="Times New Roman" w:eastAsia="Calibri" w:hAnsi="Times New Roman" w:cs="Times New Roman"/>
          <w:sz w:val="28"/>
          <w:szCs w:val="28"/>
        </w:rPr>
        <w:t>7 (</w:t>
      </w:r>
      <w:r>
        <w:rPr>
          <w:rFonts w:ascii="Times New Roman" w:eastAsia="Calibri" w:hAnsi="Times New Roman" w:cs="Times New Roman"/>
          <w:sz w:val="28"/>
          <w:szCs w:val="28"/>
        </w:rPr>
        <w:t>семи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DD06EB">
        <w:rPr>
          <w:rFonts w:ascii="Times New Roman" w:eastAsia="Calibri" w:hAnsi="Times New Roman" w:cs="Times New Roman"/>
          <w:sz w:val="28"/>
          <w:szCs w:val="28"/>
        </w:rPr>
        <w:t>14 (</w:t>
      </w:r>
      <w:r>
        <w:rPr>
          <w:rFonts w:ascii="Times New Roman" w:eastAsia="Calibri" w:hAnsi="Times New Roman" w:cs="Times New Roman"/>
          <w:sz w:val="28"/>
          <w:szCs w:val="28"/>
        </w:rPr>
        <w:t>четырнадцати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–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DD06EB">
        <w:rPr>
          <w:rFonts w:ascii="Times New Roman" w:eastAsia="Calibri" w:hAnsi="Times New Roman" w:cs="Times New Roman"/>
          <w:sz w:val="28"/>
          <w:szCs w:val="28"/>
        </w:rPr>
        <w:t>1 (</w:t>
      </w:r>
      <w:r w:rsidRPr="00BB7A0B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часа, а в общей сложности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DD06EB">
        <w:rPr>
          <w:rFonts w:ascii="Times New Roman" w:eastAsia="Calibri" w:hAnsi="Times New Roman" w:cs="Times New Roman"/>
          <w:sz w:val="28"/>
          <w:szCs w:val="28"/>
        </w:rPr>
        <w:br/>
        <w:t>2 (</w:t>
      </w:r>
      <w:r w:rsidRPr="00BB7A0B">
        <w:rPr>
          <w:rFonts w:ascii="Times New Roman" w:eastAsia="Calibri" w:hAnsi="Times New Roman" w:cs="Times New Roman"/>
          <w:sz w:val="28"/>
          <w:szCs w:val="28"/>
        </w:rPr>
        <w:t>двух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часов, в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зрасте старше </w:t>
      </w:r>
      <w:r w:rsidR="00DD06EB">
        <w:rPr>
          <w:rFonts w:ascii="Times New Roman" w:eastAsia="Calibri" w:hAnsi="Times New Roman" w:cs="Times New Roman"/>
          <w:sz w:val="28"/>
          <w:szCs w:val="28"/>
        </w:rPr>
        <w:t>14 (</w:t>
      </w:r>
      <w:r>
        <w:rPr>
          <w:rFonts w:ascii="Times New Roman" w:eastAsia="Calibri" w:hAnsi="Times New Roman" w:cs="Times New Roman"/>
          <w:sz w:val="28"/>
          <w:szCs w:val="28"/>
        </w:rPr>
        <w:t>четырнадцати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–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DD06EB">
        <w:rPr>
          <w:rFonts w:ascii="Times New Roman" w:eastAsia="Calibri" w:hAnsi="Times New Roman" w:cs="Times New Roman"/>
          <w:sz w:val="28"/>
          <w:szCs w:val="28"/>
        </w:rPr>
        <w:t>2 (</w:t>
      </w:r>
      <w:r w:rsidRPr="00BB7A0B">
        <w:rPr>
          <w:rFonts w:ascii="Times New Roman" w:eastAsia="Calibri" w:hAnsi="Times New Roman" w:cs="Times New Roman"/>
          <w:sz w:val="28"/>
          <w:szCs w:val="28"/>
        </w:rPr>
        <w:t>двух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 w:rsidRPr="00BB7A0B">
        <w:rPr>
          <w:rFonts w:ascii="Times New Roman" w:eastAsia="Calibri" w:hAnsi="Times New Roman" w:cs="Times New Roman"/>
          <w:sz w:val="28"/>
          <w:szCs w:val="28"/>
        </w:rPr>
        <w:t xml:space="preserve"> часов, а в общей сложност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– более </w:t>
      </w:r>
      <w:r w:rsidR="00DD06EB">
        <w:rPr>
          <w:rFonts w:ascii="Times New Roman" w:eastAsia="Calibri" w:hAnsi="Times New Roman" w:cs="Times New Roman"/>
          <w:sz w:val="28"/>
          <w:szCs w:val="28"/>
        </w:rPr>
        <w:t>4 (</w:t>
      </w:r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DD06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в день».</w:t>
      </w: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0B">
        <w:rPr>
          <w:rFonts w:ascii="Times New Roman" w:eastAsia="Calibri" w:hAnsi="Times New Roman" w:cs="Times New Roman"/>
          <w:sz w:val="28"/>
          <w:szCs w:val="28"/>
        </w:rPr>
        <w:t>2. Часть вторую статьи 255 изложить в следующей редакции:</w:t>
      </w: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0B">
        <w:rPr>
          <w:rFonts w:ascii="Times New Roman" w:eastAsia="Calibri" w:hAnsi="Times New Roman" w:cs="Times New Roman"/>
          <w:sz w:val="28"/>
          <w:szCs w:val="28"/>
        </w:rPr>
        <w:t>«До начала допроса несовершеннолетнего председательствующий разъясняет педагогическому работнику или психологу их права, о чем в протоколе судебного заседания делае</w:t>
      </w:r>
      <w:r>
        <w:rPr>
          <w:rFonts w:ascii="Times New Roman" w:eastAsia="Calibri" w:hAnsi="Times New Roman" w:cs="Times New Roman"/>
          <w:sz w:val="28"/>
          <w:szCs w:val="28"/>
        </w:rPr>
        <w:t>тся соответствующая запись».</w:t>
      </w: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0B" w:rsidRPr="00BB7A0B" w:rsidRDefault="00153246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Часть третью</w:t>
      </w:r>
      <w:r w:rsidR="00BB7A0B" w:rsidRPr="00BB7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6EB" w:rsidRPr="00BB7A0B">
        <w:rPr>
          <w:rFonts w:ascii="Times New Roman" w:eastAsia="Calibri" w:hAnsi="Times New Roman" w:cs="Times New Roman"/>
          <w:sz w:val="28"/>
          <w:szCs w:val="28"/>
        </w:rPr>
        <w:t xml:space="preserve">статьи 255 </w:t>
      </w:r>
      <w:r>
        <w:rPr>
          <w:rFonts w:ascii="Times New Roman" w:eastAsia="Calibri" w:hAnsi="Times New Roman" w:cs="Times New Roman"/>
          <w:sz w:val="28"/>
          <w:szCs w:val="28"/>
        </w:rPr>
        <w:t>после слов «П</w:t>
      </w:r>
      <w:r w:rsidR="00BB7A0B" w:rsidRPr="00BB7A0B">
        <w:rPr>
          <w:rFonts w:ascii="Times New Roman" w:eastAsia="Calibri" w:hAnsi="Times New Roman" w:cs="Times New Roman"/>
          <w:sz w:val="28"/>
          <w:szCs w:val="28"/>
        </w:rPr>
        <w:t>едагогический работник» д</w:t>
      </w:r>
      <w:r w:rsidR="00D0727A">
        <w:rPr>
          <w:rFonts w:ascii="Times New Roman" w:eastAsia="Calibri" w:hAnsi="Times New Roman" w:cs="Times New Roman"/>
          <w:sz w:val="28"/>
          <w:szCs w:val="28"/>
        </w:rPr>
        <w:t>ополнить словами «или психолог».</w:t>
      </w:r>
    </w:p>
    <w:p w:rsidR="00BB7A0B" w:rsidRP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0B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0B">
        <w:rPr>
          <w:rFonts w:ascii="Times New Roman" w:eastAsia="Calibri" w:hAnsi="Times New Roman" w:cs="Times New Roman"/>
          <w:sz w:val="28"/>
          <w:szCs w:val="28"/>
        </w:rPr>
        <w:t>4. В части седьмой статьи 255 слова «педагогический работник, присутствовавший» заменить словами «педагогический работник или психолог, присутствовавшие».</w:t>
      </w:r>
    </w:p>
    <w:p w:rsidR="00BB7A0B" w:rsidRPr="00FC43AF" w:rsidRDefault="00BB7A0B" w:rsidP="00BB7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0B" w:rsidRDefault="00BB7A0B" w:rsidP="00BB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0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0C0208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C0208">
        <w:rPr>
          <w:rFonts w:ascii="Times New Roman" w:eastAsia="Calibri" w:hAnsi="Times New Roman" w:cs="Times New Roman"/>
          <w:sz w:val="28"/>
          <w:szCs w:val="28"/>
        </w:rPr>
        <w:t>14 (четырнадцати) дней со дня официального опубликования.</w:t>
      </w:r>
    </w:p>
    <w:p w:rsidR="00BB7A0B" w:rsidRDefault="00BB7A0B" w:rsidP="00BB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0B" w:rsidRDefault="00BB7A0B" w:rsidP="00BB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0B" w:rsidRPr="00397D0A" w:rsidRDefault="00BB7A0B" w:rsidP="00BB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B7A0B" w:rsidRPr="00397D0A" w:rsidRDefault="00BB7A0B" w:rsidP="00BB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B7A0B" w:rsidRPr="00397D0A" w:rsidRDefault="00BB7A0B" w:rsidP="00BB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BB7A0B" w:rsidRPr="00397D0A" w:rsidRDefault="00BB7A0B" w:rsidP="00BB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6" w:rsidRPr="005706F6" w:rsidRDefault="005706F6" w:rsidP="00570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706F6" w:rsidRPr="005706F6" w:rsidRDefault="005706F6" w:rsidP="00570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:rsidR="005706F6" w:rsidRPr="005706F6" w:rsidRDefault="005706F6" w:rsidP="005706F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178-ЗИД-VI</w:t>
      </w:r>
      <w:r w:rsidRPr="00570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5706F6" w:rsidRPr="005706F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9" w:rsidRDefault="00511319">
      <w:pPr>
        <w:spacing w:after="0" w:line="240" w:lineRule="auto"/>
      </w:pPr>
      <w:r>
        <w:separator/>
      </w:r>
    </w:p>
  </w:endnote>
  <w:endnote w:type="continuationSeparator" w:id="0">
    <w:p w:rsidR="00511319" w:rsidRDefault="0051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9" w:rsidRDefault="00511319">
      <w:pPr>
        <w:spacing w:after="0" w:line="240" w:lineRule="auto"/>
      </w:pPr>
      <w:r>
        <w:separator/>
      </w:r>
    </w:p>
  </w:footnote>
  <w:footnote w:type="continuationSeparator" w:id="0">
    <w:p w:rsidR="00511319" w:rsidRDefault="0051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56B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6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B"/>
    <w:rsid w:val="00153246"/>
    <w:rsid w:val="001B5588"/>
    <w:rsid w:val="00511319"/>
    <w:rsid w:val="005706F6"/>
    <w:rsid w:val="00756B9A"/>
    <w:rsid w:val="00BB7A0B"/>
    <w:rsid w:val="00CA312D"/>
    <w:rsid w:val="00D0727A"/>
    <w:rsid w:val="00D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812C-D9A0-40C8-A9D9-8F56CBC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A0B"/>
  </w:style>
  <w:style w:type="paragraph" w:styleId="a5">
    <w:name w:val="Balloon Text"/>
    <w:basedOn w:val="a"/>
    <w:link w:val="a6"/>
    <w:uiPriority w:val="99"/>
    <w:semiHidden/>
    <w:unhideWhenUsed/>
    <w:rsid w:val="0075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2023-06-15T14:09:00Z</cp:lastPrinted>
  <dcterms:created xsi:type="dcterms:W3CDTF">2023-06-21T12:34:00Z</dcterms:created>
  <dcterms:modified xsi:type="dcterms:W3CDTF">2023-06-30T08:05:00Z</dcterms:modified>
</cp:coreProperties>
</file>