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15404" w:rsidRPr="00B71D1A" w:rsidRDefault="00215404" w:rsidP="00215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15404" w:rsidRPr="00215404" w:rsidRDefault="00215404" w:rsidP="00215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589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215404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</w:t>
      </w:r>
    </w:p>
    <w:p w:rsidR="00215404" w:rsidRPr="00215404" w:rsidRDefault="00215404" w:rsidP="00215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04">
        <w:rPr>
          <w:rFonts w:ascii="Times New Roman" w:eastAsia="Calibri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215404" w:rsidRPr="00B71D1A" w:rsidRDefault="00215404" w:rsidP="00215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04">
        <w:rPr>
          <w:rFonts w:ascii="Times New Roman" w:eastAsia="Calibri" w:hAnsi="Times New Roman" w:cs="Times New Roman"/>
          <w:b/>
          <w:sz w:val="28"/>
          <w:szCs w:val="28"/>
        </w:rPr>
        <w:t>«О республиканском бюджете на 2024 год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15404" w:rsidRPr="00B71D1A" w:rsidRDefault="00215404" w:rsidP="0021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4" w:rsidRPr="00B71D1A" w:rsidRDefault="00215404" w:rsidP="00215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15404" w:rsidRDefault="00215404" w:rsidP="00215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20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15404" w:rsidRDefault="00215404" w:rsidP="00215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404" w:rsidRPr="001A77F1" w:rsidRDefault="0098589F" w:rsidP="00985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9F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98589F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8589F">
        <w:rPr>
          <w:rFonts w:ascii="Times New Roman" w:hAnsi="Times New Roman" w:cs="Times New Roman"/>
          <w:sz w:val="28"/>
          <w:szCs w:val="28"/>
        </w:rPr>
        <w:t xml:space="preserve">от 28 декабря 2023 года № 436-З-VII «О республиканском бюджете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589F">
        <w:rPr>
          <w:rFonts w:ascii="Times New Roman" w:hAnsi="Times New Roman" w:cs="Times New Roman"/>
          <w:sz w:val="28"/>
          <w:szCs w:val="28"/>
        </w:rPr>
        <w:t xml:space="preserve">на 2024 год» (САЗ 24-1) с изменениями и дополнениями, внесенными законами Приднестровской Молдавской Республики от 31 января 2024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45FA9">
        <w:rPr>
          <w:rFonts w:ascii="Times New Roman" w:hAnsi="Times New Roman" w:cs="Times New Roman"/>
          <w:sz w:val="28"/>
          <w:szCs w:val="28"/>
        </w:rPr>
        <w:t>№ 13-ЗИД-VII (САЗ 24-12</w:t>
      </w:r>
      <w:r w:rsidRPr="0098589F">
        <w:rPr>
          <w:rFonts w:ascii="Times New Roman" w:hAnsi="Times New Roman" w:cs="Times New Roman"/>
          <w:sz w:val="28"/>
          <w:szCs w:val="28"/>
        </w:rPr>
        <w:t>); от 31 января 20</w:t>
      </w:r>
      <w:r w:rsidR="00C45FA9">
        <w:rPr>
          <w:rFonts w:ascii="Times New Roman" w:hAnsi="Times New Roman" w:cs="Times New Roman"/>
          <w:sz w:val="28"/>
          <w:szCs w:val="28"/>
        </w:rPr>
        <w:t>24 года № 14-ЗИД-VII (САЗ 24-12</w:t>
      </w:r>
      <w:r>
        <w:rPr>
          <w:rFonts w:ascii="Times New Roman" w:hAnsi="Times New Roman" w:cs="Times New Roman"/>
          <w:sz w:val="28"/>
          <w:szCs w:val="28"/>
        </w:rPr>
        <w:t xml:space="preserve">); от </w:t>
      </w:r>
      <w:r w:rsidRPr="0098589F">
        <w:rPr>
          <w:rFonts w:ascii="Times New Roman" w:hAnsi="Times New Roman" w:cs="Times New Roman"/>
          <w:sz w:val="28"/>
          <w:szCs w:val="28"/>
        </w:rPr>
        <w:t>5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9F">
        <w:rPr>
          <w:rFonts w:ascii="Times New Roman" w:hAnsi="Times New Roman" w:cs="Times New Roman"/>
          <w:sz w:val="28"/>
          <w:szCs w:val="28"/>
        </w:rPr>
        <w:t>№ 39-ЗИД-VII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A9">
        <w:rPr>
          <w:rFonts w:ascii="Times New Roman" w:hAnsi="Times New Roman" w:cs="Times New Roman"/>
          <w:sz w:val="28"/>
          <w:szCs w:val="28"/>
        </w:rPr>
        <w:t>(САЗ 24-11</w:t>
      </w:r>
      <w:r w:rsidRPr="00985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="00215404" w:rsidRPr="009858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15404"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я и дополнения</w:t>
      </w:r>
      <w:r w:rsidR="00215404" w:rsidRPr="001A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404" w:rsidRPr="001A77F1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ч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асти первой пункта 2 статьи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«за ис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ключением случаев,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ределенных частью второй насто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ящего пункта»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словами «за исключен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ием случаев, определенных частями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рой и третьей настоящего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40538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538" w:rsidRPr="00A40538" w:rsidRDefault="00A40538" w:rsidP="00A4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Пункт 2 статьи 44 дополнить частью третьей сле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дующего содержания:</w:t>
      </w:r>
    </w:p>
    <w:p w:rsidR="00A40538" w:rsidRDefault="00A40538" w:rsidP="00A4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«Чистая прибыль, полученная муниципальным унит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арным предприятием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Автомотосер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spellEnd"/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торговля г. Бендеры» в форме дотации (трансферта) от выпуска государственных долгосрочных дисконт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облигаций в 2023 году на по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гашение задолженност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перед открытым акционерным обществом «Агентство по оздоровлению банковской систе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мы» по договорам лизин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субл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года, заклю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ченным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унитарным предприятием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Автомотосе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торговля г. Бен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деры»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4424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2012 году, не подлежит пе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речислению в доход 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40538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. Подпункт а) части перв</w:t>
      </w:r>
      <w:r w:rsidR="00215404">
        <w:rPr>
          <w:rFonts w:ascii="Times New Roman" w:eastAsia="Times New Roman" w:hAnsi="Times New Roman"/>
          <w:sz w:val="28"/>
          <w:szCs w:val="28"/>
          <w:lang w:eastAsia="ru-RU"/>
        </w:rPr>
        <w:t>ой статьи 52-1 изложить в следу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ющей редакции: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«а) с 1 января 2024 года по 31 января 2024 года в размере 200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Подпункт б) части перв</w:t>
      </w:r>
      <w:r w:rsidR="00215404">
        <w:rPr>
          <w:rFonts w:ascii="Times New Roman" w:eastAsia="Times New Roman" w:hAnsi="Times New Roman"/>
          <w:sz w:val="28"/>
          <w:szCs w:val="28"/>
          <w:lang w:eastAsia="ru-RU"/>
        </w:rPr>
        <w:t>ой статьи 52-1 изложить в следу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ющей редакции: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«б) с 1 февраля 2024 года по 31 декабря 2024 года в размере 700 рублей»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215404">
        <w:rPr>
          <w:rFonts w:ascii="Times New Roman" w:eastAsia="Times New Roman" w:hAnsi="Times New Roman"/>
          <w:sz w:val="28"/>
          <w:szCs w:val="28"/>
          <w:lang w:eastAsia="ru-RU"/>
        </w:rPr>
        <w:t>Часть вторую статьи 52-1 изложить в следующей редак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 изменение норм дей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ствующего законодательства Приднестровской Молд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авской Республики работникам пи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щеблоков муниципального учреждения «Управление по организации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учреждениях Управления народного образования города Бен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деры», получающим доплату до величины МРОТ,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доплаты с 1 фев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раля 2024 года по 31 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2024 года в размере 700 руб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лей».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15404">
        <w:rPr>
          <w:rFonts w:ascii="Times New Roman" w:eastAsia="Times New Roman" w:hAnsi="Times New Roman"/>
          <w:sz w:val="28"/>
          <w:szCs w:val="28"/>
          <w:lang w:eastAsia="ru-RU"/>
        </w:rPr>
        <w:t>Часть третью статьи 52-1 изложить в следующей редак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«Доплаты, предусмотренные частями первой и 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орой настоящей статьи, не учиты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ваются при расчете размера доплаты до уровня МРОТ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ботникам, начисленная заработная плата которых дово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дится до уровня 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ОТ, и начисляются пропорциональ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но отработанному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Часть четвертую статьи 52-1 изложить в следующей редакции: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«Действие пункта 5 статьи 5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ним по условиям выплат денежного довольствия, денежном со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держании государственных гражданских служащих» на доплаты, предусмотренные частями первой и второй настоящей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тьи, не распро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страняется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Часть шестую подпункта а) части первой пункта 2 ст</w:t>
      </w:r>
      <w:r w:rsidR="00215404">
        <w:rPr>
          <w:rFonts w:ascii="Times New Roman" w:eastAsia="Times New Roman" w:hAnsi="Times New Roman"/>
          <w:sz w:val="28"/>
          <w:szCs w:val="28"/>
          <w:lang w:eastAsia="ru-RU"/>
        </w:rPr>
        <w:t>атьи 56 изложить в следующей ре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 изменение норм дей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ствующих законодате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льных актов Приднестровской Молдавской Республики устано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вить льготу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100 процентов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 про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ездного билета следующим категориям граждан: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1) детям в возрасте до 7 (с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еми) лет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городском, пригород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ном и междугородном маршрутах без предоставления от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дельного места для сидения;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2) детям в возрасте до 5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пяти) лет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международном маршруте без предоставления от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дельного места для сидения. При следовании с пассажиром двух и более детей за кажд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ребенка, кроме одного, пере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возимого бесплатно, опла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чивается 50 процен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тов от стоимости проезда взрослого пассажира с правом занятия отдельного места для сидения;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3) учащимся государственного образовательного учреждения «Республиканский кадетский корпус им. светлейшего князя Г.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А. Потемкина-Таврического» Министер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внутренних дел Приднестров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Молдавской Республики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на транспорте общего 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(за исключением таксо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моторных перевозок) по всей территории Приднестров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Молдавской Республики в те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чение всего года;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4) учащимся государственного образовательного учреждения «</w:t>
      </w:r>
      <w:proofErr w:type="spellStart"/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Тираспольское</w:t>
      </w:r>
      <w:proofErr w:type="spellEnd"/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 Суворо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вское военное училище»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транс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порте общего пользования (за исключением таксомото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рных перевозок) по всей территории Приднестровской Мол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давской Республики в течение всего года;</w:t>
      </w:r>
    </w:p>
    <w:p w:rsid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учащимся государственного образовательного учре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ждения «Училище олимпийского ре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зерва»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на транспорте общего пользования (за исключением таксомоторных перев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озок) по всей территории Придне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стровской Молдавской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в течение всего го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да».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. Подпункт а)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первой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 статьи 56 дополнить частью седьмой следующего содержания: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«Во изменение норм действующих законодательных актов Приднестровской Молдавской Республики установить льготу в размере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50 процентов от стоимости проездного билета следующим категориям граждан: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1) учащимся общеобразовательных организаций образования с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1 сентября до 1 июля, за исключением воскресенья и праздничных дней,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городских и пригородных маршрутах;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в возрасте от 5 (пяти) до 10 (десяти) лет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t>а междуго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родном и международном маршрутах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занятия отдельного места для сидения. При следовании с пассажиром двух и более детей в возрасте до 10 (десяти) лет один из них перевозится бесплатно, а остальные оплачивают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проезд в размере 50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стоимости про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>езда взрослого пассажира с правом занятия отдельного места для сидения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3) студентам (учащимся), обучающимся по очной форме обучения в государственных (муниципальных), а также негосударственных, имеющих государственную аккредитацию, организациях начального профессионального, среднего профессионального, высшего профессионального образования, расположенных на территории Приднестровской Молдавской Республики, – на городских, пригородных маршрутах в период с 1 сентября до 1 июля;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4) учащимся очной формы обучения государственного образовательного учреждения «Тираспольский юридический институт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им. М.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И. Кутузова» Министерства внутренних дел Приднестровской Молдавской Республики – на городских, пригородных маршрутах в период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с 1 сентября до 1 августа».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Подпункт а)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первой 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56 дополнить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частью восьмой следующего содержания: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«Во изменение норм действующих законодательных актов Приднестровской Молдавской Республики установить льготу в размере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25 процентов от стоимости проездного билета следующим категориям граждан: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1) студентам (учащимся), обучающимся по очной форме обучения в государственных (муниципальных), а также негосударственных, имеющих государственную аккредитацию, организациях начального профессионального, среднего профессионального, высшего профессионального образования, – на междугородных маршрутах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в период с 1 сентября до 1 июля;</w:t>
      </w:r>
    </w:p>
    <w:p w:rsidR="00215404" w:rsidRPr="00215404" w:rsidRDefault="00057FB7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учащимся очной формы обучения государственного образовательного учреждения «Тираспольский юридический институт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им. М. И. Кутузова» Министерства внутренних дел Приднестровской Молдавской Республики – на междугородных маршрутах в период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с 1 сентября до 1 августа».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04" w:rsidRPr="00215404" w:rsidRDefault="00A40538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Подпункт а)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первой </w:t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56 дополнить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5404" w:rsidRPr="00215404">
        <w:rPr>
          <w:rFonts w:ascii="Times New Roman" w:eastAsia="Times New Roman" w:hAnsi="Times New Roman"/>
          <w:sz w:val="28"/>
          <w:szCs w:val="28"/>
          <w:lang w:eastAsia="ru-RU"/>
        </w:rPr>
        <w:t>частью девятой следующего содержания: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«Порядок предоставления права на льготный проезд в транспорте общего пользования (за исключением таксомоторных перевозок) лицам, ука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занным в частях шестой–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>восьмой настоящего подпункта, устанавливается Правительством Приднестровской Молдавской Республики».</w:t>
      </w:r>
    </w:p>
    <w:p w:rsidR="00215404" w:rsidRPr="00215404" w:rsidRDefault="00215404" w:rsidP="00215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538" w:rsidRPr="00A40538" w:rsidRDefault="00215404" w:rsidP="00A4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53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</w:t>
      </w:r>
      <w:r w:rsidRPr="00215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по истечении </w:t>
      </w:r>
      <w:r w:rsidR="00A40538">
        <w:rPr>
          <w:rFonts w:ascii="Times New Roman" w:eastAsia="Times New Roman" w:hAnsi="Times New Roman"/>
          <w:sz w:val="28"/>
          <w:szCs w:val="28"/>
          <w:lang w:eastAsia="ru-RU"/>
        </w:rPr>
        <w:br/>
        <w:t>14 (четыр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надцати) дней </w:t>
      </w:r>
      <w:r w:rsidR="00CF68C2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официального опубликования, з</w:t>
      </w:r>
      <w:r w:rsidR="009E55A3">
        <w:rPr>
          <w:rFonts w:ascii="Times New Roman" w:eastAsia="Times New Roman" w:hAnsi="Times New Roman"/>
          <w:sz w:val="28"/>
          <w:szCs w:val="28"/>
          <w:lang w:eastAsia="ru-RU"/>
        </w:rPr>
        <w:t xml:space="preserve">а исключением пунктов </w:t>
      </w:r>
      <w:r w:rsidR="009E55A3" w:rsidRPr="00057FB7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, 7 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 настоящего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40538" w:rsidRPr="00A40538">
        <w:rPr>
          <w:rFonts w:ascii="Times New Roman" w:eastAsia="Times New Roman" w:hAnsi="Times New Roman"/>
          <w:sz w:val="28"/>
          <w:szCs w:val="28"/>
          <w:lang w:eastAsia="ru-RU"/>
        </w:rPr>
        <w:t>акона.</w:t>
      </w:r>
    </w:p>
    <w:p w:rsidR="00215404" w:rsidRPr="001A77F1" w:rsidRDefault="00A40538" w:rsidP="00A4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</w:t>
      </w:r>
      <w:r w:rsidR="00057FB7" w:rsidRPr="00057FB7">
        <w:rPr>
          <w:rFonts w:ascii="Times New Roman" w:eastAsia="Times New Roman" w:hAnsi="Times New Roman"/>
          <w:sz w:val="28"/>
          <w:szCs w:val="28"/>
          <w:lang w:eastAsia="ru-RU"/>
        </w:rPr>
        <w:t xml:space="preserve">3, 6, 7 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статьи 1 настоящего З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вступают в силу </w:t>
      </w:r>
      <w:r w:rsidR="00CF68C2">
        <w:rPr>
          <w:rFonts w:ascii="Times New Roman" w:eastAsia="Times New Roman" w:hAnsi="Times New Roman"/>
          <w:sz w:val="28"/>
          <w:szCs w:val="28"/>
          <w:lang w:eastAsia="ru-RU"/>
        </w:rPr>
        <w:t>со дня,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8C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за днем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464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распространяют свое действие на право</w:t>
      </w:r>
      <w:r w:rsidRPr="00A40538">
        <w:rPr>
          <w:rFonts w:ascii="Times New Roman" w:eastAsia="Times New Roman" w:hAnsi="Times New Roman"/>
          <w:sz w:val="28"/>
          <w:szCs w:val="28"/>
          <w:lang w:eastAsia="ru-RU"/>
        </w:rPr>
        <w:t>отношения, возникшие с 1 февраля 2024 года</w:t>
      </w:r>
      <w:r w:rsidR="00057F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404" w:rsidRDefault="00215404" w:rsidP="00215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939" w:rsidRDefault="00E83939" w:rsidP="00215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404" w:rsidRPr="00B71D1A" w:rsidRDefault="00215404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15404" w:rsidRPr="00B71D1A" w:rsidRDefault="00215404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15404" w:rsidRPr="00B71D1A" w:rsidRDefault="00215404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15404" w:rsidRDefault="00215404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6B" w:rsidRDefault="00C2016B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6B" w:rsidRDefault="00C2016B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6B" w:rsidRDefault="00C2016B" w:rsidP="0021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6B" w:rsidRPr="00C2016B" w:rsidRDefault="00C2016B" w:rsidP="00C2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2016B" w:rsidRPr="00C2016B" w:rsidRDefault="00C2016B" w:rsidP="00C2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6B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2024 г.</w:t>
      </w:r>
    </w:p>
    <w:p w:rsidR="00C2016B" w:rsidRDefault="00C2016B" w:rsidP="00C2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58-ЗИД-VII</w:t>
      </w:r>
      <w:bookmarkStart w:id="0" w:name="_GoBack"/>
      <w:bookmarkEnd w:id="0"/>
    </w:p>
    <w:sectPr w:rsidR="00C2016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8C" w:rsidRDefault="00E66E8C">
      <w:pPr>
        <w:spacing w:after="0" w:line="240" w:lineRule="auto"/>
      </w:pPr>
      <w:r>
        <w:separator/>
      </w:r>
    </w:p>
  </w:endnote>
  <w:endnote w:type="continuationSeparator" w:id="0">
    <w:p w:rsidR="00E66E8C" w:rsidRDefault="00E6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8C" w:rsidRDefault="00E66E8C">
      <w:pPr>
        <w:spacing w:after="0" w:line="240" w:lineRule="auto"/>
      </w:pPr>
      <w:r>
        <w:separator/>
      </w:r>
    </w:p>
  </w:footnote>
  <w:footnote w:type="continuationSeparator" w:id="0">
    <w:p w:rsidR="00E66E8C" w:rsidRDefault="00E6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572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1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4"/>
    <w:rsid w:val="00057FB7"/>
    <w:rsid w:val="001B5588"/>
    <w:rsid w:val="00215404"/>
    <w:rsid w:val="00344247"/>
    <w:rsid w:val="00353EC7"/>
    <w:rsid w:val="00464D39"/>
    <w:rsid w:val="006572D9"/>
    <w:rsid w:val="006D32F6"/>
    <w:rsid w:val="00787F5A"/>
    <w:rsid w:val="007F7CFD"/>
    <w:rsid w:val="00824FB4"/>
    <w:rsid w:val="008738F3"/>
    <w:rsid w:val="0098589F"/>
    <w:rsid w:val="009E55A3"/>
    <w:rsid w:val="00A40538"/>
    <w:rsid w:val="00C2016B"/>
    <w:rsid w:val="00C45FA9"/>
    <w:rsid w:val="00CF68C2"/>
    <w:rsid w:val="00E66E8C"/>
    <w:rsid w:val="00E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AC6F-030E-481B-87D3-5E2B463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404"/>
  </w:style>
  <w:style w:type="paragraph" w:styleId="a5">
    <w:name w:val="Balloon Text"/>
    <w:basedOn w:val="a"/>
    <w:link w:val="a6"/>
    <w:uiPriority w:val="99"/>
    <w:semiHidden/>
    <w:unhideWhenUsed/>
    <w:rsid w:val="008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2024-03-26T12:09:00Z</cp:lastPrinted>
  <dcterms:created xsi:type="dcterms:W3CDTF">2024-03-26T12:04:00Z</dcterms:created>
  <dcterms:modified xsi:type="dcterms:W3CDTF">2024-04-08T08:03:00Z</dcterms:modified>
</cp:coreProperties>
</file>