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42413" w:rsidRPr="008B65E4" w:rsidRDefault="00142413" w:rsidP="0014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C7965" w:rsidRPr="006C7965" w:rsidRDefault="00142413" w:rsidP="006C79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5E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7965" w:rsidRPr="006C796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Таможенный кодекс </w:t>
      </w:r>
    </w:p>
    <w:p w:rsidR="00142413" w:rsidRPr="008B65E4" w:rsidRDefault="006C7965" w:rsidP="006C79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965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="00142413" w:rsidRPr="008B65E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2413" w:rsidRPr="008B65E4" w:rsidRDefault="00142413" w:rsidP="0014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13" w:rsidRPr="008B65E4" w:rsidRDefault="00142413" w:rsidP="001424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42413" w:rsidRPr="008B65E4" w:rsidRDefault="00142413" w:rsidP="001424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 ок</w:t>
      </w:r>
      <w:r w:rsidRPr="008B65E4">
        <w:rPr>
          <w:rFonts w:ascii="Times New Roman" w:eastAsia="Calibri" w:hAnsi="Times New Roman" w:cs="Times New Roman"/>
          <w:sz w:val="28"/>
          <w:szCs w:val="28"/>
        </w:rPr>
        <w:t>тября 2024 года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413" w:rsidRPr="00142413" w:rsidRDefault="00142413" w:rsidP="00142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AE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Внести в Таможенный кодекс Приднестровской Молдавской Республики от 2 марта 2000 года № 258-3 (СЗМР 00-1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) с изменениями и дополнениями, внесенными законами Приднестровской Молдавской Республики от 6 ноября 2001 года № 61-ЗИД-III (САЗ 01-46); от 10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2002 года № 152-ЗИД-III (САЗ 02-28,1); от 11 февраля 2003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237-ЗИД-III (САЗ 03-7); от 15 июля 2003 года № 309-ЗД-III (САЗ 03-29);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9 декабря 2003 года № 372-ЗИ-III (САЗ 03-50); от 12 января 2004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387-ЗИД-III (САЗ 04-3); от 5 ноября 2004 года № 490-ЗИД-III (САЗ 04-45); от 1 марта 2005 года № 542-ЗИ-III (САЗ 05-10); от 17 июня 2005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578-ЗИД-III (САЗ 05-25); от 21 июля 2005 года № 598-ЗИД-III (САЗ 05-30); от 16 ноября 2005 года № 664-ЗД-III (САЗ 05-47); от 23 декабря 2005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713-ЗИ-III (САЗ 05-52); от 3 апреля 2006 года № 18-ЗИД-IV (САЗ 06-15);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июля 2006 года № 55-ЗИД-IV (САЗ 06-28); от 8 августа 2006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73-ЗИД-IV (САЗ 06-33); от 21 января 2008 года № 386-ЗД-IV (САЗ 08-3);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3 октября 2008 года № 567-ЗИ-IV (САЗ 08-39); от 9 декабря 2009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907-ЗИ-IV (САЗ 09-50); от 18 июля 2012 года № 139-ЗИД-V (САЗ 12-30);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января 2013 года № 28-ЗИ-V (САЗ 13-3); от 21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23-ЗИД-V (САЗ 14-4); от 1 июля 2014 года № 124-ЗД-V (САЗ 14-27);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июля 2015 года № 106-ЗИД-V (САЗ 15-27), включая от 6 июня 2016 года № 149-З-VI (САЗ 16-23) с изменениями и дополнениями, внесенными законами Приднестровской Молдавской Республики от 6 октября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224-ЗИД-VI (САЗ 16-41), от 30 декабря 2016 года № 318-ЗИ-VI (САЗ 17-1), от 1 февраля 2017 года № 28-ЗИ-VI (САЗ 17-6), от 10 марта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53-ЗД-VI (САЗ 17-11), от 11 апреля 2017 года № 79-ЗИ-VI (САЗ 17-16),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июня 2017 года № 192-ЗИ-VI (САЗ 17-27), от 30 ноября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351-ЗИД-VI (САЗ 17-49), от 30 марта 2018 года № 89-ЗИ-VI (САЗ 18-13),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мая 2018 года № 134-ЗИД-VI (САЗ 18-19), от 18 июля 2018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228-ЗД-VI (САЗ 18-29), от 30 сентября 2018 года № 264-ЗД-VI (САЗ 18-39), от 6 ноября 2018 года № 299-ЗИД-VI (САЗ 18-45), от 12 марта 2019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22-ЗД-VI (САЗ 19-10), от 12 апреля 2019 года № 66-ЗИД-VI (САЗ 19-14),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июня 2019 года № 108-ЗД-VI (САЗ 19-21), от 23 июля 2019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№ 140-ЗИД-VI (САЗ 19-28), от 9 октября 2019 года № 179-ЗД-VI (САЗ 19-39), от 30 декабря 2019 года № 261-ЗИД-VI (САЗ 20-1), от 28 февраля 2020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26-ЗИД-VI (САЗ 20-9), от 15 апреля 2020 года № 64-ЗД-VI (САЗ 20-16),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9 июня 2020 года № 76-ЗИД-VI (САЗ 20-24), от 7 июля 2020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82-ЗД-VI (САЗ 20-28), от 30 декабря 2020 года № 232-ЗИД-VII (САЗ 21-1,1), от 30 декабря 2020 года № 241-ЗИД-VII (САЗ 21-1,1), от 24 марта 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47-ЗД-VII (САЗ 21-12), от 6 мая 2021 года № 86-ЗИД-VII (САЗ 21-18),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июля 2021 года № 170-ЗИ-VII (САЗ 21-29), от 22 июля 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№ 179-ЗИ-VII (САЗ 21-29), от 27 июля 2021 года № 205-ЗД-VII (САЗ 21-30),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29 сентября 2021 года № 225-ЗИ-</w:t>
      </w:r>
      <w:r w:rsidRPr="00E661B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(САЗ 21-39,1)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, от 15 октября 2021 года № 243-ЗИД-</w:t>
      </w:r>
      <w:r w:rsidRPr="00E661B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21-41),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от 28 декабря 2021 года № 354-ЗИ-</w:t>
      </w:r>
      <w:r w:rsidRPr="00E661B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(САЗ 21-52,1), от 30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20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года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№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368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-З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ИД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-</w:t>
      </w:r>
      <w:r w:rsidRPr="00E661B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(САЗ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1-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52,1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)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от 13 апреля 2022 года № 57-ЗД-</w:t>
      </w:r>
      <w:r w:rsidRPr="00E661B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(САЗ 22-14), от 28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апреля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20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года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№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70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-З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ИД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-</w:t>
      </w:r>
      <w:r w:rsidRPr="00E661B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(САЗ 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-</w:t>
      </w:r>
      <w:r w:rsidRPr="00E661B3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E661B3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)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29 сентября 2022 года № 262-ЗИ-VII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22-38,1), от 3 октября 2022 года № 265-ЗИД-VII (САЗ 22-39),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от 24 октября 2022 года № 307-ЗИ</w:t>
      </w:r>
      <w:r w:rsidRPr="00E661B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VII (САЗ 22-42), от 22 декабря 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№ 365-ЗИ-VII (САЗ 22-50), от 28 декабря 2022 года № 386-ЗИ-VII (САЗ 23-1), от 29 декабря 2022 года № 392-ЗД-VII (САЗ 23-1), от 1 февраля 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№ 10-ЗД-</w:t>
      </w:r>
      <w:r w:rsidRPr="00E661B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23-5), от 29 марта 2023 года № 55-ЗД-VII (САЗ 23-13),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от 26 апреля 2023 года № 94-ЗИ-VII (САЗ 23-17)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 мая 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№ 97-ЗД-VII (САЗ 23-19), от 17 июля 2023 года № 236-ЗИД-VII (САЗ 23-29), от 8 ноября 2023 года № 336-ЗИ-VII (САЗ 23-45)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Pr="00142413">
        <w:rPr>
          <w:rFonts w:ascii="Times New Roman" w:eastAsia="Times New Roman" w:hAnsi="Times New Roman"/>
          <w:sz w:val="28"/>
          <w:szCs w:val="28"/>
          <w:lang w:eastAsia="ru-RU"/>
        </w:rPr>
        <w:t xml:space="preserve">24 июня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42413">
        <w:rPr>
          <w:rFonts w:ascii="Times New Roman" w:eastAsia="Times New Roman" w:hAnsi="Times New Roman"/>
          <w:sz w:val="28"/>
          <w:szCs w:val="28"/>
          <w:lang w:eastAsia="ru-RU"/>
        </w:rPr>
        <w:t>№ 123-ЗИ-VII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413">
        <w:rPr>
          <w:rFonts w:ascii="Times New Roman" w:eastAsia="Times New Roman" w:hAnsi="Times New Roman"/>
          <w:sz w:val="28"/>
          <w:szCs w:val="28"/>
          <w:lang w:eastAsia="ru-RU"/>
        </w:rPr>
        <w:t>(САЗ 24-29)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от 25 июля 2016 года № 187-ЗИД-VI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16-30); от 13 сентября 2016 года № 212-ЗИ-VI (САЗ 16-37); от 22 июня 2017 года № 179-ЗИ-VI (САЗ 17-26); от 27 сентября 2017 года № 254-ЗИД-VI (САЗ 17-40); от 29 декабря 2017 года № 407-ЗИД-VI (САЗ 18-1,1); от 5 апреля 2018 года № 90-ЗИ-VI (САЗ 18-14); от 18 апреля 2018 года № 95-ЗИД-VI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18-16); от 29 июня 2018 года № 187-ЗИ-VI (САЗ 18-26); от 12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года № 64-ЗИ-VI (САЗ 19-14); от 7 июня 2019 года № 105-ЗИ-VI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(САЗ 19-21); от 1 августа 2019 года № 167-ЗИД-</w:t>
      </w:r>
      <w:r w:rsidRPr="00E661B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19-29); от 5 августа 2020 года № 122-ЗИД-</w:t>
      </w:r>
      <w:r w:rsidRPr="00E661B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20-32); от 30 декабря 2020 года № 245-ЗИД-VII (САЗ 21-1,1); от 20 октября 2021 года № 259-ЗИ-</w:t>
      </w:r>
      <w:r w:rsidRPr="00E661B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21-42); от 29 октября 2021 года № 270-ЗИ-VII (САЗ 21-43); от 27 декабря 2021 года № 351-ЗД-VII (САЗ 21-52,1); от 28 декабря 2021 года № 353-ЗИ-VII (САЗ 21-52,1);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от 29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20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года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№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>-З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Pr="00E661B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(САЗ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38,1</w:t>
      </w:r>
      <w:r w:rsidRPr="00E661B3">
        <w:rPr>
          <w:rFonts w:ascii="Times New Roman" w:eastAsia="Times New Roman" w:hAnsi="Times New Roman"/>
          <w:sz w:val="28"/>
          <w:szCs w:val="28"/>
          <w:lang w:val="x-none" w:eastAsia="ru-RU"/>
        </w:rPr>
        <w:t>)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; от 19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2022 года № 358-ЗИ-VII (САЗ 22-50); от 19 декабря 2022 года № 359-ЗИ-VII (САЗ 22-50); от 19 декабря 2022 года № 360-ЗИ-VII (САЗ 22-50); от 29 декабря 2022 года № 403-ЗИД-VII (САЗ 23-1); от 16 февраля 2023 года № 25-ЗИД-VII (САЗ 23-7,1); от 30 марта 2023 года № 64-ЗИД-VII (САЗ 23-13)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26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№ 410-ЗД-VII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от 27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№ 417-ЗД-VII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27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№ 422-ЗИ-VII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1B3">
        <w:rPr>
          <w:rFonts w:ascii="Times New Roman" w:eastAsia="Times New Roman" w:hAnsi="Times New Roman"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180832">
        <w:rPr>
          <w:rFonts w:ascii="Times New Roman" w:eastAsia="Times New Roman" w:hAnsi="Times New Roman"/>
          <w:sz w:val="28"/>
          <w:szCs w:val="28"/>
          <w:lang w:eastAsia="ru-RU"/>
        </w:rPr>
        <w:t>31 января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832">
        <w:rPr>
          <w:rFonts w:ascii="Times New Roman" w:eastAsia="Times New Roman" w:hAnsi="Times New Roman"/>
          <w:sz w:val="28"/>
          <w:szCs w:val="28"/>
          <w:lang w:eastAsia="ru-RU"/>
        </w:rPr>
        <w:t>№ 11-ЗИ-VII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24-12</w:t>
      </w:r>
      <w:r w:rsidRPr="001808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142413">
        <w:rPr>
          <w:rFonts w:ascii="Times New Roman" w:eastAsia="Times New Roman" w:hAnsi="Times New Roman"/>
          <w:sz w:val="28"/>
          <w:szCs w:val="28"/>
          <w:lang w:eastAsia="ru-RU"/>
        </w:rPr>
        <w:t>11 июня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413">
        <w:rPr>
          <w:rFonts w:ascii="Times New Roman" w:eastAsia="Times New Roman" w:hAnsi="Times New Roman"/>
          <w:sz w:val="28"/>
          <w:szCs w:val="28"/>
          <w:lang w:eastAsia="ru-RU"/>
        </w:rPr>
        <w:t>№ 108-ЗИД-VII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413">
        <w:rPr>
          <w:rFonts w:ascii="Times New Roman" w:eastAsia="Times New Roman" w:hAnsi="Times New Roman"/>
          <w:sz w:val="28"/>
          <w:szCs w:val="28"/>
          <w:lang w:eastAsia="ru-RU"/>
        </w:rPr>
        <w:t>(САЗ 24-25)</w:t>
      </w:r>
      <w:r w:rsidRPr="00D61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665D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изменения.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>1. Подпункт б) пункта 5 статьи 94 исключить.</w:t>
      </w: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Пункт 8 статьи 94 изложить в следующей редакции:</w:t>
      </w: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>«8. При уплате сбора-виньетки таможенные органы Приднестровской Молдавской Республики выдают подтверждение, удостоверяющее уплату сбора-виньетки (далее по тексту настоящей статьи – подтверждение).</w:t>
      </w: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>В подтверждении указывается дата начала и окончания периода действия таможенной процедуры временного ввоза, за который был уплачен сбор-виньетка. Срок действия подтверждения истекает в 24 часа 00 минут последнего дня указанного периода.</w:t>
      </w: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случаях, указанных в пунктах 16 и 17 настоящей статьи, датой таможенного декларирования действием и начала периода действия таможенной процедуры временного ввоза, примененной в особенном порядке, является указанная в подтверждении дата уплаты сбора-виньетки. </w:t>
      </w: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>Форма подтверждения и порядок его выдачи устанавливаются нормативным правовым актом Государственного таможенного комитета Приднестровской Молдавской Республики».</w:t>
      </w:r>
    </w:p>
    <w:p w:rsidR="00142413" w:rsidRPr="00142413" w:rsidRDefault="00142413" w:rsidP="0014241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413" w:rsidRPr="00142413" w:rsidRDefault="00142413" w:rsidP="001424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 подпункте б) части первой пункта 18 статьи 94 слова </w:t>
      </w:r>
      <w:r w:rsidR="001E01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>«и обладающим правом пользования таким транспортным средством» исключить.</w:t>
      </w:r>
    </w:p>
    <w:p w:rsidR="00142413" w:rsidRPr="00142413" w:rsidRDefault="00142413" w:rsidP="0014241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4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п</w:t>
      </w:r>
      <w:r w:rsidR="00AC6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истечении </w:t>
      </w:r>
      <w:r w:rsidR="001E01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C665D">
        <w:rPr>
          <w:rFonts w:ascii="Times New Roman" w:eastAsia="Calibri" w:hAnsi="Times New Roman" w:cs="Times New Roman"/>
          <w:sz w:val="28"/>
          <w:szCs w:val="28"/>
          <w:lang w:eastAsia="ru-RU"/>
        </w:rPr>
        <w:t>30 (тридцати) дней после</w:t>
      </w:r>
      <w:r w:rsidR="00704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</w:t>
      </w:r>
      <w:r w:rsidRPr="00142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142413" w:rsidRPr="00142413" w:rsidRDefault="00142413" w:rsidP="00142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13" w:rsidRPr="008B65E4" w:rsidRDefault="00142413" w:rsidP="00142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413" w:rsidRPr="008B65E4" w:rsidRDefault="00142413" w:rsidP="0014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42413" w:rsidRPr="008B65E4" w:rsidRDefault="00142413" w:rsidP="0014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42413" w:rsidRPr="008B65E4" w:rsidRDefault="00142413" w:rsidP="0014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42413" w:rsidRPr="008B65E4" w:rsidRDefault="00142413" w:rsidP="0014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13" w:rsidRDefault="00142413" w:rsidP="0014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D6" w:rsidRPr="008B65E4" w:rsidRDefault="00835ED6" w:rsidP="0014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413" w:rsidRDefault="00142413" w:rsidP="0014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D6" w:rsidRPr="00835ED6" w:rsidRDefault="00835ED6" w:rsidP="0083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35ED6" w:rsidRPr="00835ED6" w:rsidRDefault="00835ED6" w:rsidP="0083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D6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2024 г.</w:t>
      </w:r>
    </w:p>
    <w:p w:rsidR="00835ED6" w:rsidRPr="00835ED6" w:rsidRDefault="00835ED6" w:rsidP="00835ED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256-ЗИ-VI</w:t>
      </w:r>
      <w:r w:rsidRPr="00835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42413" w:rsidRPr="008B65E4" w:rsidRDefault="00142413" w:rsidP="0014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2413" w:rsidRPr="008B65E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7C" w:rsidRDefault="0007007C">
      <w:pPr>
        <w:spacing w:after="0" w:line="240" w:lineRule="auto"/>
      </w:pPr>
      <w:r>
        <w:separator/>
      </w:r>
    </w:p>
  </w:endnote>
  <w:endnote w:type="continuationSeparator" w:id="0">
    <w:p w:rsidR="0007007C" w:rsidRDefault="0007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7C" w:rsidRDefault="0007007C">
      <w:pPr>
        <w:spacing w:after="0" w:line="240" w:lineRule="auto"/>
      </w:pPr>
      <w:r>
        <w:separator/>
      </w:r>
    </w:p>
  </w:footnote>
  <w:footnote w:type="continuationSeparator" w:id="0">
    <w:p w:rsidR="0007007C" w:rsidRDefault="0007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C02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E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3"/>
    <w:rsid w:val="0007007C"/>
    <w:rsid w:val="00142413"/>
    <w:rsid w:val="001B5588"/>
    <w:rsid w:val="001E01DE"/>
    <w:rsid w:val="00290EB9"/>
    <w:rsid w:val="00350227"/>
    <w:rsid w:val="006C7965"/>
    <w:rsid w:val="00704671"/>
    <w:rsid w:val="007C02E0"/>
    <w:rsid w:val="00835ED6"/>
    <w:rsid w:val="00AC665D"/>
    <w:rsid w:val="00D77197"/>
    <w:rsid w:val="00E5648C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723C-8157-46CC-979A-07D71F4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413"/>
  </w:style>
  <w:style w:type="paragraph" w:styleId="a5">
    <w:name w:val="Balloon Text"/>
    <w:basedOn w:val="a"/>
    <w:link w:val="a6"/>
    <w:uiPriority w:val="99"/>
    <w:semiHidden/>
    <w:unhideWhenUsed/>
    <w:rsid w:val="0035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12</cp:revision>
  <cp:lastPrinted>2024-10-03T13:48:00Z</cp:lastPrinted>
  <dcterms:created xsi:type="dcterms:W3CDTF">2024-10-02T12:21:00Z</dcterms:created>
  <dcterms:modified xsi:type="dcterms:W3CDTF">2024-10-16T11:50:00Z</dcterms:modified>
</cp:coreProperties>
</file>