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B1138" w:rsidRPr="00A25907" w:rsidRDefault="00AB1138" w:rsidP="00AB11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B1138" w:rsidRPr="00AB1138" w:rsidRDefault="00AB1138" w:rsidP="00AB11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316D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дополнения</w:t>
      </w:r>
      <w:r w:rsidRPr="00AB1138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AB1138" w:rsidRPr="00AB1138" w:rsidRDefault="00AB1138" w:rsidP="00AB11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138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B1138" w:rsidRPr="00A25907" w:rsidRDefault="00AB1138" w:rsidP="00AB11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138">
        <w:rPr>
          <w:rFonts w:ascii="Times New Roman" w:eastAsia="Calibri" w:hAnsi="Times New Roman" w:cs="Times New Roman"/>
          <w:b/>
          <w:sz w:val="28"/>
          <w:szCs w:val="28"/>
        </w:rPr>
        <w:t>«О лицензировании отдельных видов деятельности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B1138" w:rsidRPr="00A25907" w:rsidRDefault="00AB1138" w:rsidP="00AB1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138" w:rsidRPr="00A25907" w:rsidRDefault="00AB1138" w:rsidP="00AB11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B1138" w:rsidRPr="00A25907" w:rsidRDefault="00AB1138" w:rsidP="00AB11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AB1138" w:rsidRDefault="00AB1138" w:rsidP="00AB1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1138" w:rsidRDefault="00AB1138" w:rsidP="00AB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C8">
        <w:rPr>
          <w:rFonts w:ascii="Times New Roman" w:eastAsiaTheme="minorEastAsia" w:hAnsi="Times New Roman" w:cs="Times New Roman"/>
          <w:b/>
          <w:sz w:val="28"/>
          <w:szCs w:val="28"/>
        </w:rPr>
        <w:t xml:space="preserve">Статья 1.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02-28,1) с изменениями и дополнениями, внесенными законами Приднестровской Молдавской Республики от 23 апреля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269-ЗИ-III (САЗ 03-17); от 27 июня 2003 года № 296-ЗД-III (САЗ 03-26);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апреля 2005 года № 560-ЗД-III (САЗ 05-18); от 1 августа 2005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(САЗ 08-34);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2008 года № 585-ЗИД-IV (САЗ 08-46); от 9 января 2009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638-ЗД-IV (САЗ 09-2); от 9 июня 2009 года № 767-ЗИ-IV (САЗ 09-24);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6 августа 2009 года № 828-ЗИД-IV (САЗ 09-32); от 16 ноября 2010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215-ЗИ-IV (САЗ 10-46); от 25 мая 2011 года № 69-ЗИД-V (САЗ 11-21);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июля 2011 года № 103-ЗД-V (САЗ 11-28); от 29 сентября 2011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153-ЗИД-V (САЗ 11-39); от 28 ноября 2011 года № 219-ЗИ-V (САЗ 11-48);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марта 2012 года № 20-ЗД-V (САЗ 12-11); от 5 марта 2012 года № 24-ЗИ-V (САЗ 12-11); от 27 марта 2012 года № 37-ЗД-V (CАЗ 12-14); от 31 мая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78-ЗИ-V (САЗ 12-23); от 9 августа 2012 года № 165-ЗИД-V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12-33); от 22 января 2013 года № 20-ЗИД-V (САЗ 13-3); от 8 апреля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87-ЗИ-V (САЗ 13-14); от 24 мая 2013 года № 104-ЗИ-V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13-20); от 31 октября 2014 года № 165-ЗИ-V (САЗ 14-44); от 22 апреля 2015 года № 70-ЗИ-V (САЗ 15-17); от 5 мая 2015 года № 74-ЗИД-V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15-19); от 15 июня 2015 года № 95-ЗИ-V 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53-ЗД-VI (САЗ 17-11), от 11 апреля 2017 года № 79-ЗИ-VI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(САЗ 17-16), от 28 июня 2017 года № 192-ЗИ-VI (САЗ 17-27), от 30 ноября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351-ЗИД-VI (САЗ 17-49), от 30 марта 2018 года № 89-ЗИ-VI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18-13), от 8 мая 2018 года № 134-ЗИД-VI (САЗ 18-19), от 18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228-ЗД-VI (САЗ 18-29), от 30 сентября 2018 года № 264-ЗД-VI (САЗ 18-39,1), от 6 ноября 2018 года № 299-ЗИД-VI (САЗ 18-45), от 12 марта 2019 года № 22-ЗД-VI (САЗ 19-10), от 12 апреля 2019 года № 66-ЗИД-VI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19-14), от 7 июня 2019 года № 108-ЗД-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19-21), от 23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19-28), от 9 октября 2019 года № 179-ЗД-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19-39), от 30 декабря 2019 года № 261-ЗИД-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20-9), от 15 апреля 2020 года № 64-ЗД-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20-16), от 9 июня 2020 года № 76-ЗИД-VI (САЗ 20-24), от 7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82-ЗД-VI (САЗ 20-28), от 30 декабря 2020 года № 232-ЗИД-VI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30 декабря 2020 года № 241-ЗИД-VI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24 марта 2021 года № 47-ЗД-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21-12), от 6 мая 2021 года № 86-ЗИД-VI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21-18),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19 июля 2021 года № 170-ЗИ-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22 июля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179-ЗИ-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27 июля 2021 года № 205-ЗД-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21-30), от 29 сентября 2021 года № 225-ЗИ-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21-39,1),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от 15 октября 2021 года № 243-ЗИД-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21-41), от 28 декабря 2021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354-ЗИД-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декабря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368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1-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52,1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апреля 2022 года № 57-ЗД-VII (САЗ 22-14), от 28 апреля 2022 года № 70-ЗИД-VII (САЗ 22-16), от 29 сентября 2022 года № 262-ЗИ-VII (САЗ 22-38,1), от 3 октября 2022 года № 265-ЗИД-VII (САЗ 22-39),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24 октября 2022 года № 307-ЗИ-VII (САЗ 22-42), от 22 декабря 2022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23-5), от 29 марта 2023 года № 55-ЗД-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23-13),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апреля 2023 года № 94-ЗИ-VII (САЗ 23-17), от 10 мая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97-ЗД-VII (САЗ 23-19), от 17 июля 2023 года № 236-ЗИД-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23-29), от 8 ноября 2023 года № 336-ЗИ-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23-45)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июня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123-ЗИ-VII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24-29), а также от 25 июля 2016 года № 188-ЗИД-VI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16-30); от 25 июля 2016 года № 191-ЗИ-VI (САЗ 16-30); от 25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2016 года № 193-ЗД-VI (САЗ 16-30); от 8 августа 2016 года № 203-ЗИ-VI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16-32); от 29 марта 2017 года № 63-ЗИД-VI (САЗ 17-14); от 22 июня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№ 179-ЗИ-VI (САЗ 17-26); от 13 июля 2017 года № 211-ЗД-VI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17-29); от 18 декабря 2017 года № 359-ЗИД-VI (САЗ 17-52); от 11 января 2018 года № 12-ЗИД-VI (САЗ 18-2); от 28 марта 2018 года № 84-ЗИ-VI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18-13); от 5 апреля 2018 года № 92-ЗИ-VI (САЗ 18-14); от 30 сентября 2018 года № 263-ЗИД-VI (САЗ 18-39,1); от 29 декабря 2018 года № 363-ЗИ-VI (САЗ 18-52,1); от 6 марта 2019 года № 19-ЗИ-VI (САЗ 19-9); от 29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92-ЗИ-VI (САЗ 19-20); от 24 июля 2019 года № 154-ЗД-VI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19-28); от 10 октября 2019 года № 180-ЗИД-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19-39); от 30 декабря 2019 года № 265-ЗИД-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20-1); от 11 марта 2020 года № 50-ЗД-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20-11); от 23 июля 2020 года № 100-ЗИД-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20-30); от 19 декабря 2020 года № 223-ЗИД-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 30 декабря 2020 года № 238-ЗИ-VII (САЗ 21-1,1), от 1 февраля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21-8); от 15 апреля 2021 года № 70-ЗИ-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21-15); от 14 июня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125-ЗД-VII (САЗ 21-24); от 18 июня 2021 года № 134-ЗИ-VII (САЗ 21-24); от 19 июля 2021 года № 172-ЗИД-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21-29); от 3 марта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31-ЗИ-VII (САЗ 22-8); от 5 июля 2022 года № 166-ЗИД-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2022 года № 199-ЗИД-VII (САЗ 22-29); от 19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29 декабря 2022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399-ЗИ-VII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23-1); от 3 апреля 2023 года № 67-ЗИ-VII (САЗ 23-14); от 5 марта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41-ЗИ-VII (САЗ 24-11); от 5 марта 2024 года № 49-ЗИ-VII (САЗ 24-11)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от 25 апреля 2024 года № 84-ЗИ-VII (САЗ 24-18)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от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27 сентября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№ 227-ЗИД-VII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(САЗ 24-39)</w:t>
      </w:r>
      <w:r w:rsidR="00652891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652891" w:rsidRPr="006528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2891">
        <w:rPr>
          <w:rFonts w:ascii="Times New Roman" w:eastAsiaTheme="minorEastAsia" w:hAnsi="Times New Roman" w:cs="Times New Roman"/>
          <w:sz w:val="28"/>
          <w:szCs w:val="28"/>
        </w:rPr>
        <w:t>от 18 окт</w:t>
      </w:r>
      <w:r w:rsidR="00652891" w:rsidRPr="00AC78FC">
        <w:rPr>
          <w:rFonts w:ascii="Times New Roman" w:eastAsiaTheme="minorEastAsia" w:hAnsi="Times New Roman" w:cs="Times New Roman"/>
          <w:sz w:val="28"/>
          <w:szCs w:val="28"/>
        </w:rPr>
        <w:t>ября 2024 года</w:t>
      </w:r>
      <w:r w:rsidR="00652891">
        <w:rPr>
          <w:rFonts w:ascii="Times New Roman" w:eastAsiaTheme="minorEastAsia" w:hAnsi="Times New Roman" w:cs="Times New Roman"/>
          <w:sz w:val="28"/>
          <w:szCs w:val="28"/>
        </w:rPr>
        <w:t xml:space="preserve"> № 257-ЗИ</w:t>
      </w:r>
      <w:r w:rsidR="00652891" w:rsidRPr="00AC78FC">
        <w:rPr>
          <w:rFonts w:ascii="Times New Roman" w:eastAsiaTheme="minorEastAsia" w:hAnsi="Times New Roman" w:cs="Times New Roman"/>
          <w:sz w:val="28"/>
          <w:szCs w:val="28"/>
        </w:rPr>
        <w:t>-VII</w:t>
      </w:r>
      <w:r w:rsidR="006528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2891">
        <w:rPr>
          <w:rFonts w:ascii="Times New Roman" w:eastAsiaTheme="minorEastAsia" w:hAnsi="Times New Roman" w:cs="Times New Roman"/>
          <w:sz w:val="28"/>
          <w:szCs w:val="28"/>
        </w:rPr>
        <w:br/>
        <w:t>(САЗ 24-42</w:t>
      </w:r>
      <w:r w:rsidR="00652891" w:rsidRPr="00AC78F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52891" w:rsidRPr="00902AC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дополнение</w:t>
      </w:r>
      <w:r w:rsidRPr="00AB1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38" w:rsidRPr="00AB1138" w:rsidRDefault="00AB1138" w:rsidP="00AB11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56AF" w:rsidRPr="008F56AF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11 изложить в следующей редакции:</w:t>
      </w:r>
    </w:p>
    <w:p w:rsidR="008F56AF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Плата за переоформление лицензии, за исключением случаев, предусмотренных частью третьей статьи 19-2 настоящего Закона, взимается в размере 40 расчетных уровней минимальной заработной платы. Указанная плата зачисляется в соответствующие бюджеты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6AF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AF" w:rsidRPr="008F56AF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5) </w:t>
      </w:r>
      <w:r w:rsidR="00C7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б) пункта 1 статьи 18 изложить в следующей редакции:</w:t>
      </w:r>
    </w:p>
    <w:p w:rsidR="00AB1138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деятельность по производству электрической энергии (в том числе комбинированному производству тепловой и электрической энергии, а также из возобновляемых источников энергии) при условии использования в производстве электрической энергии генерирующего оборудования (установки) установленной генерирующей мощностью в точке присоединения 500 (пятьсот) и более киловатт</w:t>
      </w:r>
      <w:r w:rsidR="00AB1138" w:rsidRPr="00AB11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56AF" w:rsidRPr="00AB1138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AF" w:rsidRPr="008F56AF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19-2 дополнить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</w:t>
      </w:r>
      <w:r w:rsidR="00C7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B1138" w:rsidRDefault="008F56AF" w:rsidP="008F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«Лицензии на</w:t>
      </w:r>
      <w:r w:rsidR="0023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</w:t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производству электрической энергии (в том числе комбинированному производству тепловой и электрической энергии, а также из возобновляемых источников энергии) при условии использования в производстве электрической энергии генерирующего оборудования (установки) установленной генерирующей мощностью 100 (сто) и более киловатт, приобретенные до 1 ноября 2024 года, подлежат переоформлению в установленные частью второй пункта 1 </w:t>
      </w:r>
      <w:r w:rsidR="00C70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 настоящего Закона сроки по заявлению лицензиатов без взимания платы за переоформление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56AF" w:rsidRDefault="008F56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B1138" w:rsidRPr="00C72519" w:rsidRDefault="00AB1138" w:rsidP="00AB1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C7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B1138" w:rsidRDefault="00AB1138" w:rsidP="00AB1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1138" w:rsidRDefault="00AB1138" w:rsidP="00AB11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1138" w:rsidRPr="00A25907" w:rsidRDefault="00AB1138" w:rsidP="00AB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B1138" w:rsidRDefault="00AB1138" w:rsidP="00AB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B1138" w:rsidRPr="00A25907" w:rsidRDefault="00AB1138" w:rsidP="00AB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B1138" w:rsidRDefault="00AB1138" w:rsidP="00AB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AF" w:rsidRDefault="00A758AF" w:rsidP="00AB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AF" w:rsidRDefault="00A758AF" w:rsidP="00AB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AF" w:rsidRDefault="00A758AF" w:rsidP="00AB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AF" w:rsidRPr="00A758AF" w:rsidRDefault="00A758AF" w:rsidP="00A7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8A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758AF" w:rsidRPr="00A758AF" w:rsidRDefault="00A758AF" w:rsidP="00A7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8AF">
        <w:rPr>
          <w:rFonts w:ascii="Times New Roman" w:hAnsi="Times New Roman" w:cs="Times New Roman"/>
          <w:sz w:val="28"/>
          <w:szCs w:val="28"/>
        </w:rPr>
        <w:t>29 ноября 2024 г.</w:t>
      </w:r>
    </w:p>
    <w:p w:rsidR="00A758AF" w:rsidRPr="00A25907" w:rsidRDefault="00A758AF" w:rsidP="00A75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8AF">
        <w:rPr>
          <w:rFonts w:ascii="Times New Roman" w:hAnsi="Times New Roman" w:cs="Times New Roman"/>
          <w:sz w:val="28"/>
          <w:szCs w:val="28"/>
        </w:rPr>
        <w:t>№ 286-ЗИД-VII</w:t>
      </w:r>
      <w:bookmarkStart w:id="0" w:name="_GoBack"/>
      <w:bookmarkEnd w:id="0"/>
    </w:p>
    <w:sectPr w:rsidR="00A758AF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47" w:rsidRDefault="000B7D47">
      <w:pPr>
        <w:spacing w:after="0" w:line="240" w:lineRule="auto"/>
      </w:pPr>
      <w:r>
        <w:separator/>
      </w:r>
    </w:p>
  </w:endnote>
  <w:endnote w:type="continuationSeparator" w:id="0">
    <w:p w:rsidR="000B7D47" w:rsidRDefault="000B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47" w:rsidRDefault="000B7D47">
      <w:pPr>
        <w:spacing w:after="0" w:line="240" w:lineRule="auto"/>
      </w:pPr>
      <w:r>
        <w:separator/>
      </w:r>
    </w:p>
  </w:footnote>
  <w:footnote w:type="continuationSeparator" w:id="0">
    <w:p w:rsidR="000B7D47" w:rsidRDefault="000B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AB11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8A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8"/>
    <w:rsid w:val="000B7D47"/>
    <w:rsid w:val="001B5588"/>
    <w:rsid w:val="00230F6E"/>
    <w:rsid w:val="00652891"/>
    <w:rsid w:val="006F51FA"/>
    <w:rsid w:val="007316D5"/>
    <w:rsid w:val="008F56AF"/>
    <w:rsid w:val="00970FE5"/>
    <w:rsid w:val="009C0348"/>
    <w:rsid w:val="00A758AF"/>
    <w:rsid w:val="00AB1138"/>
    <w:rsid w:val="00C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629B-78CC-408C-9549-6931CCC0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138"/>
  </w:style>
  <w:style w:type="paragraph" w:styleId="a5">
    <w:name w:val="Balloon Text"/>
    <w:basedOn w:val="a"/>
    <w:link w:val="a6"/>
    <w:uiPriority w:val="99"/>
    <w:semiHidden/>
    <w:unhideWhenUsed/>
    <w:rsid w:val="0073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2024-11-13T12:29:00Z</cp:lastPrinted>
  <dcterms:created xsi:type="dcterms:W3CDTF">2024-11-29T08:33:00Z</dcterms:created>
  <dcterms:modified xsi:type="dcterms:W3CDTF">2024-11-29T13:33:00Z</dcterms:modified>
</cp:coreProperties>
</file>