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E8" w:rsidRPr="00A25907" w:rsidRDefault="00E76AE8" w:rsidP="00E76A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E76AE8" w:rsidRPr="00A25907" w:rsidRDefault="00E76AE8" w:rsidP="00E76A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6AE8" w:rsidRPr="00A25907" w:rsidRDefault="00E76AE8" w:rsidP="00E76A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6AE8" w:rsidRPr="00A25907" w:rsidRDefault="00E76AE8" w:rsidP="00E76A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6AE8" w:rsidRPr="00A25907" w:rsidRDefault="00E76AE8" w:rsidP="00E76A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6AE8" w:rsidRPr="00A25907" w:rsidRDefault="00E76AE8" w:rsidP="00E76A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76AE8" w:rsidRPr="00A25907" w:rsidRDefault="00E76AE8" w:rsidP="00E76A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76AE8" w:rsidRPr="00A25907" w:rsidRDefault="00E76AE8" w:rsidP="00E76A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76AE8" w:rsidRPr="00A25907" w:rsidRDefault="00E76AE8" w:rsidP="00E76A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«О</w:t>
      </w:r>
      <w:r w:rsidR="007C1E30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и дополнений</w:t>
      </w:r>
      <w:r w:rsidRPr="00A25907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E76AE8" w:rsidRPr="00A25907" w:rsidRDefault="00E76AE8" w:rsidP="00E76A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E76AE8" w:rsidRPr="00A25907" w:rsidRDefault="00E76AE8" w:rsidP="00E76A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 xml:space="preserve">«О бюджетной классификации </w:t>
      </w:r>
    </w:p>
    <w:p w:rsidR="00E76AE8" w:rsidRPr="00A25907" w:rsidRDefault="00E76AE8" w:rsidP="00E76A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Республики»</w:t>
      </w:r>
    </w:p>
    <w:p w:rsidR="00E76AE8" w:rsidRPr="00A25907" w:rsidRDefault="00E76AE8" w:rsidP="00E76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E8" w:rsidRPr="00A25907" w:rsidRDefault="00E76AE8" w:rsidP="00E76AE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76AE8" w:rsidRPr="00A25907" w:rsidRDefault="00E76AE8" w:rsidP="00E76A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13 ноября 2024 года</w:t>
      </w:r>
    </w:p>
    <w:p w:rsidR="00E76AE8" w:rsidRPr="00A25907" w:rsidRDefault="00E76AE8" w:rsidP="00E76AE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76AE8" w:rsidRPr="00A25907" w:rsidRDefault="00E76AE8" w:rsidP="00E7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A25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января 2003 года № 225-З-III «О бюджетной классификации Приднестровской Молдавской Республики» (САЗ 03-3) с изменениями и дополнениями, внесенными законами Приднестровской Молдавской Республики от 16 октября 2003 года № 340-ЗИД-III (САЗ 03-42); от 4 ноября 2003 года № 349-ЗИД-III (САЗ 03-45); от 1 августа 2005 года № 607-ЗИД-III (САЗ 05-32); от 13 декабря 2005 года № 702-ЗД-III (САЗ 05-51); от 23 декабря 2005 года № 714-ЗД-III (САЗ 05-52); от 20 марта 2006 года № 12-ЗИД-IV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06-13); от 29 сентября 2006 года № 86-ЗИД-IV (САЗ 06-40);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сентября 2006 года № 92-ЗИД-IV (САЗ 06-40); от 2 марта 2007 года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181-ЗИД-IV (САЗ 07-10); от 7 марта 2007 года № 190-ЗД-IV (САЗ 07-11);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 июля 2007 года № 244-ЗИД-IV (САЗ 07-28); от 15 ноября 2007 года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336-ЗД-IV (САЗ 07-47); от 29 ноября 2007 года № 355-ЗД-IV (САЗ 07-49); от 14 января 2008 года № 378-ЗИД-IV (САЗ 08-2); от 21 января 2008 года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391-ЗИД-IV (САЗ 08-3); от 14 апреля 2008 года № 440-ЗИД-IV (САЗ 08-15); от 8 июля 2008 года № 492-ЗИД-IV (САЗ 08-27); от 26 сентября 2008 года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544-ЗД-IV (САЗ 08-38); от 3 октября 2008 года № 565-ЗИ-IV (САЗ 08-39); от 27 октября 2008 года № 575-ЗД-IV (САЗ 08-43); от 27 октября 2008 года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577-ЗИД-IV (САЗ 08-43); от 26 ноября 2008 года № 598-ЗИ-IV (САЗ 08-47); от 26 ноября 2008 года № 599-ЗД-IV (САЗ 08-47); от 25 декабря 2008 года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626-ЗИД-IV (САЗ 08-51); от 30 апреля 2009 года № 740-ЗД-IV (САЗ 09-18); от 9 июля 2009 года № 808-ЗИ-IV (САЗ 09-29); от 28 октября 2009 года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896-ЗИД-IV (САЗ 09-44); от 13 января 2010 года № 10-ЗИД-IV (САЗ 10-2); от 17 февраля 2010 года № 27-ЗИД-IV (САЗ 10-7); от 28 апреля 2010 года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68-ЗИ-IV (САЗ 10-17); от 1 июня 2010 года № 90-ЗД-IV (САЗ 10-22);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июля 2010 года № 121-ЗИ-IV (САЗ 10-27); от 13 июля 2010 года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127-ЗИ-IV (САЗ 10-28); от 27 июля 2010 года № 150-ЗД-IV (САЗ 10-30);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ноября 2010 года № 235-ЗД-IV (САЗ 10-47); от 24 февраля 2011 года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6-ЗИ-V (САЗ 11-8); от 2 марта 2011 года № 9-ЗД-V (САЗ 11-9); от 9 марта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2011 года № 12-ЗИД-V (САЗ 11-10); от 22 марта 2011 года № 15-ЗИД-V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11-12); от 4 июля 2011 года № 93-ЗД-V (САЗ 11-27); от 27 сентября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2011 года № 151-ЗД-V (САЗ 11-39); от 11 октября 2011 года № 177-ЗД-V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11-41); от 9 декабря 2011 года № 236-ЗИ-V (САЗ 11-49); от 20 февраля 2012 года № 9-ЗИД-V (САЗ 12-9); от 5 июля 2012 года № 118-ЗД-V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12-28); от 5 июля 2012 года № 126-ЗИД-V (САЗ 12-28); от 28 сентября 2012 года № 183-ЗД-V (САЗ 12-40); от 16 октября 2012 года № 198-ЗИД-V (САЗ 12-43); от 29 декабря 2012 года № 281-ЗИД-V (САЗ 12-53); от 16 января 2013 года № 8-ЗД-V (САЗ 13-2); от 20 ноября 2013 года № 245-ЗД-V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13-46); от 31 января 2014 года № 40-ЗИД-V (САЗ 14-5); от 17 апреля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85-ЗД-V (САЗ 14-16); от 7 мая 2014 года № 100-ЗИД-V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14-19); от 14 июля 2014 года № 137-ЗИД-V (САЗ 14-29); от 1 июля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170-ЗИ-VI (САЗ 16-26); от 27 сентября 2016 года № 216-ЗИД-VI (САЗ 16-39); от 30 ноября 2016 года № 259-ЗД-VI (САЗ 16-48); от 19 июля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226-ЗД-VI (САЗ 17-30); от 21 июля 2017 года № 230-ЗД-VI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17-30); от 11 января 2018 года № 10-ЗИД-VI (САЗ 18-2); от 10 мая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135-ЗД-VI (САЗ 18-19); от 16 июля 2018 года № 209-ЗИ-VI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18-29); от 16 мая 2019 года № 76-ЗД-VI (САЗ 19-18); от 18 декабря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238-ЗИД-VI (САЗ 19-49); от 22 октября 2020 года № 175-ЗИД-VI (САЗ 20-43); от 30 декабря 2020 года № 245-ЗИД-VII (САЗ 21-1,1); от 15 апреля 2021 года № 69-ЗД-VII (САЗ 21-15); от 31 мая 2021 года № 106-ЗИ-VII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21-22); от 4 марта 2022 года № 33-ЗИД-VII (САЗ 22-8); от 7 июня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 года № 127-ЗИД-VII (САЗ 23-23); от 29 сентября 2023 года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296-ЗИД-VII (САЗ 23-39,1); от 3 ноября 2023 года № 329-ЗИД-VII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23-44); от 7 декабря 2023 года № 367-ЗД-VII (САЗ 23-49); от 25 июня 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2024 года № </w:t>
      </w:r>
      <w:r w:rsidRPr="00A25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136-ЗИ-VII (САЗ 24-27</w:t>
      </w:r>
      <w:r w:rsidRPr="00A25907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Pr="00A25907">
        <w:rPr>
          <w:rFonts w:ascii="Times New Roman" w:hAnsi="Times New Roman" w:cs="Times New Roman"/>
          <w:sz w:val="28"/>
          <w:szCs w:val="28"/>
        </w:rPr>
        <w:t xml:space="preserve"> </w:t>
      </w:r>
      <w:r w:rsidRPr="00A2590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 и дополнени</w:t>
      </w:r>
      <w:r w:rsidR="007C1E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AE8" w:rsidRPr="00E76AE8" w:rsidRDefault="00E76AE8" w:rsidP="00E7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6AE8" w:rsidRDefault="00E76AE8" w:rsidP="00E7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таблице Приложения № 1 «Классификация доходов бюджетов </w:t>
      </w:r>
      <w:r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Республики» </w:t>
      </w:r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>к Закону строки с кодовыми обозначениями 1010290, 1010300 исключить</w:t>
      </w:r>
      <w:r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664" w:rsidRPr="00E76AE8" w:rsidRDefault="009D6664" w:rsidP="00E7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DA" w:rsidRPr="006437DA" w:rsidRDefault="009D6664" w:rsidP="00643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C575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6437DA" w:rsidRPr="006437DA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таблице Приложения № 12 «Классификация доходов бюджета Единого государственного фонда социального страхования Приднестровской Молдавской Республики» к Закону строку с кодовым обозначением 6110109 изложить в следующей редакции:</w:t>
      </w:r>
    </w:p>
    <w:p w:rsidR="006437DA" w:rsidRPr="006437DA" w:rsidRDefault="006437DA" w:rsidP="006437D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437DA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8297"/>
      </w:tblGrid>
      <w:tr w:rsidR="006437DA" w:rsidRPr="006437DA" w:rsidTr="007573A1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DA" w:rsidRPr="006437DA" w:rsidRDefault="006437DA" w:rsidP="006437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43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6110109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DA" w:rsidRPr="006437DA" w:rsidRDefault="006437DA" w:rsidP="006437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43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социальный налог частных нотариусов</w:t>
            </w:r>
          </w:p>
        </w:tc>
      </w:tr>
    </w:tbl>
    <w:p w:rsidR="006437DA" w:rsidRPr="006437DA" w:rsidRDefault="006437DA" w:rsidP="006437DA">
      <w:pPr>
        <w:spacing w:after="0" w:line="240" w:lineRule="auto"/>
        <w:ind w:right="-143" w:firstLine="8505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437DA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6437DA" w:rsidRDefault="006437DA" w:rsidP="00E76A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437DA" w:rsidRDefault="009D6664" w:rsidP="00643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="00C575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6437DA" w:rsidRPr="006437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Таблицу Приложения № 12 «Классификация доходов бюджета Единого государственного фонда социального страхования </w:t>
      </w:r>
      <w:r w:rsidR="006437DA" w:rsidRPr="0064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Республики» </w:t>
      </w:r>
      <w:r w:rsidR="006437DA" w:rsidRPr="006437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 Закону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после строки </w:t>
      </w:r>
      <w:r w:rsidRPr="006437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кодовым обозначением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6110112 </w:t>
      </w:r>
      <w:r w:rsidR="006437DA" w:rsidRPr="006437DA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дополнить строкой с кодовым обозначением 6110113 следующего содержания:</w:t>
      </w:r>
    </w:p>
    <w:p w:rsidR="009D6664" w:rsidRPr="006437DA" w:rsidRDefault="009D6664" w:rsidP="00643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437DA" w:rsidRPr="006437DA" w:rsidRDefault="006437DA" w:rsidP="006437D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437D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222"/>
      </w:tblGrid>
      <w:tr w:rsidR="006437DA" w:rsidRPr="006437DA" w:rsidTr="006437DA">
        <w:trPr>
          <w:trHeight w:val="30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DA" w:rsidRPr="006437DA" w:rsidRDefault="006437DA" w:rsidP="000805A6">
            <w:pP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6110113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DA" w:rsidRPr="006437DA" w:rsidRDefault="006437DA" w:rsidP="006437DA">
            <w:pPr>
              <w:spacing w:after="0" w:line="240" w:lineRule="auto"/>
              <w:ind w:left="143" w:right="1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3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социальный налог, уплачиваемый Палатой адвокатов Приднестровской Молдавской Республики и адвокатскими образованиями, применяющими упрощенную систему налогообложения Палаты адвокатов Приднестровской Молдавской Республики и адвокатских образований</w:t>
            </w:r>
          </w:p>
        </w:tc>
      </w:tr>
    </w:tbl>
    <w:p w:rsidR="006437DA" w:rsidRPr="006437DA" w:rsidRDefault="006437DA" w:rsidP="006437DA">
      <w:pPr>
        <w:spacing w:after="0" w:line="240" w:lineRule="auto"/>
        <w:ind w:right="-143" w:firstLine="8505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437DA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9D6664" w:rsidRPr="00E76AE8" w:rsidRDefault="009D6664" w:rsidP="009D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6664" w:rsidRPr="00E76AE8" w:rsidRDefault="009D6664" w:rsidP="009D666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Hlk173840589"/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таблице Приложения № 12 «Классификация доходов бюджета Единого государственного фонда социального страхования </w:t>
      </w:r>
      <w:r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Республики» </w:t>
      </w:r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 Закону строки с кодовыми обозначениями 6140000, 6140100, 6140200, </w:t>
      </w:r>
      <w:bookmarkEnd w:id="0"/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6150100, 6150200, 6150300, </w:t>
      </w:r>
      <w:r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>6160000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61601</w:t>
      </w:r>
      <w:r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исключить.</w:t>
      </w:r>
    </w:p>
    <w:p w:rsidR="00C5751B" w:rsidRDefault="00C5751B" w:rsidP="00E76A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76AE8" w:rsidRDefault="009D6664" w:rsidP="00E76A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E76AE8"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В таблице Приложения № 12 «Классификация доходов бюджета Единого государственного фонда социального страхования </w:t>
      </w:r>
      <w:r w:rsidR="00E76AE8"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Республики» </w:t>
      </w:r>
      <w:r w:rsidR="00E76AE8"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 Закону строку с кодовым обозначением </w:t>
      </w:r>
      <w:r w:rsidR="00E76AE8" w:rsidRPr="00E7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6340500 </w:t>
      </w:r>
      <w:r w:rsidR="00E76AE8"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8297"/>
      </w:tblGrid>
      <w:tr w:rsidR="00E76AE8" w:rsidRPr="00E76AE8" w:rsidTr="00E76AE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8" w:rsidRPr="00E76AE8" w:rsidRDefault="00E76AE8" w:rsidP="00E76AE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76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6340500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8" w:rsidRPr="00E76AE8" w:rsidRDefault="00E76AE8" w:rsidP="00E76AE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76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средства республиканского бюджета для выплаты пособий по беременности и родам, единовременных пособий женщинам, вставшим на учет в медицинских учреждениях в ранние сроки беременности, единовременных пособий при рождении (усыновлении) ребенка, пособий по уходу за ребенком до достижения им возраста двух лет отдельным категориям граждан, ежемесячных пособий на детей</w:t>
            </w:r>
          </w:p>
        </w:tc>
      </w:tr>
    </w:tbl>
    <w:p w:rsidR="00E76AE8" w:rsidRPr="00A25907" w:rsidRDefault="00E76AE8" w:rsidP="00E76A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5907" w:rsidRDefault="00A25907" w:rsidP="00E76A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5751B" w:rsidRPr="00C5751B" w:rsidRDefault="009D6664" w:rsidP="00C57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="00C575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C5751B" w:rsidRPr="00C5751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таблице Приложения № 14 «Экономическая классификация расходов бюджета Единого государственного фонда социального страхования Приднестровской Молдавской Республики» к Закону строку с кодовым обозначением 151420 изложить в следующей редакции:</w:t>
      </w:r>
    </w:p>
    <w:p w:rsidR="00C5751B" w:rsidRPr="00C5751B" w:rsidRDefault="00C5751B" w:rsidP="009D666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5751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C5751B" w:rsidTr="00C5751B">
        <w:tc>
          <w:tcPr>
            <w:tcW w:w="1129" w:type="dxa"/>
          </w:tcPr>
          <w:p w:rsidR="00C5751B" w:rsidRDefault="00C5751B" w:rsidP="00C5751B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5751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151420</w:t>
            </w:r>
          </w:p>
        </w:tc>
        <w:tc>
          <w:tcPr>
            <w:tcW w:w="8216" w:type="dxa"/>
          </w:tcPr>
          <w:p w:rsidR="00C5751B" w:rsidRDefault="00C5751B" w:rsidP="00C5751B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5751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расходы на организацию и проведение спортивных мероприятий ГУ «Республиканский спортивный реабилитационно-восстановительный центр инвалидов»</w:t>
            </w:r>
          </w:p>
        </w:tc>
      </w:tr>
    </w:tbl>
    <w:p w:rsidR="00C5751B" w:rsidRDefault="00C5751B" w:rsidP="00C575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B6ADA" w:rsidRPr="00A25907" w:rsidRDefault="004B6ADA" w:rsidP="00C575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E8" w:rsidRPr="00E76AE8" w:rsidRDefault="009D6664" w:rsidP="00E76A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E76AE8"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В таблице Приложения № 14 «Экономическая классификация расходов бюджета Единого государственного фонда социального страхования </w:t>
      </w:r>
      <w:r w:rsidR="00E76AE8"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Республики» </w:t>
      </w:r>
      <w:r w:rsidR="00E76AE8"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>к Закону строку с кодовым обозначением 152200 исключить.</w:t>
      </w:r>
    </w:p>
    <w:p w:rsidR="00E76AE8" w:rsidRPr="00E76AE8" w:rsidRDefault="00E76AE8" w:rsidP="00E76A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76AE8" w:rsidRPr="00A25907" w:rsidRDefault="009D6664" w:rsidP="00E76A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8</w:t>
      </w:r>
      <w:r w:rsidR="00E76AE8"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В таблице Приложения № 14 «Экономическая классификация расходов бюджета Единого государственного фонда социального страхования </w:t>
      </w:r>
      <w:r w:rsidR="00E76AE8"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Республики» </w:t>
      </w:r>
      <w:r w:rsidR="00E76AE8"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>к Закону строку с кодовым обозначением 153100 изложить в следующей редакции: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364"/>
      </w:tblGrid>
      <w:tr w:rsidR="00E76AE8" w:rsidRPr="00E76AE8" w:rsidTr="00E76AE8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8" w:rsidRPr="00E76AE8" w:rsidRDefault="00E76AE8" w:rsidP="000805A6">
            <w:pP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AE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153100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8" w:rsidRPr="00E76AE8" w:rsidRDefault="00E76AE8" w:rsidP="00E76AE8">
            <w:pPr>
              <w:spacing w:after="0" w:line="240" w:lineRule="auto"/>
              <w:ind w:left="129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AE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Выплата пособий по беременности и родам, пособий на детей малообеспеченных семей, единовременных пособий при рождении (усыновлении) ребенка,</w:t>
            </w:r>
            <w:r w:rsidRPr="00E76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пособий</w:t>
            </w:r>
            <w:r w:rsidRPr="00E76AE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по уходу за ребенком до достижения им возраста двух лет отдельным категориям граждан</w:t>
            </w:r>
          </w:p>
        </w:tc>
      </w:tr>
    </w:tbl>
    <w:p w:rsidR="00E76AE8" w:rsidRPr="00A25907" w:rsidRDefault="00E76AE8" w:rsidP="00E76AE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E76AE8" w:rsidRPr="00E76AE8" w:rsidRDefault="00E76AE8" w:rsidP="00E76AE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76AE8" w:rsidRPr="00A25907" w:rsidRDefault="009D6664" w:rsidP="00E76A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="00E76AE8"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Таблицу Приложения № 14 «Экономическая классификация расходов бюджета Единого государственного фонда социального страхования </w:t>
      </w:r>
      <w:r w:rsidR="00E76AE8"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Республики» </w:t>
      </w:r>
      <w:r w:rsidR="00E76AE8"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>к Закону после строки с кодовым обозначением 153130 дополнить строками с кодовыми обозначениями 153140, 153150 следующего содержания:</w:t>
      </w:r>
    </w:p>
    <w:p w:rsidR="00E76AE8" w:rsidRPr="00E76AE8" w:rsidRDefault="00E76AE8" w:rsidP="00E76AE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364"/>
      </w:tblGrid>
      <w:tr w:rsidR="00E76AE8" w:rsidRPr="00E76AE8" w:rsidTr="00A25907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8" w:rsidRPr="00E76AE8" w:rsidRDefault="00E76AE8" w:rsidP="000805A6">
            <w:pP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153140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8" w:rsidRPr="00E76AE8" w:rsidRDefault="00E76AE8" w:rsidP="00E76AE8">
            <w:pPr>
              <w:spacing w:after="0" w:line="240" w:lineRule="auto"/>
              <w:ind w:left="129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единовременных пособий при рождении (усыновлении) ребенка отдельным категориям граждан</w:t>
            </w:r>
          </w:p>
        </w:tc>
      </w:tr>
      <w:tr w:rsidR="00E76AE8" w:rsidRPr="00E76AE8" w:rsidTr="00A25907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8" w:rsidRPr="00E76AE8" w:rsidRDefault="00E76AE8" w:rsidP="000805A6">
            <w:pP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153150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8" w:rsidRPr="00E76AE8" w:rsidRDefault="00C5751B" w:rsidP="00E76AE8">
            <w:pPr>
              <w:spacing w:after="0" w:line="240" w:lineRule="auto"/>
              <w:ind w:left="129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ежемесячных пособий по уходу за ребенком до достижения им возраста двух лет отдельным категориям граждан</w:t>
            </w:r>
          </w:p>
        </w:tc>
      </w:tr>
    </w:tbl>
    <w:p w:rsidR="00E76AE8" w:rsidRPr="00A25907" w:rsidRDefault="00E76AE8" w:rsidP="00E76A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5907" w:rsidRPr="00A25907" w:rsidRDefault="00A25907" w:rsidP="00E7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E8" w:rsidRPr="00E76AE8" w:rsidRDefault="00E76AE8" w:rsidP="00E76A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6AE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Статья 2.</w:t>
      </w:r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изменений </w:t>
      </w:r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 xml:space="preserve">в Закон Приднестровской Молдавской Республики «О налоге на доходы организаций», устанавливающего нормы, связанные с изменением </w:t>
      </w:r>
      <w:r w:rsidRPr="00E76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уплаты налога на доходы организаций посредством оформления одного платежного поручения налогоплательщиком, исключающего отдельное отчисление</w:t>
      </w:r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</w:t>
      </w:r>
      <w:r w:rsidRPr="00E76AE8">
        <w:rPr>
          <w:rFonts w:ascii="Times New Roman" w:eastAsia="Calibri" w:hAnsi="Times New Roman" w:cs="Times New Roman"/>
          <w:sz w:val="28"/>
          <w:szCs w:val="28"/>
          <w:lang w:eastAsia="ru-RU"/>
        </w:rPr>
        <w:t>Единый государственный фонд социального страхования Приднестровской Молдавской Республики</w:t>
      </w:r>
      <w:r w:rsidRPr="00E76AE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E76AE8" w:rsidRPr="00A25907" w:rsidRDefault="00E76AE8" w:rsidP="00E7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07" w:rsidRPr="00A25907" w:rsidRDefault="00A25907" w:rsidP="00E76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E8" w:rsidRPr="00A25907" w:rsidRDefault="00E76AE8" w:rsidP="00E7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76AE8" w:rsidRPr="00A25907" w:rsidRDefault="00E76AE8" w:rsidP="00E7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76AE8" w:rsidRPr="00A25907" w:rsidRDefault="00E76AE8" w:rsidP="00E7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76AE8" w:rsidRDefault="00E76AE8" w:rsidP="00E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096" w:rsidRDefault="00862096" w:rsidP="00E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096" w:rsidRDefault="00862096" w:rsidP="00E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096" w:rsidRPr="00862096" w:rsidRDefault="00862096" w:rsidP="00862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096">
        <w:rPr>
          <w:rFonts w:ascii="Times New Roman" w:hAnsi="Times New Roman" w:cs="Times New Roman"/>
          <w:sz w:val="28"/>
          <w:szCs w:val="28"/>
        </w:rPr>
        <w:t>г. Тирасполь</w:t>
      </w:r>
    </w:p>
    <w:p w:rsidR="00862096" w:rsidRPr="00862096" w:rsidRDefault="00862096" w:rsidP="00862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096">
        <w:rPr>
          <w:rFonts w:ascii="Times New Roman" w:hAnsi="Times New Roman" w:cs="Times New Roman"/>
          <w:sz w:val="28"/>
          <w:szCs w:val="28"/>
        </w:rPr>
        <w:t>2 декабря 2024 г.</w:t>
      </w:r>
    </w:p>
    <w:p w:rsidR="00862096" w:rsidRPr="00A25907" w:rsidRDefault="00862096" w:rsidP="00862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096">
        <w:rPr>
          <w:rFonts w:ascii="Times New Roman" w:hAnsi="Times New Roman" w:cs="Times New Roman"/>
          <w:sz w:val="28"/>
          <w:szCs w:val="28"/>
        </w:rPr>
        <w:t>№ 296-ЗИД-VII</w:t>
      </w:r>
      <w:bookmarkStart w:id="1" w:name="_GoBack"/>
      <w:bookmarkEnd w:id="1"/>
    </w:p>
    <w:sectPr w:rsidR="00862096" w:rsidRPr="00A259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C1" w:rsidRDefault="008334C1">
      <w:pPr>
        <w:spacing w:after="0" w:line="240" w:lineRule="auto"/>
      </w:pPr>
      <w:r>
        <w:separator/>
      </w:r>
    </w:p>
  </w:endnote>
  <w:endnote w:type="continuationSeparator" w:id="0">
    <w:p w:rsidR="008334C1" w:rsidRDefault="0083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C1" w:rsidRDefault="008334C1">
      <w:pPr>
        <w:spacing w:after="0" w:line="240" w:lineRule="auto"/>
      </w:pPr>
      <w:r>
        <w:separator/>
      </w:r>
    </w:p>
  </w:footnote>
  <w:footnote w:type="continuationSeparator" w:id="0">
    <w:p w:rsidR="008334C1" w:rsidRDefault="0083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272A6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209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8"/>
    <w:rsid w:val="000805A6"/>
    <w:rsid w:val="001B5588"/>
    <w:rsid w:val="00272A6C"/>
    <w:rsid w:val="004B6ADA"/>
    <w:rsid w:val="006437DA"/>
    <w:rsid w:val="00760F94"/>
    <w:rsid w:val="007C1E30"/>
    <w:rsid w:val="008334C1"/>
    <w:rsid w:val="00862096"/>
    <w:rsid w:val="009D6664"/>
    <w:rsid w:val="00A25907"/>
    <w:rsid w:val="00C5751B"/>
    <w:rsid w:val="00D431E2"/>
    <w:rsid w:val="00E7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EA2EC-E022-411B-AF58-1013DE75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AE8"/>
  </w:style>
  <w:style w:type="paragraph" w:styleId="a5">
    <w:name w:val="Balloon Text"/>
    <w:basedOn w:val="a"/>
    <w:link w:val="a6"/>
    <w:uiPriority w:val="99"/>
    <w:semiHidden/>
    <w:unhideWhenUsed/>
    <w:rsid w:val="0064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7D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5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8</cp:revision>
  <cp:lastPrinted>2024-11-13T09:44:00Z</cp:lastPrinted>
  <dcterms:created xsi:type="dcterms:W3CDTF">2024-11-13T09:12:00Z</dcterms:created>
  <dcterms:modified xsi:type="dcterms:W3CDTF">2024-12-02T12:42:00Z</dcterms:modified>
</cp:coreProperties>
</file>