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02" w:rsidRPr="00675D0F" w:rsidRDefault="00552E02" w:rsidP="0055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552E02" w:rsidRPr="00675D0F" w:rsidRDefault="00552E02" w:rsidP="0055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52E02" w:rsidRPr="001D696C" w:rsidRDefault="00552E02" w:rsidP="0055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52E02" w:rsidRPr="001D696C" w:rsidRDefault="00552E02" w:rsidP="0055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52E02" w:rsidRPr="001D696C" w:rsidRDefault="00552E02" w:rsidP="0055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52E02" w:rsidRPr="001D696C" w:rsidRDefault="00552E02" w:rsidP="0055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D696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52E02" w:rsidRPr="001D696C" w:rsidRDefault="00552E02" w:rsidP="0055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D696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52E02" w:rsidRPr="001D696C" w:rsidRDefault="00552E02" w:rsidP="00552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03AFD" w:rsidRPr="001D696C" w:rsidRDefault="00552E02" w:rsidP="00E03A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96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03AFD" w:rsidRPr="001D696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Закон </w:t>
      </w:r>
    </w:p>
    <w:p w:rsidR="00E03AFD" w:rsidRPr="001D696C" w:rsidRDefault="00E03AFD" w:rsidP="00E03A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96C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552E02" w:rsidRPr="001D696C" w:rsidRDefault="00E03AFD" w:rsidP="00E03A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96C">
        <w:rPr>
          <w:rFonts w:ascii="Times New Roman" w:eastAsia="Calibri" w:hAnsi="Times New Roman" w:cs="Times New Roman"/>
          <w:b/>
          <w:sz w:val="28"/>
          <w:szCs w:val="28"/>
        </w:rPr>
        <w:t>«О бюджете Единого государственного фонда социального страхования Приднестровской Молдавской Республики на 2024 год</w:t>
      </w:r>
      <w:r w:rsidR="00552E02" w:rsidRPr="001D69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52E02" w:rsidRPr="001D696C" w:rsidRDefault="00552E02" w:rsidP="00552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E02" w:rsidRPr="001D696C" w:rsidRDefault="00552E02" w:rsidP="00552E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96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52E02" w:rsidRPr="00675D0F" w:rsidRDefault="00552E02" w:rsidP="00552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96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11</w:t>
      </w:r>
      <w:r w:rsidRPr="00675D0F">
        <w:rPr>
          <w:rFonts w:ascii="Times New Roman" w:eastAsia="Calibri" w:hAnsi="Times New Roman" w:cs="Times New Roman"/>
          <w:sz w:val="28"/>
          <w:szCs w:val="28"/>
        </w:rPr>
        <w:t xml:space="preserve"> декабря 2024 года</w:t>
      </w:r>
    </w:p>
    <w:p w:rsidR="00552E02" w:rsidRPr="00675D0F" w:rsidRDefault="00552E02" w:rsidP="00552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2E02" w:rsidRPr="00552E02" w:rsidRDefault="00552E02" w:rsidP="00552E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1. </w:t>
      </w: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Закон Приднестровской Молдавской Республики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27 декабря 2023 года № 425-З-VII «О бюджете Единого государственного фонда социального страхования Приднестровской Молдавской Республики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2024 год» (САЗ 24-1) с изменениями, внесенными законами Приднестровской Молдавской Республики от 31 января 2024 года </w:t>
      </w:r>
      <w:r w:rsidR="00E03AF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>№ 15-ЗИ-VII (САЗ 24-12); от 20 июня 2024 года № 122-ЗИ-VII (САЗ 24-26), следующее дополнение.</w:t>
      </w:r>
    </w:p>
    <w:p w:rsidR="00552E02" w:rsidRPr="00552E02" w:rsidRDefault="00552E02" w:rsidP="00552E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E02" w:rsidRPr="00552E02" w:rsidRDefault="00552E02" w:rsidP="00552E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>Статью 1 дополнить пунктом 5 следующего содержания:</w:t>
      </w:r>
    </w:p>
    <w:p w:rsidR="00552E02" w:rsidRPr="00552E02" w:rsidRDefault="00552E02" w:rsidP="00552E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«5. Во изменение норм статьи 9 и пункта 3 статьи 97 Закона Приднестровской Молдавской Республики «О государственном пенсионном обеспечении граждан в Приднестровской Молдавской Республике» Фонду произвести в период с 26 декабря по 27 декабря 2024 года включительно авансирование пенсий и иных социальных выплат, причитающихся получателям за январь 2025 года, выплата которых по графику приходится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>на нерабочие праздничные дни (1, 2, 3 января 2025 года) и дополнительный выходной день (7 января 2025 года), путем доставки через организации, занимающиеся доставкой пенсий, посредством вручения сумм пенсий и иных социальных выплат на дому или в кассе организации, производящей доставку, в пределах лимитов 2024 года с последующим внесением изменений в расходы бюджета Фонда на 2025 год.</w:t>
      </w:r>
    </w:p>
    <w:p w:rsidR="00552E02" w:rsidRPr="00552E02" w:rsidRDefault="00552E02" w:rsidP="00552E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Авансирование пенсий и иных социальных выплат, причитающихся получателям за январь 2025 года, выплата которых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путем зачисления сумм данных выплат на счета в банке, производится кредитными организациями за счет собственных средств в период с 26 декабря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>по 27 декабря 2024 года включительно. Авансированные суммы данных выплат подлежат возмещению Фондом в январе 2025 года.</w:t>
      </w:r>
    </w:p>
    <w:p w:rsidR="00552E02" w:rsidRPr="00552E02" w:rsidRDefault="00552E02" w:rsidP="00552E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Средства, затраченные Фондом в декабре 2024 года на выплату пенсий и иных социальных выплат, причитающихся получателям за январь 2025 года, </w:t>
      </w: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возмещаемые из республиканского бюджета, подлежат возмещению в январе 2025 года».</w:t>
      </w:r>
    </w:p>
    <w:p w:rsidR="00552E02" w:rsidRPr="00552E02" w:rsidRDefault="00552E02" w:rsidP="00552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2E02" w:rsidRDefault="00552E02" w:rsidP="00552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2. </w:t>
      </w:r>
      <w:r w:rsidRPr="00552E02">
        <w:rPr>
          <w:rFonts w:ascii="Times New Roman" w:hAnsi="Times New Roman" w:cs="Times New Roman"/>
          <w:bCs/>
          <w:color w:val="000000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552E02" w:rsidRDefault="00552E02" w:rsidP="00552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2E02" w:rsidRPr="00675D0F" w:rsidRDefault="00552E02" w:rsidP="00552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2E02" w:rsidRPr="00675D0F" w:rsidRDefault="00552E02" w:rsidP="00552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52E02" w:rsidRPr="00675D0F" w:rsidRDefault="00552E02" w:rsidP="00552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52E02" w:rsidRPr="00675D0F" w:rsidRDefault="00552E02" w:rsidP="00552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52E02" w:rsidRDefault="00552E02" w:rsidP="00552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F38" w:rsidRDefault="004D5F38" w:rsidP="00552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F38" w:rsidRDefault="004D5F38" w:rsidP="00552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F38" w:rsidRPr="004D5F38" w:rsidRDefault="004D5F38" w:rsidP="004D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F3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D5F38" w:rsidRPr="004D5F38" w:rsidRDefault="004D5F38" w:rsidP="004D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F38">
        <w:rPr>
          <w:rFonts w:ascii="Times New Roman" w:hAnsi="Times New Roman" w:cs="Times New Roman"/>
          <w:sz w:val="28"/>
          <w:szCs w:val="28"/>
        </w:rPr>
        <w:t>17 декабря 2024 г.</w:t>
      </w:r>
    </w:p>
    <w:p w:rsidR="004D5F38" w:rsidRPr="004D5F38" w:rsidRDefault="004D5F38" w:rsidP="004D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F38">
        <w:rPr>
          <w:rFonts w:ascii="Times New Roman" w:hAnsi="Times New Roman" w:cs="Times New Roman"/>
          <w:sz w:val="28"/>
          <w:szCs w:val="28"/>
        </w:rPr>
        <w:t>№ 316-ЗД-VI</w:t>
      </w:r>
      <w:r w:rsidRPr="004D5F3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D5F38" w:rsidRPr="00675D0F" w:rsidRDefault="004D5F38" w:rsidP="00552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5F38" w:rsidRPr="00675D0F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D9" w:rsidRDefault="007051D9">
      <w:pPr>
        <w:spacing w:after="0" w:line="240" w:lineRule="auto"/>
      </w:pPr>
      <w:r>
        <w:separator/>
      </w:r>
    </w:p>
  </w:endnote>
  <w:endnote w:type="continuationSeparator" w:id="0">
    <w:p w:rsidR="007051D9" w:rsidRDefault="0070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D9" w:rsidRDefault="007051D9">
      <w:pPr>
        <w:spacing w:after="0" w:line="240" w:lineRule="auto"/>
      </w:pPr>
      <w:r>
        <w:separator/>
      </w:r>
    </w:p>
  </w:footnote>
  <w:footnote w:type="continuationSeparator" w:id="0">
    <w:p w:rsidR="007051D9" w:rsidRDefault="0070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F7058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5F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02"/>
    <w:rsid w:val="001B5588"/>
    <w:rsid w:val="001D696C"/>
    <w:rsid w:val="004D5F38"/>
    <w:rsid w:val="00552E02"/>
    <w:rsid w:val="00557AAE"/>
    <w:rsid w:val="005D15AD"/>
    <w:rsid w:val="006836F3"/>
    <w:rsid w:val="007051D9"/>
    <w:rsid w:val="00E03AFD"/>
    <w:rsid w:val="00F7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3F469-7BE6-473B-BA9D-DB8BA4FC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E02"/>
  </w:style>
  <w:style w:type="paragraph" w:styleId="a5">
    <w:name w:val="Balloon Text"/>
    <w:basedOn w:val="a"/>
    <w:link w:val="a6"/>
    <w:uiPriority w:val="99"/>
    <w:semiHidden/>
    <w:unhideWhenUsed/>
    <w:rsid w:val="00E0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2024-12-11T07:46:00Z</cp:lastPrinted>
  <dcterms:created xsi:type="dcterms:W3CDTF">2024-12-11T09:35:00Z</dcterms:created>
  <dcterms:modified xsi:type="dcterms:W3CDTF">2024-12-17T08:05:00Z</dcterms:modified>
</cp:coreProperties>
</file>