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A31" w:rsidRPr="00200C10" w:rsidRDefault="008E4A31" w:rsidP="00B376FC">
      <w:pPr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200C10">
        <w:rPr>
          <w:rFonts w:ascii="Times New Roman" w:hAnsi="Times New Roman"/>
          <w:sz w:val="28"/>
          <w:szCs w:val="28"/>
        </w:rPr>
        <w:t xml:space="preserve">Приложение </w:t>
      </w:r>
      <w:r w:rsidRPr="008A3E0F">
        <w:rPr>
          <w:rFonts w:ascii="Times New Roman" w:hAnsi="Times New Roman"/>
          <w:sz w:val="28"/>
          <w:szCs w:val="28"/>
        </w:rPr>
        <w:t>№ 1</w:t>
      </w:r>
    </w:p>
    <w:p w:rsidR="008E4A31" w:rsidRPr="00200C10" w:rsidRDefault="008E4A31" w:rsidP="007A51DB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200C10">
        <w:rPr>
          <w:rFonts w:ascii="Times New Roman" w:hAnsi="Times New Roman"/>
          <w:sz w:val="28"/>
          <w:szCs w:val="28"/>
        </w:rPr>
        <w:t>к Закону Приднестровской Молдавской 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3E0F">
        <w:rPr>
          <w:rFonts w:ascii="Times New Roman" w:hAnsi="Times New Roman"/>
          <w:sz w:val="28"/>
          <w:szCs w:val="28"/>
        </w:rPr>
        <w:t>«</w:t>
      </w:r>
      <w:r w:rsidRPr="00A863A6">
        <w:rPr>
          <w:rFonts w:ascii="Times New Roman" w:hAnsi="Times New Roman"/>
          <w:sz w:val="28"/>
          <w:szCs w:val="28"/>
        </w:rPr>
        <w:t>О внесении изменения в Закон Приднестровской Молдавской Республики «О плате за землю»</w:t>
      </w:r>
    </w:p>
    <w:p w:rsidR="008E4A31" w:rsidRPr="00200C10" w:rsidRDefault="008E4A31" w:rsidP="007A51DB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8E4A31" w:rsidRPr="00942FAD" w:rsidRDefault="008E4A31" w:rsidP="00B376FC">
      <w:pPr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F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8E4A31" w:rsidRPr="00942FAD" w:rsidRDefault="008E4A31" w:rsidP="007A51DB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FAD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Закону Приднестровской Молдавской Республики «О плате за землю»</w:t>
      </w:r>
    </w:p>
    <w:p w:rsidR="008E4A31" w:rsidRPr="00942FAD" w:rsidRDefault="008E4A31" w:rsidP="007A51DB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0F4" w:rsidRDefault="008E4A31" w:rsidP="007A5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2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Ставки земельного налога на </w:t>
      </w:r>
      <w:smartTag w:uri="urn:schemas-microsoft-com:office:smarttags" w:element="metricconverter">
        <w:smartTagPr>
          <w:attr w:name="ProductID" w:val="1 кв. м"/>
        </w:smartTagPr>
        <w:r w:rsidRPr="00942FAD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1 кв. м</w:t>
        </w:r>
      </w:smartTag>
      <w:r w:rsidRPr="00942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земель, находящихся </w:t>
      </w:r>
    </w:p>
    <w:p w:rsidR="008E4A31" w:rsidRPr="00942FAD" w:rsidRDefault="008E4A31" w:rsidP="007A5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2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черте населенных пунктов (РУ МЗП)</w:t>
      </w:r>
    </w:p>
    <w:p w:rsidR="008E4A31" w:rsidRPr="00942FAD" w:rsidRDefault="008E4A31" w:rsidP="007A51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4"/>
        <w:gridCol w:w="1559"/>
        <w:gridCol w:w="1560"/>
      </w:tblGrid>
      <w:tr w:rsidR="008E4A31" w:rsidRPr="00677C0C" w:rsidTr="006D02FD">
        <w:tc>
          <w:tcPr>
            <w:tcW w:w="6374" w:type="dxa"/>
            <w:vMerge w:val="restart"/>
            <w:vAlign w:val="center"/>
          </w:tcPr>
          <w:p w:rsidR="008E4A31" w:rsidRPr="006950F4" w:rsidRDefault="008E4A31" w:rsidP="007A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950F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119" w:type="dxa"/>
            <w:gridSpan w:val="2"/>
          </w:tcPr>
          <w:p w:rsidR="008E4A31" w:rsidRPr="006950F4" w:rsidRDefault="008E4A31" w:rsidP="007A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950F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Ставки</w:t>
            </w:r>
          </w:p>
        </w:tc>
      </w:tr>
      <w:tr w:rsidR="008E4A31" w:rsidRPr="00677C0C" w:rsidTr="006D02FD">
        <w:tc>
          <w:tcPr>
            <w:tcW w:w="6374" w:type="dxa"/>
            <w:vMerge/>
          </w:tcPr>
          <w:p w:rsidR="008E4A31" w:rsidRPr="006950F4" w:rsidRDefault="008E4A31" w:rsidP="007A51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8E4A31" w:rsidRPr="006950F4" w:rsidRDefault="008E4A31" w:rsidP="007A51DB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950F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Сельские </w:t>
            </w:r>
          </w:p>
          <w:p w:rsidR="008E4A31" w:rsidRPr="006950F4" w:rsidRDefault="008E4A31" w:rsidP="007A51DB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950F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насел</w:t>
            </w:r>
            <w:r w:rsidR="005306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е</w:t>
            </w:r>
            <w:r w:rsidRPr="006950F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нные пункты</w:t>
            </w:r>
          </w:p>
        </w:tc>
        <w:tc>
          <w:tcPr>
            <w:tcW w:w="1560" w:type="dxa"/>
            <w:vAlign w:val="center"/>
          </w:tcPr>
          <w:p w:rsidR="008E4A31" w:rsidRPr="006950F4" w:rsidRDefault="008E4A31" w:rsidP="007A51DB">
            <w:pPr>
              <w:spacing w:after="0" w:line="240" w:lineRule="auto"/>
              <w:ind w:left="-101" w:right="-10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950F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Города, пос</w:t>
            </w:r>
            <w:r w:rsidR="005306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е</w:t>
            </w:r>
            <w:r w:rsidRPr="006950F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лки городского типа</w:t>
            </w:r>
          </w:p>
        </w:tc>
      </w:tr>
      <w:tr w:rsidR="008E4A31" w:rsidRPr="00677C0C" w:rsidTr="006D02FD">
        <w:tc>
          <w:tcPr>
            <w:tcW w:w="6374" w:type="dxa"/>
          </w:tcPr>
          <w:p w:rsidR="008E4A31" w:rsidRPr="00942FAD" w:rsidRDefault="008E4A31" w:rsidP="0050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942F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земли населенных пунктов, не предусмотренные строками 2)</w:t>
            </w:r>
            <w:r w:rsidR="00506D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  <w:r w:rsidRPr="00942F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3) настоящего Приложения</w:t>
            </w:r>
            <w:r w:rsidRPr="00677C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  <w:vAlign w:val="center"/>
          </w:tcPr>
          <w:p w:rsidR="008E4A31" w:rsidRPr="00942FAD" w:rsidRDefault="008E4A31" w:rsidP="007A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1560" w:type="dxa"/>
            <w:vAlign w:val="center"/>
          </w:tcPr>
          <w:p w:rsidR="008E4A31" w:rsidRPr="00942FAD" w:rsidRDefault="008E4A31" w:rsidP="007A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</w:tr>
      <w:tr w:rsidR="008E4A31" w:rsidRPr="00677C0C" w:rsidTr="006D02FD">
        <w:tc>
          <w:tcPr>
            <w:tcW w:w="6374" w:type="dxa"/>
          </w:tcPr>
          <w:p w:rsidR="008E4A31" w:rsidRPr="00942FAD" w:rsidRDefault="008E4A31" w:rsidP="007A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земельные участки, занятые жилищным фондом, находящимся на балансе юридических лиц; объектами социально-культурного и бытового назначения</w:t>
            </w:r>
            <w:r w:rsidRPr="00677C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  <w:vAlign w:val="center"/>
          </w:tcPr>
          <w:p w:rsidR="008E4A31" w:rsidRPr="00942FAD" w:rsidRDefault="008E4A31" w:rsidP="007A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0,023</w:t>
            </w:r>
          </w:p>
        </w:tc>
        <w:tc>
          <w:tcPr>
            <w:tcW w:w="1560" w:type="dxa"/>
            <w:vAlign w:val="center"/>
          </w:tcPr>
          <w:p w:rsidR="008E4A31" w:rsidRPr="00942FAD" w:rsidRDefault="008E4A31" w:rsidP="007A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0,046</w:t>
            </w:r>
          </w:p>
        </w:tc>
      </w:tr>
      <w:tr w:rsidR="008E4A31" w:rsidRPr="00677C0C" w:rsidTr="002752D4">
        <w:trPr>
          <w:trHeight w:val="1416"/>
        </w:trPr>
        <w:tc>
          <w:tcPr>
            <w:tcW w:w="6374" w:type="dxa"/>
          </w:tcPr>
          <w:p w:rsidR="008E4A31" w:rsidRPr="00942FAD" w:rsidRDefault="008E4A31" w:rsidP="007A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FAD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3) земельные участки, предоставляемые для сельскохозяйственных целей и (или) занятые подсобными строениями сельскохозяйственных организаций</w:t>
            </w:r>
            <w:r w:rsidRPr="00677C0C"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  <w:vAlign w:val="center"/>
          </w:tcPr>
          <w:p w:rsidR="008E4A31" w:rsidRPr="00942FAD" w:rsidRDefault="008E4A31" w:rsidP="007A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0,006</w:t>
            </w:r>
          </w:p>
        </w:tc>
        <w:tc>
          <w:tcPr>
            <w:tcW w:w="1560" w:type="dxa"/>
            <w:vAlign w:val="center"/>
          </w:tcPr>
          <w:p w:rsidR="008E4A31" w:rsidRPr="00942FAD" w:rsidRDefault="008E4A31" w:rsidP="007A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0,012</w:t>
            </w:r>
          </w:p>
        </w:tc>
      </w:tr>
    </w:tbl>
    <w:p w:rsidR="008E4A31" w:rsidRPr="002752D4" w:rsidRDefault="008E4A31" w:rsidP="007A51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2D4">
        <w:rPr>
          <w:rFonts w:ascii="Times New Roman" w:eastAsia="Times New Roman" w:hAnsi="Times New Roman" w:cs="Times New Roman"/>
          <w:sz w:val="28"/>
          <w:szCs w:val="28"/>
          <w:lang w:eastAsia="ru-RU"/>
        </w:rPr>
        <w:t>*за исключением субъектов</w:t>
      </w:r>
      <w:r w:rsidR="007A51DB" w:rsidRPr="002752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7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которых ставки земельного налога установлены в соответствии с </w:t>
      </w:r>
      <w:r w:rsidR="00312E6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пунктами 1 и 2</w:t>
      </w:r>
      <w:r w:rsidRPr="0027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Приложения.  </w:t>
      </w:r>
    </w:p>
    <w:p w:rsidR="008E4A31" w:rsidRPr="002752D4" w:rsidRDefault="008F7656" w:rsidP="007A51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E4A31" w:rsidRPr="002752D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ставку земельного налога в размере 0,002 РУ</w:t>
      </w:r>
      <w:r w:rsidR="002752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E4A31" w:rsidRPr="0027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МЗП </w:t>
      </w:r>
      <w:r w:rsidR="002752D4" w:rsidRPr="002752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E4A31" w:rsidRPr="0027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1 кв. м (независимо от местонахождения земельного участка) за земельные участки, предоставленные: </w:t>
      </w:r>
    </w:p>
    <w:p w:rsidR="008E4A31" w:rsidRPr="002752D4" w:rsidRDefault="008E4A31" w:rsidP="007A51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физическим лицам под объекты жилищного фонда, приусадебные участки, личные подсобные хозяйства, дачные участки, индивидуальные и кооперативные гаражи; </w:t>
      </w:r>
    </w:p>
    <w:p w:rsidR="008E4A31" w:rsidRPr="002752D4" w:rsidRDefault="008E4A31" w:rsidP="007A51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2D4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садово-огородническим товариществам и потребительским кооперативам;</w:t>
      </w:r>
    </w:p>
    <w:p w:rsidR="008E4A31" w:rsidRPr="002752D4" w:rsidRDefault="008E4A31" w:rsidP="007A51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2D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жилищно-строительным кооперативам, жилищным кооперативам, строительным кооперативам, товариществам собственников жилья;</w:t>
      </w:r>
    </w:p>
    <w:p w:rsidR="008E4A31" w:rsidRPr="002752D4" w:rsidRDefault="008E4A31" w:rsidP="007A51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организациям, за исключением организаций, указанных </w:t>
      </w:r>
      <w:r w:rsidR="002752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7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в) настоящего </w:t>
      </w:r>
      <w:r w:rsidR="008F765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</w:t>
      </w:r>
      <w:r w:rsidRPr="002752D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осуществляющим управление многоквартирным жилым домом, за земли, занятые жилищным фондом, а также придомовые территории.</w:t>
      </w:r>
    </w:p>
    <w:p w:rsidR="008E4A31" w:rsidRPr="002752D4" w:rsidRDefault="008F7656" w:rsidP="007A51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8E4A31" w:rsidRPr="0027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ставку земельного налога в размере 0,0025 РУ МЗП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E4A31" w:rsidRPr="002752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 кв. м (независимо от местонахождения земельного участка) за земельные участки, предоставленные для сельскохозяйственных целей и (или) занятые строениями и сооружениями сельскохозяйственного назначения (в том числе земельные участки</w:t>
      </w:r>
      <w:r w:rsidR="00F96A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E4A31" w:rsidRPr="0027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необходимые для содержания таких объектов (санитарно-защитные и технические зоны)), предоставленные сельскохозяйственным товаропроизводителям. Для целей реализации настояще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8E4A31" w:rsidRPr="0027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</w:t>
      </w:r>
      <w:r w:rsidR="008E4A31" w:rsidRPr="0027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сельскохозяйственными товаропроизводителями понимаются:</w:t>
      </w:r>
    </w:p>
    <w:p w:rsidR="008E4A31" w:rsidRPr="002752D4" w:rsidRDefault="008E4A31" w:rsidP="007A51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организации, занимающиеся производством (переработкой, сбытом) сельскохозяйственной продукции, имеющие по итогам предшествующего финансового года право на применение льготы, предусмотренной </w:t>
      </w:r>
      <w:r w:rsidR="005722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752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подпунктом а) пункта 2 статьи 6 Закона Приднестровской Молдавской Республики «О налоге на доходы организаций»;</w:t>
      </w:r>
    </w:p>
    <w:p w:rsidR="008E4A31" w:rsidRPr="00A80F90" w:rsidRDefault="008E4A31" w:rsidP="007A51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2D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индивидуальные предприниматели, осуществляющие деятельность по ведению крестьянского (</w:t>
      </w:r>
      <w:r w:rsidRPr="00A80F90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фермерского) хозяйства;</w:t>
      </w:r>
    </w:p>
    <w:p w:rsidR="008E4A31" w:rsidRPr="00A80F90" w:rsidRDefault="008E4A31" w:rsidP="007A51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F9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вновь созданные сельскохозяйственные организации, занимающиеся производством (</w:t>
      </w:r>
      <w:r w:rsidRPr="000C13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переработкой, сбытом) сельскохозяйственной продукции собственного производства</w:t>
      </w:r>
      <w:r w:rsidR="00A304B1" w:rsidRPr="000C13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r w:rsidRPr="00A8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отчетного года деятельности, при условии предоставления в налоговый орган в течение 1 (одного) месяца после государственной регистрации заявления о применении указанной ставки налога.  </w:t>
      </w:r>
    </w:p>
    <w:p w:rsidR="008E4A31" w:rsidRPr="00A80F90" w:rsidRDefault="008E4A31" w:rsidP="007A51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A80F90">
        <w:rPr>
          <w:rFonts w:ascii="Times New Roman" w:hAnsi="Times New Roman" w:cs="Times New Roman"/>
          <w:sz w:val="28"/>
          <w:szCs w:val="28"/>
        </w:rPr>
        <w:t xml:space="preserve">Вновь созданные сельскохозяйственные организации, предусмотренные подпунктом в) </w:t>
      </w:r>
      <w:r w:rsidR="00D45596">
        <w:rPr>
          <w:rFonts w:ascii="Times New Roman" w:hAnsi="Times New Roman" w:cs="Times New Roman"/>
          <w:sz w:val="28"/>
          <w:szCs w:val="28"/>
        </w:rPr>
        <w:t xml:space="preserve">части первой </w:t>
      </w:r>
      <w:r w:rsidRPr="00A80F9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8F7656">
        <w:rPr>
          <w:rFonts w:ascii="Times New Roman" w:hAnsi="Times New Roman" w:cs="Times New Roman"/>
          <w:sz w:val="28"/>
          <w:szCs w:val="28"/>
        </w:rPr>
        <w:t>пункта</w:t>
      </w:r>
      <w:r w:rsidR="0003457C" w:rsidRPr="00A80F90">
        <w:rPr>
          <w:rFonts w:ascii="Times New Roman" w:hAnsi="Times New Roman" w:cs="Times New Roman"/>
          <w:sz w:val="28"/>
          <w:szCs w:val="28"/>
        </w:rPr>
        <w:t>,</w:t>
      </w:r>
      <w:r w:rsidRPr="00A80F90">
        <w:rPr>
          <w:rFonts w:ascii="Times New Roman" w:hAnsi="Times New Roman" w:cs="Times New Roman"/>
          <w:sz w:val="28"/>
          <w:szCs w:val="28"/>
        </w:rPr>
        <w:t xml:space="preserve"> у которых по итогам отчетного года выручка от реализации сельскохозяйственной продукции собственного производства и продуктов ее переработки составила менее </w:t>
      </w:r>
      <w:r w:rsidR="00D45596">
        <w:rPr>
          <w:rFonts w:ascii="Times New Roman" w:hAnsi="Times New Roman" w:cs="Times New Roman"/>
          <w:sz w:val="28"/>
          <w:szCs w:val="28"/>
        </w:rPr>
        <w:br/>
      </w:r>
      <w:r w:rsidRPr="00A80F90">
        <w:rPr>
          <w:rFonts w:ascii="Times New Roman" w:hAnsi="Times New Roman" w:cs="Times New Roman"/>
          <w:sz w:val="28"/>
          <w:szCs w:val="28"/>
        </w:rPr>
        <w:t xml:space="preserve">70 процентов от общей суммы </w:t>
      </w:r>
      <w:bookmarkStart w:id="0" w:name="_GoBack"/>
      <w:bookmarkEnd w:id="0"/>
      <w:r w:rsidRPr="00A80F90">
        <w:rPr>
          <w:rFonts w:ascii="Times New Roman" w:hAnsi="Times New Roman" w:cs="Times New Roman"/>
          <w:sz w:val="28"/>
          <w:szCs w:val="28"/>
        </w:rPr>
        <w:t>дохода (выручки от реализации продукции, товаров, выполненных работ, оказанных услуг, других операционных доходов (за исключением доходов от курсовых валютных разниц, субсидий и дотаци</w:t>
      </w:r>
      <w:r w:rsidR="0003457C" w:rsidRPr="00A80F90">
        <w:rPr>
          <w:rFonts w:ascii="Times New Roman" w:hAnsi="Times New Roman" w:cs="Times New Roman"/>
          <w:sz w:val="28"/>
          <w:szCs w:val="28"/>
        </w:rPr>
        <w:t>й,</w:t>
      </w:r>
      <w:r w:rsidRPr="00A80F90">
        <w:rPr>
          <w:rFonts w:ascii="Times New Roman" w:hAnsi="Times New Roman" w:cs="Times New Roman"/>
          <w:sz w:val="28"/>
          <w:szCs w:val="28"/>
        </w:rPr>
        <w:t xml:space="preserve"> выделяемых из консолидированного бюджета), доходов от инвестиционной деятельности, доходов от финансовой деятельности), обязаны в срок </w:t>
      </w:r>
      <w:r w:rsidR="009E4FD7">
        <w:rPr>
          <w:rFonts w:ascii="Times New Roman" w:hAnsi="Times New Roman" w:cs="Times New Roman"/>
          <w:sz w:val="28"/>
          <w:szCs w:val="28"/>
        </w:rPr>
        <w:br/>
      </w:r>
      <w:r w:rsidRPr="00A80F90">
        <w:rPr>
          <w:rFonts w:ascii="Times New Roman" w:hAnsi="Times New Roman" w:cs="Times New Roman"/>
          <w:sz w:val="28"/>
          <w:szCs w:val="28"/>
        </w:rPr>
        <w:t>по 25 февраля года</w:t>
      </w:r>
      <w:r w:rsidR="0003457C" w:rsidRPr="00A80F90">
        <w:rPr>
          <w:rFonts w:ascii="Times New Roman" w:hAnsi="Times New Roman" w:cs="Times New Roman"/>
          <w:sz w:val="28"/>
          <w:szCs w:val="28"/>
        </w:rPr>
        <w:t>,</w:t>
      </w:r>
      <w:r w:rsidRPr="00A80F90">
        <w:rPr>
          <w:rFonts w:ascii="Times New Roman" w:hAnsi="Times New Roman" w:cs="Times New Roman"/>
          <w:sz w:val="28"/>
          <w:szCs w:val="28"/>
        </w:rPr>
        <w:t xml:space="preserve"> следующего за отчетным</w:t>
      </w:r>
      <w:r w:rsidR="0003457C" w:rsidRPr="00A80F90">
        <w:rPr>
          <w:rFonts w:ascii="Times New Roman" w:hAnsi="Times New Roman" w:cs="Times New Roman"/>
          <w:sz w:val="28"/>
          <w:szCs w:val="28"/>
        </w:rPr>
        <w:t>,</w:t>
      </w:r>
      <w:r w:rsidRPr="00A80F90">
        <w:rPr>
          <w:rFonts w:ascii="Times New Roman" w:hAnsi="Times New Roman" w:cs="Times New Roman"/>
          <w:sz w:val="28"/>
          <w:szCs w:val="28"/>
        </w:rPr>
        <w:t xml:space="preserve"> предоставить уточненные расчеты и в течение 5 (пяти) рабочих дней после сдачи расчетов произвести уплату земельного налога в общеустановленном порядке (в соответствии со ставками таблицы настоящего Приложения) без применения к ним штрафных и финансовых санкций.</w:t>
      </w:r>
    </w:p>
    <w:p w:rsidR="008E4A31" w:rsidRPr="00A80F90" w:rsidRDefault="008E4A31" w:rsidP="007A5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8E4A31" w:rsidRPr="00A80F90" w:rsidSect="00A767D6">
      <w:headerReference w:type="default" r:id="rId6"/>
      <w:headerReference w:type="first" r:id="rId7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A4C" w:rsidRDefault="004C6A4C" w:rsidP="00A767D6">
      <w:pPr>
        <w:spacing w:after="0" w:line="240" w:lineRule="auto"/>
      </w:pPr>
      <w:r>
        <w:separator/>
      </w:r>
    </w:p>
  </w:endnote>
  <w:endnote w:type="continuationSeparator" w:id="0">
    <w:p w:rsidR="004C6A4C" w:rsidRDefault="004C6A4C" w:rsidP="00A76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A4C" w:rsidRDefault="004C6A4C" w:rsidP="00A767D6">
      <w:pPr>
        <w:spacing w:after="0" w:line="240" w:lineRule="auto"/>
      </w:pPr>
      <w:r>
        <w:separator/>
      </w:r>
    </w:p>
  </w:footnote>
  <w:footnote w:type="continuationSeparator" w:id="0">
    <w:p w:rsidR="004C6A4C" w:rsidRDefault="004C6A4C" w:rsidP="00A76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07736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767D6" w:rsidRPr="00A767D6" w:rsidRDefault="00A767D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767D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767D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767D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C138D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767D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7D6" w:rsidRDefault="00A767D6" w:rsidP="00A767D6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A31"/>
    <w:rsid w:val="0003457C"/>
    <w:rsid w:val="000769E3"/>
    <w:rsid w:val="000C138D"/>
    <w:rsid w:val="001177C4"/>
    <w:rsid w:val="001A4781"/>
    <w:rsid w:val="002752D4"/>
    <w:rsid w:val="00312E67"/>
    <w:rsid w:val="00353684"/>
    <w:rsid w:val="004649DA"/>
    <w:rsid w:val="004C6A4C"/>
    <w:rsid w:val="00506DBE"/>
    <w:rsid w:val="00511C9D"/>
    <w:rsid w:val="005306E7"/>
    <w:rsid w:val="0057229D"/>
    <w:rsid w:val="005744AA"/>
    <w:rsid w:val="006950F4"/>
    <w:rsid w:val="007A51DB"/>
    <w:rsid w:val="008E4A31"/>
    <w:rsid w:val="008F7656"/>
    <w:rsid w:val="00951644"/>
    <w:rsid w:val="009B5F21"/>
    <w:rsid w:val="009E4FD7"/>
    <w:rsid w:val="00A304B1"/>
    <w:rsid w:val="00A767D6"/>
    <w:rsid w:val="00A80F90"/>
    <w:rsid w:val="00B03C52"/>
    <w:rsid w:val="00B376FC"/>
    <w:rsid w:val="00C53832"/>
    <w:rsid w:val="00D45596"/>
    <w:rsid w:val="00F9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8D6C0-FF76-41CE-8D90-57A8D25BE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49D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6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67D6"/>
  </w:style>
  <w:style w:type="paragraph" w:styleId="a7">
    <w:name w:val="footer"/>
    <w:basedOn w:val="a"/>
    <w:link w:val="a8"/>
    <w:uiPriority w:val="99"/>
    <w:unhideWhenUsed/>
    <w:rsid w:val="00A76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6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3349</Characters>
  <Application>Microsoft Office Word</Application>
  <DocSecurity>0</DocSecurity>
  <Lines>27</Lines>
  <Paragraphs>7</Paragraphs>
  <ScaleCrop>false</ScaleCrop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Дротенко Оксана Александровна</cp:lastModifiedBy>
  <cp:revision>4</cp:revision>
  <cp:lastPrinted>2024-12-12T13:50:00Z</cp:lastPrinted>
  <dcterms:created xsi:type="dcterms:W3CDTF">2024-12-12T13:51:00Z</dcterms:created>
  <dcterms:modified xsi:type="dcterms:W3CDTF">2024-12-12T14:02:00Z</dcterms:modified>
</cp:coreProperties>
</file>