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C9F" w:rsidRPr="00FB035D" w:rsidRDefault="008259E5" w:rsidP="0035653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9D3ED9" w:rsidRPr="00FB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</w:t>
      </w:r>
      <w:r w:rsidR="00132C9F" w:rsidRPr="00FB035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FB035D" w:rsidRDefault="008259E5" w:rsidP="00356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FB035D" w:rsidRDefault="008259E5" w:rsidP="00356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FB035D" w:rsidRDefault="008259E5" w:rsidP="00356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</w:t>
      </w:r>
      <w:r w:rsidR="009E5AA1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F20893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7A74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6784E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126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бря 2024 года</w:t>
      </w:r>
    </w:p>
    <w:p w:rsidR="008259E5" w:rsidRPr="00FB035D" w:rsidRDefault="008259E5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основные мероприятия, связанные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Республику.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0E05B8" w:rsidRPr="00FB035D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FB035D">
        <w:rPr>
          <w:rFonts w:ascii="Times New Roman" w:hAnsi="Times New Roman" w:cs="Times New Roman"/>
          <w:sz w:val="28"/>
          <w:szCs w:val="28"/>
        </w:rPr>
        <w:t>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а) с 1 января 2025 года до окончания периода действия особого </w:t>
      </w:r>
      <w:r w:rsidR="001743CE" w:rsidRPr="00FB035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FB035D">
        <w:rPr>
          <w:rFonts w:ascii="Times New Roman" w:hAnsi="Times New Roman" w:cs="Times New Roman"/>
          <w:sz w:val="28"/>
          <w:szCs w:val="28"/>
        </w:rPr>
        <w:t>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сумма задолженности за жилищно-коммунальные услуги, образовавшаяся с 1 января 2025 года до окончания периода действия особого </w:t>
      </w:r>
      <w:r w:rsidR="00234668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23466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режима, распределяется пропорционально на каждый месяц до конца текущего финансового года;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период действия особого</w:t>
      </w:r>
      <w:r w:rsidR="005F10E2" w:rsidRPr="00FB035D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либо договором на предоставление соответствующих услуг, </w:t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ограничение или прекращение предоставления жилищно-коммунальных услуг не допускается;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января 2025 года до окончания периода действия особого </w:t>
      </w:r>
      <w:r w:rsidR="00B82842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 котором данная социальная норма носит накопительный характер. С 1 января 2025 года до окончания периода действия особого </w:t>
      </w:r>
      <w:r w:rsidR="00B82842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накопление социальной нормы производится путем переноса неиспользованной части социальной нормы на следующий календарный месяц.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жилищно-коммунальными услугами в настоящей статье следует понимать следующие виды услуг: электроснабжение, водоснабжение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водоотведение (канализация), газоснабжение, теплоснабжение, работы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техническому обслуживанию и ремонту лифтов, сбор и вывоз твердых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жидких бытовых отходов (</w:t>
      </w:r>
      <w:proofErr w:type="spellStart"/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саночистка</w:t>
      </w:r>
      <w:proofErr w:type="spellEnd"/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плата за жилое помещение (плата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содержание и ремонт жилищного фонда, санитарное содержание здания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придомовой территории).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C6" w:rsidRPr="00FB035D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5CC6" w:rsidRPr="00FB035D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</w:t>
      </w:r>
      <w:r w:rsidR="00AE4C86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законодательства </w:t>
      </w:r>
      <w:r w:rsidR="00753307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бухгалтерском учете и финансовой отчетности в период действия особого правового режима установить сроки предоставления юридическими лицами, 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субъектами бюджетной сферы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органам государственной власти налоговой и финансовой отчетности, обязанность предоставления которой возникает в период действия особого правового режима</w:t>
      </w:r>
      <w:r w:rsidR="00356532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течение 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(тридцати)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отмены (прекращения действия) особого правового режима, с сохранением общеустановленных сроков оплаты налогов, сборов и иных обязательных платежей в бюджет (за исключением случаев предоставления отсрочек (рассрочек) по их уплате в порядке и по основаниям, </w:t>
      </w:r>
      <w:r w:rsidR="00AE4C86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законодательством Приднестровской Молдавской Республики).</w:t>
      </w:r>
    </w:p>
    <w:p w:rsidR="00A61354" w:rsidRPr="00FB035D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</w:t>
      </w:r>
      <w:r w:rsidR="00AE4C86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декларация предоставляется физическими лицами территориальным налоговым инспекциям в течение 30 (тридцати) календарных дней со дня отмены (прекращения действия) особого правового режима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2C" w:rsidRPr="00FB035D" w:rsidRDefault="00347B2C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FB035D" w:rsidRDefault="00347B2C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с 1 января 2025 года  установить, что не подлежат применению меры административной ответственности за несвоевременное (не позднее 30 (тридцати) календарных дней со дня отмены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(прекращения действия) особого правового режима) предоставление налоговой, финансовой и статистической отчетности</w:t>
      </w:r>
      <w:r w:rsidR="00A61354" w:rsidRPr="00FB035D">
        <w:rPr>
          <w:rFonts w:ascii="Times New Roman" w:hAnsi="Times New Roman" w:cs="Times New Roman"/>
          <w:sz w:val="28"/>
          <w:szCs w:val="28"/>
        </w:rPr>
        <w:t>.</w:t>
      </w:r>
    </w:p>
    <w:p w:rsidR="000E731D" w:rsidRPr="00FB035D" w:rsidRDefault="000E731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Pr="00FB035D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4</w:t>
      </w:r>
      <w:r w:rsidR="001C0586"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FB035D" w:rsidRDefault="001C0586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="00356532"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государственной статистике» в случае временной приостановки деятельности (простоя) установить, что предоставление статистической отчетности, обязанность предоставления которой возникает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действия особого правового режима, может осуществляться в течение 30 </w:t>
      </w:r>
      <w:r w:rsidR="00EF4BDC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отмены (прекращения действия) особого правового режима.</w:t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этом датой окончания отчетного периода считается последний рабочий день перед временной приостановкой деятельности (простоем)</w:t>
      </w:r>
      <w:r w:rsidR="00A61354" w:rsidRPr="00FB035D">
        <w:rPr>
          <w:rFonts w:ascii="Times New Roman" w:hAnsi="Times New Roman" w:cs="Times New Roman"/>
          <w:sz w:val="28"/>
          <w:szCs w:val="28"/>
        </w:rPr>
        <w:t>.</w:t>
      </w:r>
    </w:p>
    <w:p w:rsidR="0065744F" w:rsidRPr="00FB035D" w:rsidRDefault="0065744F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Pr="00FB035D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5</w:t>
      </w:r>
      <w:r w:rsidR="001C0586"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1C0586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 бюджетной системе в Приднестровской Молдавской Республике»:</w:t>
      </w:r>
    </w:p>
    <w:p w:rsidR="001C0586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на период действия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</w:t>
      </w:r>
      <w:r w:rsidR="000E05B8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приостановить предоставление укрупненной информации о текущем исполнении бюджета в рамках исполнения статьи 15 Закона Приднестровской Молдавской Республики «О бюджетной системе в Приднестровской Молдавской Республике»;</w:t>
      </w:r>
    </w:p>
    <w:p w:rsidR="001C0586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установить сроки предоставления отчетов об исполнении республиканского и местных бюджетов, бюджета внебюджетного фонда </w:t>
      </w:r>
      <w:r w:rsidR="00356532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2024 год, а также квартальной информации об исполнении республиканского и местных бюджетов, бюджетов внебюджетных фондов, обязанность предоставления которых возникает в период действия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правового режима</w:t>
      </w:r>
      <w:r w:rsidR="000E731D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 течение 60 (шестидесяти) календарных дней со дня отмены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(прекращения действия) особого правового режима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в) поквартальная роспись доходов и расходов предоставляется в Верховный Совет Приднестровской Молдавской Республики исполнительн</w:t>
      </w:r>
      <w:r w:rsidR="000E731D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ым органом государственной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власти, ответственным за исполнение бюджета, в течение 1 (одного) месяца со дня вступления в силу </w:t>
      </w:r>
      <w:r w:rsidR="000E731D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0E731D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 Молдавской Республики «О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республиканском бюджете на 2025 год</w:t>
      </w:r>
      <w:r w:rsidR="000E731D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установить сроки предоставления отчетов, не указанных </w:t>
      </w:r>
      <w:r w:rsidR="00356532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подпунктах а)–в) настоящей статьи, – в течение 60 (шестидесяти) календарных дней со дня отмены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(прекращения действия) особого правового режима;</w:t>
      </w:r>
    </w:p>
    <w:p w:rsidR="00A61354" w:rsidRPr="00FB035D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д) предоставить право исполнительным органам государственной власти, ответственным за исполнение местных бюджетов городов (районов), </w:t>
      </w: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до утверждения районными (городскими) Советами народных депутатов местных бюджетов городов (районов) на 2025 год осуществлять расходование бюджетных средств на цели, связанные с реализацией плана мероприятий, осуществляемых в условиях чрезвычайного экономического положения, направленных на максимально возможное уменьшение рисков для </w:t>
      </w: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жизнедеятельности населения и государства, в размере более одной двенадцатой фактических ассигнований предыдущего года в расчете на месяц по соответствующей статье экономической классификации расходов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Pr="00FB035D" w:rsidRDefault="0035653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Статья 6.</w:t>
      </w:r>
    </w:p>
    <w:p w:rsidR="001C0586" w:rsidRPr="00FB035D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="00356532"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обращениях граждан и юридических лиц, а также общественных объединений», Закона Приднестровской Молдавской Республики </w:t>
      </w:r>
      <w:r w:rsidR="00356532"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 организации предоставления государственных услуг» с 1 января 2025 года до дня отмены (прекращения действия) особого правового режима:</w:t>
      </w:r>
    </w:p>
    <w:p w:rsidR="001C0586" w:rsidRPr="00FB035D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рассмотрении обращений граждан и юридических лиц, а также общественных объединений сроки, установленные Законом Приднестровской Молдавской Республики «Об обращениях граждан и юридических лиц, а также общественных объединений», не применяются;</w:t>
      </w:r>
    </w:p>
    <w:p w:rsidR="00A61354" w:rsidRPr="00FB035D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установить, что при оказании государственных услуг сроки, установленные Законом Приднестровской Молдавской Республики </w:t>
      </w:r>
      <w:r w:rsidR="00356532"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организации предоставления государственных услуг», не применяются, </w:t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за исключением оказания государственных услуг в сфере государственной регистрации актов гражданского состояния, оформления документов, удостоверяющих личность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Статья </w:t>
      </w:r>
      <w:r w:rsidR="00356532" w:rsidRPr="00FB03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изменение норм Закона Приднестровской Молдавской Республики </w:t>
      </w: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государственной поддержке молодых семей по приобретению жилья» </w:t>
      </w:r>
      <w:r w:rsidR="00356532"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до дня отмены (прекращения действия) особого правового режима:</w:t>
      </w: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приостановить сроки исполнения </w:t>
      </w:r>
      <w:r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обязательств</w:t>
      </w: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 в лице уполномоченного органа государственной власти заключать трехсторонние договоры на получение кредита на приобретение жилья на условиях, предусмотренных указанным Законом;</w:t>
      </w: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продлить срок действия выданного сертификата на получение государственной субсидии, которым еще не воспользовалась молодая семья;</w:t>
      </w:r>
    </w:p>
    <w:p w:rsidR="0065744F" w:rsidRPr="00FB035D" w:rsidRDefault="005421FD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приостановить выдачу сертификатов на получение государственной субсидии, но в случае соответствия заявителя требованиям и критериям, установленным пунктами 1 и 3 статьи 2 Закона Приднестровской Молдавской Республики «О государственной поддержке молодых семей по приобретению жилья»,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комиссии уполномоченного органа государственной власти</w:t>
      </w:r>
      <w:r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поставить его на учет в очередь на получение субсидии.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35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1153F" w:rsidRPr="00FB035D">
        <w:rPr>
          <w:rFonts w:ascii="Times New Roman" w:hAnsi="Times New Roman" w:cs="Times New Roman"/>
          <w:b/>
          <w:sz w:val="28"/>
          <w:szCs w:val="28"/>
        </w:rPr>
        <w:t>8</w:t>
      </w:r>
      <w:r w:rsidRPr="00FB035D">
        <w:rPr>
          <w:rFonts w:ascii="Times New Roman" w:hAnsi="Times New Roman" w:cs="Times New Roman"/>
          <w:b/>
          <w:sz w:val="28"/>
          <w:szCs w:val="28"/>
        </w:rPr>
        <w:t>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Во изменение норм Трудового кодекса Приднестровской Молдавской Республики и Закона Приднестровской Молдавской Республики </w:t>
      </w:r>
      <w:r w:rsidR="0071153F" w:rsidRPr="00FB035D">
        <w:rPr>
          <w:rFonts w:ascii="Times New Roman" w:hAnsi="Times New Roman" w:cs="Times New Roman"/>
          <w:sz w:val="28"/>
          <w:szCs w:val="28"/>
        </w:rPr>
        <w:br/>
      </w:r>
      <w:r w:rsidRPr="00FB035D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Приднестровской Молдавской Республики» </w:t>
      </w: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FB035D">
        <w:rPr>
          <w:rFonts w:ascii="Times New Roman" w:hAnsi="Times New Roman" w:cs="Times New Roman"/>
          <w:sz w:val="28"/>
          <w:szCs w:val="28"/>
        </w:rPr>
        <w:t xml:space="preserve">допускается изменение определенных сторонами </w:t>
      </w:r>
      <w:r w:rsidRPr="00FB035D">
        <w:rPr>
          <w:rFonts w:ascii="Times New Roman" w:hAnsi="Times New Roman" w:cs="Times New Roman"/>
          <w:sz w:val="28"/>
          <w:szCs w:val="28"/>
        </w:rPr>
        <w:lastRenderedPageBreak/>
        <w:t>условий трудового договора (служебного контракта) на условиях, определенных в частях второй–восьмой настоящей статьи.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Работодатель (представитель нанимателя) имеет право без учета норм, установленных статьями 351 и 352 Трудового кодекса Приднестровской Молдавской Республики, вводить режим неполного рабочего дня (смены) и (или) неполной рабочей недели без согласия работников.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труда, но не менее минимального размера оплаты труда, установленного и применяемого </w:t>
      </w:r>
      <w:r w:rsidR="002D727B" w:rsidRPr="00FB035D">
        <w:rPr>
          <w:rFonts w:ascii="Times New Roman" w:hAnsi="Times New Roman" w:cs="Times New Roman"/>
          <w:sz w:val="28"/>
          <w:szCs w:val="28"/>
        </w:rPr>
        <w:br/>
      </w:r>
      <w:r w:rsidRPr="00FB035D">
        <w:rPr>
          <w:rFonts w:ascii="Times New Roman" w:hAnsi="Times New Roman" w:cs="Times New Roman"/>
          <w:sz w:val="28"/>
          <w:szCs w:val="28"/>
        </w:rPr>
        <w:t>в соответствии с законодательством Приднестровской Молдавской Республики, без повышающих коэффициентов,  в размере: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а) </w:t>
      </w:r>
      <w:r w:rsidRPr="00FB035D">
        <w:rPr>
          <w:rFonts w:ascii="Times New Roman" w:hAnsi="Times New Roman" w:cs="Times New Roman"/>
          <w:bCs/>
          <w:sz w:val="28"/>
          <w:szCs w:val="28"/>
        </w:rPr>
        <w:t xml:space="preserve">1 809 рублей </w:t>
      </w:r>
      <w:r w:rsidR="00C17B69" w:rsidRPr="00FB035D">
        <w:rPr>
          <w:rFonts w:ascii="Times New Roman" w:hAnsi="Times New Roman" w:cs="Times New Roman"/>
          <w:bCs/>
          <w:sz w:val="28"/>
          <w:szCs w:val="28"/>
        </w:rPr>
        <w:t>–</w:t>
      </w:r>
      <w:r w:rsidRPr="00FB035D">
        <w:rPr>
          <w:rFonts w:ascii="Times New Roman" w:hAnsi="Times New Roman" w:cs="Times New Roman"/>
          <w:sz w:val="28"/>
          <w:szCs w:val="28"/>
        </w:rPr>
        <w:t xml:space="preserve"> </w:t>
      </w:r>
      <w:r w:rsidRPr="00FB035D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а также для исчисления  денежного содержания (довольствия) государственных служащих, ежемесячного денежного содержания судей;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35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FB035D">
        <w:rPr>
          <w:rFonts w:ascii="Times New Roman" w:hAnsi="Times New Roman" w:cs="Times New Roman"/>
          <w:sz w:val="28"/>
          <w:szCs w:val="28"/>
        </w:rPr>
        <w:t xml:space="preserve">в размере прожиточного минимума трудоспособного населения, определяемого в соответствии с законодательством Приднестровской Молдавской Республики за второй месяц квартала, предшествующего кварталу, на который устанавливается минимальный размер оплаты труда, </w:t>
      </w:r>
      <w:r w:rsidR="00872739" w:rsidRPr="00FB035D">
        <w:rPr>
          <w:rFonts w:ascii="Times New Roman" w:hAnsi="Times New Roman" w:cs="Times New Roman"/>
          <w:sz w:val="28"/>
          <w:szCs w:val="28"/>
        </w:rPr>
        <w:t>–</w:t>
      </w:r>
      <w:r w:rsidRPr="00FB035D">
        <w:rPr>
          <w:rFonts w:ascii="Times New Roman" w:hAnsi="Times New Roman" w:cs="Times New Roman"/>
          <w:sz w:val="28"/>
          <w:szCs w:val="28"/>
        </w:rPr>
        <w:t xml:space="preserve"> </w:t>
      </w:r>
      <w:r w:rsidRPr="00FB035D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872739" w:rsidRPr="00FB035D">
        <w:rPr>
          <w:rFonts w:ascii="Times New Roman" w:hAnsi="Times New Roman" w:cs="Times New Roman"/>
          <w:sz w:val="28"/>
          <w:szCs w:val="28"/>
        </w:rPr>
        <w:t>ю</w:t>
      </w:r>
      <w:r w:rsidRPr="00FB035D">
        <w:rPr>
          <w:rFonts w:ascii="Times New Roman" w:hAnsi="Times New Roman" w:cs="Times New Roman"/>
          <w:sz w:val="28"/>
          <w:szCs w:val="28"/>
        </w:rPr>
        <w:t>тся введение простоя по причинам, не зависящим от работодателя (представителя нанимателя) и работника (гражданского служащего), или перевод работников (гражданских служащих) на не обусловленную трудовым договором (служебным контрактом) работу (службу) у того же работодателя (представителя нанимателя) для предотвращения последствий особого правового режима.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простоя по причинам, не зависящим от работодателя </w:t>
      </w:r>
      <w:r w:rsidRPr="00FB035D">
        <w:rPr>
          <w:rFonts w:ascii="Times New Roman" w:hAnsi="Times New Roman" w:cs="Times New Roman"/>
          <w:sz w:val="28"/>
          <w:szCs w:val="28"/>
        </w:rPr>
        <w:t xml:space="preserve">(представителя нанимателя)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 </w:t>
      </w:r>
      <w:r w:rsidRPr="00FB035D">
        <w:rPr>
          <w:rFonts w:ascii="Times New Roman" w:hAnsi="Times New Roman" w:cs="Times New Roman"/>
          <w:sz w:val="28"/>
          <w:szCs w:val="28"/>
        </w:rPr>
        <w:t>(гражданского служащего)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оплачивается в размере не менее минимального размера оплаты труда, указанного в подпунктах а), б) части третьей настояще</w:t>
      </w:r>
      <w:r w:rsidR="00872739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39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рассчитанного пропорционально дням простоя.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035D">
        <w:rPr>
          <w:rFonts w:ascii="Times New Roman" w:hAnsi="Times New Roman" w:cs="Times New Roman"/>
          <w:spacing w:val="-4"/>
          <w:sz w:val="28"/>
          <w:szCs w:val="28"/>
        </w:rPr>
        <w:t xml:space="preserve">При введении режима неполного рабочего дня (смены) и (или) неполной рабочей недели без согласия работников (гражданских служащих) в порядке, </w:t>
      </w:r>
      <w:r w:rsidRPr="00FB035D">
        <w:rPr>
          <w:rFonts w:ascii="Times New Roman" w:hAnsi="Times New Roman" w:cs="Times New Roman"/>
          <w:spacing w:val="-4"/>
          <w:sz w:val="28"/>
          <w:szCs w:val="28"/>
        </w:rPr>
        <w:lastRenderedPageBreak/>
        <w:t>определенном частью второй настоящей статьи, не применяются нормы, предусмотренные пунктом 1 статьи 93 Трудового кодекса Приднестровской Молдавской Республики.</w:t>
      </w:r>
    </w:p>
    <w:p w:rsidR="005421FD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Оплата труда работников (гражданских служащих) при работе на условиях неполного рабочего времени в порядке, определенном частью третьей настоящей статьи, производится без учета норм, предусмотренных пунктом 2 статьи 93 Трудового кодекса Приднестровской Молдавской Республики.</w:t>
      </w:r>
    </w:p>
    <w:p w:rsidR="00A61354" w:rsidRPr="00FB035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901860" w:rsidRPr="00FB035D">
        <w:rPr>
          <w:rFonts w:ascii="Times New Roman" w:hAnsi="Times New Roman" w:cs="Times New Roman"/>
          <w:sz w:val="28"/>
          <w:szCs w:val="28"/>
        </w:rPr>
        <w:t>ю</w:t>
      </w:r>
      <w:r w:rsidRPr="00FB035D">
        <w:rPr>
          <w:rFonts w:ascii="Times New Roman" w:hAnsi="Times New Roman" w:cs="Times New Roman"/>
          <w:sz w:val="28"/>
          <w:szCs w:val="28"/>
        </w:rPr>
        <w:t xml:space="preserve">тся изменение режима работы, графиков сменности и доведение их до сведения работников (гражданских служащих) без учета сроков, установленных пунктом 4 статьи 103 Трудового кодекса Приднестровской Молдавской Республики, и норм, предусмотренных пунктом 6 статьи 57, статьями 72, 351 и 352 Трудового кодекса Приднестровской Молдавской Республики, а также статьями 25 и 26 Закона Приднестровской Молдавской Республики </w:t>
      </w:r>
      <w:r w:rsidR="0071153F" w:rsidRPr="00FB035D">
        <w:rPr>
          <w:rFonts w:ascii="Times New Roman" w:hAnsi="Times New Roman" w:cs="Times New Roman"/>
          <w:sz w:val="28"/>
          <w:szCs w:val="28"/>
        </w:rPr>
        <w:br/>
      </w:r>
      <w:r w:rsidRPr="00FB035D">
        <w:rPr>
          <w:rFonts w:ascii="Times New Roman" w:hAnsi="Times New Roman" w:cs="Times New Roman"/>
          <w:sz w:val="28"/>
          <w:szCs w:val="28"/>
        </w:rPr>
        <w:t>«О государственной гражданской службе Приднестровской Молдавской Республики</w:t>
      </w:r>
      <w:r w:rsidR="00374FE9" w:rsidRPr="00FB035D">
        <w:rPr>
          <w:rFonts w:ascii="Times New Roman" w:hAnsi="Times New Roman" w:cs="Times New Roman"/>
          <w:sz w:val="28"/>
          <w:szCs w:val="28"/>
        </w:rPr>
        <w:t>»</w:t>
      </w:r>
      <w:r w:rsidR="00A61354" w:rsidRPr="00FB035D">
        <w:rPr>
          <w:rFonts w:ascii="Times New Roman" w:hAnsi="Times New Roman" w:cs="Times New Roman"/>
          <w:sz w:val="28"/>
          <w:szCs w:val="28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1153F"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</w:r>
    </w:p>
    <w:p w:rsidR="005421FD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республиканскому исполнительному органу государственной власти, в компетенции которого находятся вопросы организации и обеспечения сбора налогов и иных обязательных платежей, – по платежам, подлежащим зачислению в республиканский бюджет и государственный внебюджетный фонд;</w:t>
      </w:r>
    </w:p>
    <w:p w:rsidR="00A61354" w:rsidRPr="00FB035D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органам местного государственного управления – по платежам, подлежащим зачислению в местный бюджет города (района), в том числе по республиканским налогам в части, подлежащей зачислению в соответствии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Приднестровской Молдавской Республики в местный бюджет города (района), в том числе являющийся дотационным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условия, требования и критерии предоставления отсрочек (рассрочек) по уплате налогов, сборов и иных платежей в бюджет, предусмотренных </w:t>
      </w:r>
      <w:r w:rsidR="004509C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первой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</w:t>
      </w:r>
      <w:r w:rsidR="004509C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нормативным правовым актом Правительства Приднестровской Молдавской Республики.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FB035D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FB03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Во изменение норм Лесного кодекса Приднестровской Молдавской Республики допускается заготовка </w:t>
      </w:r>
      <w:proofErr w:type="spellStart"/>
      <w:r w:rsidRPr="00FB035D">
        <w:rPr>
          <w:rFonts w:ascii="Times New Roman" w:hAnsi="Times New Roman" w:cs="Times New Roman"/>
          <w:sz w:val="28"/>
          <w:szCs w:val="28"/>
          <w:shd w:val="clear" w:color="auto" w:fill="FFFFFF"/>
        </w:rPr>
        <w:t>валежной</w:t>
      </w:r>
      <w:proofErr w:type="spellEnd"/>
      <w:r w:rsidRPr="00FB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древесины без применения бензопил и автотранспортных средств на участках Государственного лесного </w:t>
      </w:r>
      <w:r w:rsidRPr="00FB03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фонда, в полезащитных лесополосах и </w:t>
      </w:r>
      <w:proofErr w:type="spellStart"/>
      <w:r w:rsidRPr="00FB035D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водоохранных</w:t>
      </w:r>
      <w:proofErr w:type="spellEnd"/>
      <w:r w:rsidRPr="00FB0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зонах водных объектов</w:t>
      </w:r>
      <w:r w:rsidRPr="00FB035D">
        <w:rPr>
          <w:rFonts w:ascii="Times New Roman" w:hAnsi="Times New Roman" w:cs="Times New Roman"/>
          <w:sz w:val="28"/>
          <w:szCs w:val="28"/>
        </w:rPr>
        <w:t xml:space="preserve"> </w:t>
      </w:r>
      <w:r w:rsidRPr="00FB035D">
        <w:rPr>
          <w:rFonts w:ascii="Times New Roman" w:hAnsi="Times New Roman" w:cs="Times New Roman"/>
          <w:sz w:val="28"/>
          <w:szCs w:val="28"/>
        </w:rPr>
        <w:br/>
        <w:t>без получения разрешительных документов, установленных Лесным кодексом Приднестровской Молдавской Республики.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Заготовка населением </w:t>
      </w:r>
      <w:proofErr w:type="spellStart"/>
      <w:r w:rsidRPr="00FB035D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FB035D">
        <w:rPr>
          <w:rFonts w:ascii="Times New Roman" w:hAnsi="Times New Roman" w:cs="Times New Roman"/>
          <w:sz w:val="28"/>
          <w:szCs w:val="28"/>
        </w:rPr>
        <w:t xml:space="preserve"> древесины, указанная в части первой настоящей статьи, осуществляется безвозмездно и без права ее реализации </w:t>
      </w:r>
      <w:r w:rsidRPr="00FB035D">
        <w:rPr>
          <w:rFonts w:ascii="Times New Roman" w:hAnsi="Times New Roman" w:cs="Times New Roman"/>
          <w:sz w:val="28"/>
          <w:szCs w:val="28"/>
        </w:rPr>
        <w:br/>
        <w:t>на возмездной основе.</w:t>
      </w: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</w:t>
      </w:r>
      <w:r w:rsidRPr="00FB035D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5421FD" w:rsidRPr="00FB035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FB035D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Приднестровской Молдавской Республики вправе своим нормативным правовым актом установить:</w:t>
      </w:r>
    </w:p>
    <w:p w:rsidR="00A61354" w:rsidRPr="00FB035D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ограничения принятия главными распорядителями бюджетных средств новых бюджетных обязательств;</w:t>
      </w:r>
    </w:p>
    <w:p w:rsidR="00A61354" w:rsidRPr="00FB035D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hAnsi="Times New Roman" w:cs="Times New Roman"/>
          <w:sz w:val="28"/>
          <w:szCs w:val="28"/>
        </w:rPr>
        <w:t>б) порядок исполнения принятых бюджетных обязательств главными распорядителями бюджетных средств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54" w:rsidRPr="00FB035D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hAnsi="Times New Roman" w:cs="Times New Roman"/>
          <w:sz w:val="28"/>
          <w:szCs w:val="28"/>
        </w:rPr>
        <w:t>в) порядок ограничения финансирования расходов бюджетов различных уровней, за исключением социально защищенных статей (направлений)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9B" w:rsidRPr="00FB035D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  <w:r w:rsidR="0071153F"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</w:p>
    <w:p w:rsidR="00A61354" w:rsidRPr="00FB035D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изменение норм законодательства Приднестровской Молдавской Республики установить, что с 1 января 2025 года документы разрешительного характера, перечень которых утвержден нормативным правовым актом Правительства Приднестровской Молдавской Республики, действие которых истекает в данный период, автоматически продлеваются до окончания действия особого правового режима и действуют в течение 30 (тридцати) календарных дней со дня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отмены (прекращения действия) </w:t>
      </w:r>
      <w:r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особого правового режима</w:t>
      </w:r>
      <w:r w:rsidR="00A61354" w:rsidRPr="00FB0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на период действия </w:t>
      </w:r>
      <w:r w:rsidR="008A499B" w:rsidRPr="00FB035D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</w:t>
      </w:r>
      <w:r w:rsidR="00F541B9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информационных технологий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настоящей статьи: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режимов работы средств электросвязи, объемов оказываемых услуг электросвязи и так далее), оказываемыми операторами электросвязи;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действия </w:t>
      </w:r>
      <w:r w:rsidR="008A499B" w:rsidRPr="00FB035D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</w:t>
      </w:r>
      <w:r w:rsidR="008A499B" w:rsidRPr="00FB035D">
        <w:rPr>
          <w:rFonts w:ascii="Times New Roman" w:hAnsi="Times New Roman" w:cs="Times New Roman"/>
          <w:sz w:val="28"/>
          <w:szCs w:val="28"/>
        </w:rPr>
        <w:t>государственного заказа на теле- и радиовещание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объеме, предусмотренном </w:t>
      </w:r>
      <w:r w:rsidR="00F541B9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в сфере информационных технологий</w:t>
      </w:r>
      <w:r w:rsidR="00A46E0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ограничения подачи электроэнергии в городах (районах) Приднестровской Молдавской Республики.</w:t>
      </w:r>
    </w:p>
    <w:p w:rsidR="00D2078A" w:rsidRPr="00FB035D" w:rsidRDefault="00C27537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078A"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078A" w:rsidRPr="00FB03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="00D2078A"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работу радиоизлучающих средств операторов электросвязи</w:t>
      </w:r>
      <w:r w:rsidR="00D2078A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трансляцию сигнала радиовещания, за исключением средств, </w:t>
      </w:r>
      <w:r w:rsidR="00D2078A"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</w:r>
    </w:p>
    <w:p w:rsidR="00D2078A" w:rsidRPr="00FB035D" w:rsidRDefault="00D2078A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</w:t>
      </w:r>
      <w:r w:rsidR="00834557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в сфере информационных технологий</w:t>
      </w:r>
      <w:r w:rsidRPr="00FB0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</w:r>
    </w:p>
    <w:p w:rsidR="00A61354" w:rsidRPr="00FB035D" w:rsidRDefault="00D2078A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01" w:rsidRPr="00FB035D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F46C9C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FB035D" w:rsidRDefault="00841A01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об административных правонарушениях установить, что на период действия особого </w:t>
      </w:r>
      <w:r w:rsidR="000E05B8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3" w:rsidRPr="00FB035D" w:rsidRDefault="00501D43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3" w:rsidRPr="00FB035D" w:rsidRDefault="00501D43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43" w:rsidRPr="00FB035D" w:rsidRDefault="00501D43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35D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D86D44" w:rsidRPr="00FB035D">
        <w:rPr>
          <w:rFonts w:ascii="Times New Roman" w:hAnsi="Times New Roman" w:cs="Times New Roman"/>
          <w:b/>
          <w:sz w:val="28"/>
          <w:szCs w:val="28"/>
        </w:rPr>
        <w:t>5</w:t>
      </w:r>
      <w:r w:rsidRPr="00FB035D">
        <w:rPr>
          <w:rFonts w:ascii="Times New Roman" w:hAnsi="Times New Roman" w:cs="Times New Roman"/>
          <w:b/>
          <w:sz w:val="28"/>
          <w:szCs w:val="28"/>
        </w:rPr>
        <w:t>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Во изменение норм законодательства Приднестровской Молдавской Республики в области таможенного дела </w:t>
      </w:r>
      <w:r w:rsidR="00841A01" w:rsidRPr="00FB035D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841A01" w:rsidRPr="00FB035D">
        <w:rPr>
          <w:rFonts w:ascii="Times New Roman" w:hAnsi="Times New Roman" w:cs="Times New Roman"/>
          <w:spacing w:val="-4"/>
          <w:sz w:val="28"/>
          <w:szCs w:val="28"/>
        </w:rPr>
        <w:t>до дня отмены (прекращения действия) особого правового режима</w:t>
      </w:r>
      <w:r w:rsidRPr="00FB035D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B035D">
        <w:rPr>
          <w:rFonts w:ascii="Times New Roman" w:hAnsi="Times New Roman" w:cs="Times New Roman"/>
          <w:spacing w:val="-4"/>
          <w:sz w:val="28"/>
          <w:szCs w:val="28"/>
        </w:rPr>
        <w:t>а) если последний день срока действия таможенных процедур, предусмотренных Таможенным кодексом Приднестровской Молдавской Республики, истекает в период действия особого правового режима,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режима;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б) срок временного хранения товаров исчисляется со дня регистрации таможенным органом Приднестровской Молдавской Республики документов, представленных для помещения товаров на временное хранение, и составляет </w:t>
      </w:r>
      <w:r w:rsidRPr="00FB035D">
        <w:rPr>
          <w:rFonts w:ascii="Times New Roman" w:hAnsi="Times New Roman" w:cs="Times New Roman"/>
          <w:sz w:val="28"/>
          <w:szCs w:val="28"/>
        </w:rPr>
        <w:br/>
        <w:t>не более 2 (двух) месяцев, за исключением случая, установленного пунктом 3 статьи 206 Таможенного кодекса Приднестровской Молдавской Республики;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в)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Республики;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>г) предварительная таможенная декларация подается декларантом одновременно с товарами, представляемыми таможенному органу Приднестровской Молдавской Республики как при завершении процедуры доставки товаров, так и в отношении товаров, находящихся на временном хранении;</w:t>
      </w:r>
    </w:p>
    <w:p w:rsidR="00A61354" w:rsidRPr="00FB035D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5D">
        <w:rPr>
          <w:rFonts w:ascii="Times New Roman" w:hAnsi="Times New Roman" w:cs="Times New Roman"/>
          <w:sz w:val="28"/>
          <w:szCs w:val="28"/>
        </w:rPr>
        <w:t xml:space="preserve">д) срок предоставления таможенному органу отчетности о товарах, помещенных под процедуры переработки на таможенной территории, переработки для внутреннего потребления, переработки вне таможенной территории, </w:t>
      </w:r>
      <w:r w:rsidR="00501D43" w:rsidRPr="00FB035D">
        <w:rPr>
          <w:rFonts w:ascii="Times New Roman" w:hAnsi="Times New Roman" w:cs="Times New Roman"/>
          <w:sz w:val="28"/>
          <w:szCs w:val="28"/>
        </w:rPr>
        <w:t xml:space="preserve">– </w:t>
      </w:r>
      <w:r w:rsidRPr="00FB035D">
        <w:rPr>
          <w:rFonts w:ascii="Times New Roman" w:hAnsi="Times New Roman" w:cs="Times New Roman"/>
          <w:sz w:val="28"/>
          <w:szCs w:val="28"/>
        </w:rPr>
        <w:t>не позднее 30 (тридцати) календарных дней со дня отмены (прекращения действия) особого правового режима</w:t>
      </w:r>
      <w:r w:rsidR="00A61354" w:rsidRPr="00FB035D">
        <w:rPr>
          <w:rFonts w:ascii="Times New Roman" w:hAnsi="Times New Roman" w:cs="Times New Roman"/>
          <w:sz w:val="28"/>
          <w:szCs w:val="28"/>
        </w:rPr>
        <w:t>;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hAnsi="Times New Roman" w:cs="Times New Roman"/>
          <w:sz w:val="28"/>
          <w:szCs w:val="28"/>
        </w:rPr>
        <w:t>е) для отнесения товаров, вывозимых с таможенной территории Приднестровской Молдавской Республики иностранными физическими лицами в сопровождаемом багаже, приобретенных ими на таможенной территории Приднестровской Молдавской Республики, к товарам для личного пользования применять критерии, установленные частью первой пункта 3 статьи 132-2 Таможенного кодекса Приднестровской Молдавской Республики.</w:t>
      </w:r>
    </w:p>
    <w:p w:rsidR="00A61354" w:rsidRPr="00FB035D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72" w:rsidRPr="00FB035D" w:rsidRDefault="00007472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FB035D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520A6C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Приднестровской Молдавской Республики установить, что с 1 января 2025 года до окончания особого правого режима Правительство Приднестровской Молдавской Республики вправе вносить на рассмотрение Верховного Совета Приднестровской Молдавской Республики проекты законов Приднестровской Молдавской Республики о внесении соответствующих изменений и (или) дополнений в настоящий Закон, а также Закон Приднестровской Молдавской Республики </w:t>
      </w:r>
      <w:r w:rsidR="001C4B6A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республиканском бюджете на 2025 год» с указанием предельного срока его рассмотрения Верховным Советом Приднестровской Молдавской Республики.</w:t>
      </w:r>
    </w:p>
    <w:p w:rsidR="00007472" w:rsidRPr="00FB035D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472" w:rsidRPr="00FB035D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FB035D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«О государственном пенсионном обеспечении граждан в Приднестровской Молдавской Республике» установить, что период работы в режиме неполного рабочего дня (смены), введенном на период действия особого </w:t>
      </w:r>
      <w:r w:rsidR="000E05B8" w:rsidRPr="00FB035D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включается в стаж работы на подземных работах, на работах с особо вредными и </w:t>
      </w:r>
      <w:r w:rsidR="00CB471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тяжелыми условиями труда –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54725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77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работах с вредными и тяжелыми условиями труда </w:t>
      </w:r>
      <w:r w:rsidR="00CB471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CB471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77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пенсии в связи с особыми условиями труда</w:t>
      </w:r>
      <w:r w:rsidR="00CB4710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FB035D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7472" w:rsidRPr="00FB035D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B0774"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B0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472" w:rsidRPr="00FB035D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</w:t>
      </w:r>
      <w:r w:rsidR="00547258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сертификации продукции и услуг» в период действия особого правового режима при наличии сертификата, декларации соответствия и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документа, подтверждающего соответствие стальных сварных баллонов для с</w:t>
      </w:r>
      <w:r w:rsidR="000C5691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 газа обязательным требованиям безопасности, из государств – членов Содружества Независимых Государств и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стран Европы, не требуется обязательное признание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(переоформление) или оформление сертификата и знака соответствия и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</w:t>
      </w:r>
      <w:r w:rsidR="00496B7B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</w:t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изготовленные по стандартам стран Европы, подлежащие в соответствии </w:t>
      </w:r>
      <w:r w:rsidR="009073F9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 обязательной сертификации</w:t>
      </w:r>
      <w:r w:rsidR="00C303EE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FB035D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Pr="00FB035D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A2007"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FB03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FB035D" w:rsidRDefault="00F86D3D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</w:t>
      </w:r>
      <w:r w:rsidR="00A61354" w:rsidRPr="00FB0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FA7" w:rsidRPr="00FB035D" w:rsidRDefault="00CB3FA7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3EE" w:rsidRPr="00FB035D" w:rsidRDefault="00C303EE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3EE" w:rsidRPr="00FB035D" w:rsidRDefault="00C303EE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FB035D" w:rsidRDefault="00136FEA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FB035D" w:rsidRDefault="00136FEA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773730" w:rsidRPr="00FB035D" w:rsidRDefault="00136FEA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         В. Н. </w:t>
      </w:r>
      <w:r w:rsidR="00773730" w:rsidRPr="00FB0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КРАСНОСЕЛЬСКИЙ </w:t>
      </w:r>
    </w:p>
    <w:p w:rsidR="00773730" w:rsidRDefault="00773730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30B8" w:rsidRDefault="00C930B8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30B8" w:rsidRDefault="00C930B8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30B8" w:rsidRPr="00C930B8" w:rsidRDefault="00C930B8" w:rsidP="00C93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0B8">
        <w:rPr>
          <w:rFonts w:ascii="Times New Roman" w:eastAsia="Calibri" w:hAnsi="Times New Roman" w:cs="Times New Roman"/>
          <w:sz w:val="28"/>
          <w:szCs w:val="28"/>
          <w:lang w:eastAsia="ru-RU"/>
        </w:rPr>
        <w:t>г. Тирасполь</w:t>
      </w:r>
    </w:p>
    <w:p w:rsidR="00C930B8" w:rsidRPr="00C930B8" w:rsidRDefault="00C930B8" w:rsidP="00C93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0B8">
        <w:rPr>
          <w:rFonts w:ascii="Times New Roman" w:eastAsia="Calibri" w:hAnsi="Times New Roman" w:cs="Times New Roman"/>
          <w:sz w:val="28"/>
          <w:szCs w:val="28"/>
          <w:lang w:eastAsia="ru-RU"/>
        </w:rPr>
        <w:t>28 декабря 2024 г.</w:t>
      </w:r>
    </w:p>
    <w:p w:rsidR="00C930B8" w:rsidRPr="00C930B8" w:rsidRDefault="00C930B8" w:rsidP="00C93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0B8">
        <w:rPr>
          <w:rFonts w:ascii="Times New Roman" w:eastAsia="Calibri" w:hAnsi="Times New Roman" w:cs="Times New Roman"/>
          <w:sz w:val="28"/>
          <w:szCs w:val="28"/>
          <w:lang w:eastAsia="ru-RU"/>
        </w:rPr>
        <w:t>№ 362-З-VI</w:t>
      </w:r>
      <w:r w:rsidRPr="00C930B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</w:p>
    <w:p w:rsidR="00C930B8" w:rsidRPr="00FB035D" w:rsidRDefault="00C930B8" w:rsidP="00C30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930B8" w:rsidRPr="00FB035D" w:rsidSect="00D1485E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B3" w:rsidRDefault="009B30B3" w:rsidP="00C54C41">
      <w:pPr>
        <w:spacing w:after="0" w:line="240" w:lineRule="auto"/>
      </w:pPr>
      <w:r>
        <w:separator/>
      </w:r>
    </w:p>
  </w:endnote>
  <w:endnote w:type="continuationSeparator" w:id="0">
    <w:p w:rsidR="009B30B3" w:rsidRDefault="009B30B3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B3" w:rsidRDefault="009B30B3" w:rsidP="00C54C41">
      <w:pPr>
        <w:spacing w:after="0" w:line="240" w:lineRule="auto"/>
      </w:pPr>
      <w:r>
        <w:separator/>
      </w:r>
    </w:p>
  </w:footnote>
  <w:footnote w:type="continuationSeparator" w:id="0">
    <w:p w:rsidR="009B30B3" w:rsidRDefault="009B30B3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C930B8" w:rsidRPr="00C930B8">
          <w:rPr>
            <w:noProof/>
            <w:sz w:val="24"/>
            <w:lang w:val="ru-RU"/>
          </w:rPr>
          <w:t>10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07472"/>
    <w:rsid w:val="00015A1B"/>
    <w:rsid w:val="000177F0"/>
    <w:rsid w:val="00036716"/>
    <w:rsid w:val="00047F2C"/>
    <w:rsid w:val="00050128"/>
    <w:rsid w:val="00051359"/>
    <w:rsid w:val="000632C0"/>
    <w:rsid w:val="00083021"/>
    <w:rsid w:val="0008585E"/>
    <w:rsid w:val="000878C8"/>
    <w:rsid w:val="00093604"/>
    <w:rsid w:val="000C5691"/>
    <w:rsid w:val="000E05B8"/>
    <w:rsid w:val="000E731D"/>
    <w:rsid w:val="000F485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47B8A"/>
    <w:rsid w:val="00150566"/>
    <w:rsid w:val="00152C97"/>
    <w:rsid w:val="00155EA1"/>
    <w:rsid w:val="0016592C"/>
    <w:rsid w:val="00166E2D"/>
    <w:rsid w:val="001743CE"/>
    <w:rsid w:val="00177424"/>
    <w:rsid w:val="00187CED"/>
    <w:rsid w:val="001912BD"/>
    <w:rsid w:val="001B3E3A"/>
    <w:rsid w:val="001C0586"/>
    <w:rsid w:val="001C4B6A"/>
    <w:rsid w:val="001C6694"/>
    <w:rsid w:val="001D729E"/>
    <w:rsid w:val="001D75B4"/>
    <w:rsid w:val="001E34A6"/>
    <w:rsid w:val="001E57A2"/>
    <w:rsid w:val="002224EA"/>
    <w:rsid w:val="00234668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D727B"/>
    <w:rsid w:val="002E24DF"/>
    <w:rsid w:val="002E4824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B2C"/>
    <w:rsid w:val="00347D7A"/>
    <w:rsid w:val="00354C38"/>
    <w:rsid w:val="00356532"/>
    <w:rsid w:val="00371EBC"/>
    <w:rsid w:val="00374FE9"/>
    <w:rsid w:val="00381D84"/>
    <w:rsid w:val="00382D4E"/>
    <w:rsid w:val="0038641A"/>
    <w:rsid w:val="00390D93"/>
    <w:rsid w:val="003A0D41"/>
    <w:rsid w:val="003B306B"/>
    <w:rsid w:val="003C2D35"/>
    <w:rsid w:val="003C434D"/>
    <w:rsid w:val="003C653D"/>
    <w:rsid w:val="003D2F4A"/>
    <w:rsid w:val="003E0301"/>
    <w:rsid w:val="003F60EF"/>
    <w:rsid w:val="004050FB"/>
    <w:rsid w:val="004125DC"/>
    <w:rsid w:val="004142B8"/>
    <w:rsid w:val="00427DDA"/>
    <w:rsid w:val="004509C0"/>
    <w:rsid w:val="0045752D"/>
    <w:rsid w:val="004628D2"/>
    <w:rsid w:val="00470A2A"/>
    <w:rsid w:val="00491359"/>
    <w:rsid w:val="00496B7B"/>
    <w:rsid w:val="004A790D"/>
    <w:rsid w:val="004B26E1"/>
    <w:rsid w:val="004B7A74"/>
    <w:rsid w:val="004C46A2"/>
    <w:rsid w:val="004E3711"/>
    <w:rsid w:val="004E656D"/>
    <w:rsid w:val="004E77C6"/>
    <w:rsid w:val="004F002C"/>
    <w:rsid w:val="004F27A5"/>
    <w:rsid w:val="00501D43"/>
    <w:rsid w:val="005107D9"/>
    <w:rsid w:val="005177F6"/>
    <w:rsid w:val="00520A6C"/>
    <w:rsid w:val="00525F19"/>
    <w:rsid w:val="005421FD"/>
    <w:rsid w:val="00547258"/>
    <w:rsid w:val="00561029"/>
    <w:rsid w:val="005625EF"/>
    <w:rsid w:val="0057071E"/>
    <w:rsid w:val="00571D53"/>
    <w:rsid w:val="005739AD"/>
    <w:rsid w:val="005744AA"/>
    <w:rsid w:val="00577268"/>
    <w:rsid w:val="00580F9A"/>
    <w:rsid w:val="00590CDE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10E2"/>
    <w:rsid w:val="005F32A4"/>
    <w:rsid w:val="00627A0E"/>
    <w:rsid w:val="006310CB"/>
    <w:rsid w:val="00642BA3"/>
    <w:rsid w:val="0065744F"/>
    <w:rsid w:val="006602D9"/>
    <w:rsid w:val="00663A6F"/>
    <w:rsid w:val="00684A29"/>
    <w:rsid w:val="006A0CB8"/>
    <w:rsid w:val="006A2262"/>
    <w:rsid w:val="006B4883"/>
    <w:rsid w:val="006D2FD4"/>
    <w:rsid w:val="006E447C"/>
    <w:rsid w:val="006E7898"/>
    <w:rsid w:val="006F7899"/>
    <w:rsid w:val="0070239A"/>
    <w:rsid w:val="00704EE9"/>
    <w:rsid w:val="0071153F"/>
    <w:rsid w:val="0071350D"/>
    <w:rsid w:val="00717599"/>
    <w:rsid w:val="0072380D"/>
    <w:rsid w:val="00725EE0"/>
    <w:rsid w:val="00730B2A"/>
    <w:rsid w:val="00735615"/>
    <w:rsid w:val="00746001"/>
    <w:rsid w:val="00746B79"/>
    <w:rsid w:val="00753307"/>
    <w:rsid w:val="0076204A"/>
    <w:rsid w:val="007633F6"/>
    <w:rsid w:val="00763C96"/>
    <w:rsid w:val="00764886"/>
    <w:rsid w:val="00773730"/>
    <w:rsid w:val="0079212D"/>
    <w:rsid w:val="0079341C"/>
    <w:rsid w:val="00796F98"/>
    <w:rsid w:val="007A2007"/>
    <w:rsid w:val="007A310B"/>
    <w:rsid w:val="007C7234"/>
    <w:rsid w:val="007D4807"/>
    <w:rsid w:val="007D5160"/>
    <w:rsid w:val="008019AA"/>
    <w:rsid w:val="008030C5"/>
    <w:rsid w:val="0081605A"/>
    <w:rsid w:val="0082027A"/>
    <w:rsid w:val="008259E5"/>
    <w:rsid w:val="00834557"/>
    <w:rsid w:val="00841A01"/>
    <w:rsid w:val="00844D4A"/>
    <w:rsid w:val="00852FDF"/>
    <w:rsid w:val="0087006F"/>
    <w:rsid w:val="00872739"/>
    <w:rsid w:val="00880045"/>
    <w:rsid w:val="008820D8"/>
    <w:rsid w:val="00885E08"/>
    <w:rsid w:val="00892598"/>
    <w:rsid w:val="008A499B"/>
    <w:rsid w:val="008B2C53"/>
    <w:rsid w:val="008B3CF2"/>
    <w:rsid w:val="008D2086"/>
    <w:rsid w:val="008D3564"/>
    <w:rsid w:val="008E097C"/>
    <w:rsid w:val="008F26CE"/>
    <w:rsid w:val="00901860"/>
    <w:rsid w:val="009073F9"/>
    <w:rsid w:val="0091158F"/>
    <w:rsid w:val="00911DE4"/>
    <w:rsid w:val="009135BC"/>
    <w:rsid w:val="00915701"/>
    <w:rsid w:val="00924CC3"/>
    <w:rsid w:val="00926A2F"/>
    <w:rsid w:val="0092775A"/>
    <w:rsid w:val="0094599D"/>
    <w:rsid w:val="00946430"/>
    <w:rsid w:val="0096398B"/>
    <w:rsid w:val="009844B7"/>
    <w:rsid w:val="009948B8"/>
    <w:rsid w:val="0099761F"/>
    <w:rsid w:val="009A507B"/>
    <w:rsid w:val="009B30B3"/>
    <w:rsid w:val="009C3EA6"/>
    <w:rsid w:val="009D3ED9"/>
    <w:rsid w:val="009E43D5"/>
    <w:rsid w:val="009E5AA1"/>
    <w:rsid w:val="009E7B98"/>
    <w:rsid w:val="00A00BF5"/>
    <w:rsid w:val="00A0204F"/>
    <w:rsid w:val="00A0296C"/>
    <w:rsid w:val="00A02C02"/>
    <w:rsid w:val="00A31B63"/>
    <w:rsid w:val="00A46E00"/>
    <w:rsid w:val="00A54A79"/>
    <w:rsid w:val="00A55B65"/>
    <w:rsid w:val="00A61354"/>
    <w:rsid w:val="00A615C4"/>
    <w:rsid w:val="00A67E36"/>
    <w:rsid w:val="00A717D2"/>
    <w:rsid w:val="00A805C4"/>
    <w:rsid w:val="00A8575B"/>
    <w:rsid w:val="00A927E7"/>
    <w:rsid w:val="00A96E5C"/>
    <w:rsid w:val="00AA1C75"/>
    <w:rsid w:val="00AA4748"/>
    <w:rsid w:val="00AB32F5"/>
    <w:rsid w:val="00AB52A8"/>
    <w:rsid w:val="00AB71AA"/>
    <w:rsid w:val="00AC4A14"/>
    <w:rsid w:val="00AC53A2"/>
    <w:rsid w:val="00AC5D40"/>
    <w:rsid w:val="00AC665E"/>
    <w:rsid w:val="00AD544C"/>
    <w:rsid w:val="00AE0828"/>
    <w:rsid w:val="00AE4C86"/>
    <w:rsid w:val="00AF2005"/>
    <w:rsid w:val="00AF2285"/>
    <w:rsid w:val="00B074F0"/>
    <w:rsid w:val="00B12C78"/>
    <w:rsid w:val="00B32454"/>
    <w:rsid w:val="00B5790C"/>
    <w:rsid w:val="00B62BBE"/>
    <w:rsid w:val="00B72855"/>
    <w:rsid w:val="00B82842"/>
    <w:rsid w:val="00BA5BDC"/>
    <w:rsid w:val="00BB6A6C"/>
    <w:rsid w:val="00BC407B"/>
    <w:rsid w:val="00BC59A0"/>
    <w:rsid w:val="00BC6D89"/>
    <w:rsid w:val="00C00815"/>
    <w:rsid w:val="00C10D94"/>
    <w:rsid w:val="00C11755"/>
    <w:rsid w:val="00C13435"/>
    <w:rsid w:val="00C17B69"/>
    <w:rsid w:val="00C235CA"/>
    <w:rsid w:val="00C27537"/>
    <w:rsid w:val="00C303EE"/>
    <w:rsid w:val="00C420F1"/>
    <w:rsid w:val="00C42D0D"/>
    <w:rsid w:val="00C46AD2"/>
    <w:rsid w:val="00C54C41"/>
    <w:rsid w:val="00C63DE3"/>
    <w:rsid w:val="00C75143"/>
    <w:rsid w:val="00C756FE"/>
    <w:rsid w:val="00C76E3F"/>
    <w:rsid w:val="00C82ED3"/>
    <w:rsid w:val="00C84500"/>
    <w:rsid w:val="00C930B8"/>
    <w:rsid w:val="00C95ABA"/>
    <w:rsid w:val="00CB21FC"/>
    <w:rsid w:val="00CB3112"/>
    <w:rsid w:val="00CB3FA7"/>
    <w:rsid w:val="00CB4710"/>
    <w:rsid w:val="00CB7188"/>
    <w:rsid w:val="00CD2126"/>
    <w:rsid w:val="00CE5DA0"/>
    <w:rsid w:val="00CF2EEA"/>
    <w:rsid w:val="00D024FA"/>
    <w:rsid w:val="00D03CC3"/>
    <w:rsid w:val="00D1485E"/>
    <w:rsid w:val="00D2078A"/>
    <w:rsid w:val="00D34D77"/>
    <w:rsid w:val="00D476AD"/>
    <w:rsid w:val="00D62752"/>
    <w:rsid w:val="00D63841"/>
    <w:rsid w:val="00D646D6"/>
    <w:rsid w:val="00D70862"/>
    <w:rsid w:val="00D71C7D"/>
    <w:rsid w:val="00D86D44"/>
    <w:rsid w:val="00D9021F"/>
    <w:rsid w:val="00D94D6D"/>
    <w:rsid w:val="00D961CF"/>
    <w:rsid w:val="00DC13CA"/>
    <w:rsid w:val="00DC3A46"/>
    <w:rsid w:val="00DF22C1"/>
    <w:rsid w:val="00E074F9"/>
    <w:rsid w:val="00E15988"/>
    <w:rsid w:val="00E16AD4"/>
    <w:rsid w:val="00E30EF2"/>
    <w:rsid w:val="00E31870"/>
    <w:rsid w:val="00E33C30"/>
    <w:rsid w:val="00E45CC6"/>
    <w:rsid w:val="00E60C41"/>
    <w:rsid w:val="00E629AF"/>
    <w:rsid w:val="00E83940"/>
    <w:rsid w:val="00E87575"/>
    <w:rsid w:val="00E94084"/>
    <w:rsid w:val="00E947C4"/>
    <w:rsid w:val="00EB7BE7"/>
    <w:rsid w:val="00EC0EA2"/>
    <w:rsid w:val="00EC55BF"/>
    <w:rsid w:val="00ED268B"/>
    <w:rsid w:val="00EE0186"/>
    <w:rsid w:val="00EF4BDC"/>
    <w:rsid w:val="00F10047"/>
    <w:rsid w:val="00F20893"/>
    <w:rsid w:val="00F229CC"/>
    <w:rsid w:val="00F3017D"/>
    <w:rsid w:val="00F336D4"/>
    <w:rsid w:val="00F37D36"/>
    <w:rsid w:val="00F46026"/>
    <w:rsid w:val="00F46C9C"/>
    <w:rsid w:val="00F541B9"/>
    <w:rsid w:val="00F54DE2"/>
    <w:rsid w:val="00F6784E"/>
    <w:rsid w:val="00F74C83"/>
    <w:rsid w:val="00F753DE"/>
    <w:rsid w:val="00F86D3D"/>
    <w:rsid w:val="00FA1C47"/>
    <w:rsid w:val="00FA3202"/>
    <w:rsid w:val="00FA50C6"/>
    <w:rsid w:val="00FB035D"/>
    <w:rsid w:val="00FB0774"/>
    <w:rsid w:val="00FB7FE5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</cp:revision>
  <cp:lastPrinted>2024-12-28T08:20:00Z</cp:lastPrinted>
  <dcterms:created xsi:type="dcterms:W3CDTF">2024-12-28T08:21:00Z</dcterms:created>
  <dcterms:modified xsi:type="dcterms:W3CDTF">2024-12-28T09:58:00Z</dcterms:modified>
</cp:coreProperties>
</file>