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41" w:rsidRPr="00C80966" w:rsidRDefault="00782E41" w:rsidP="00782E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782E41" w:rsidRPr="00C80966" w:rsidRDefault="00782E41" w:rsidP="00782E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82E41" w:rsidRPr="00C80966" w:rsidRDefault="00782E41" w:rsidP="00782E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82E41" w:rsidRPr="00C80966" w:rsidRDefault="00782E41" w:rsidP="00782E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82E41" w:rsidRPr="00C80966" w:rsidRDefault="00782E41" w:rsidP="00782E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82E41" w:rsidRPr="00C80966" w:rsidRDefault="00782E41" w:rsidP="00782E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782E41" w:rsidRPr="00C80966" w:rsidRDefault="00782E41" w:rsidP="00782E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782E41" w:rsidRPr="00C80966" w:rsidRDefault="00782E41" w:rsidP="00782E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782E41" w:rsidRPr="00782E41" w:rsidRDefault="00782E41" w:rsidP="00782E4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096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82E41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дополнения в Закон </w:t>
      </w:r>
    </w:p>
    <w:p w:rsidR="00782E41" w:rsidRPr="00782E41" w:rsidRDefault="00782E41" w:rsidP="00782E4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E41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782E41" w:rsidRPr="00C80966" w:rsidRDefault="00782E41" w:rsidP="00782E4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E41">
        <w:rPr>
          <w:rFonts w:ascii="Times New Roman" w:eastAsia="Calibri" w:hAnsi="Times New Roman" w:cs="Times New Roman"/>
          <w:b/>
          <w:sz w:val="28"/>
          <w:szCs w:val="28"/>
        </w:rPr>
        <w:t>«О государственной пошлине</w:t>
      </w:r>
      <w:r w:rsidRPr="00C8096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82E41" w:rsidRPr="00C80966" w:rsidRDefault="00782E41" w:rsidP="00782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E41" w:rsidRPr="00C80966" w:rsidRDefault="00782E41" w:rsidP="00782E4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66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782E41" w:rsidRDefault="00782E41" w:rsidP="00782E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66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25 декабря 2024 года</w:t>
      </w:r>
    </w:p>
    <w:p w:rsidR="00782E41" w:rsidRPr="00782E41" w:rsidRDefault="00782E41" w:rsidP="0078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E41" w:rsidRPr="00782E41" w:rsidRDefault="00782E41" w:rsidP="00782E4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 февраля 1993 года «О государственной пошлине» (СЗМР 93-1)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30 марта 1993 года (СЗМР 93-1); от 11 мая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1993 года (СЗМР 93-2); от 6 июля 1993 года (СЗМР 93-3); от 22 марта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1994 года (СЗМР 94-1); от 12 мая 1994 года (СЗМР 94-2); от 28 марта 1995 года (СЗМР 95-2); от 12 июня 1997 года № 46-ЗИД (СЗМР 97-2); от 9 января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1998 года № 75-ЗИД (СЗМР 98-1); от 5 мая 1998 года № 94-ЗИ (СЗМР 98-2); от 9 июня 2000 года № 302-ЗИД (СЗМР 00-2); от 7 августа 2000 года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331-ЗИД (СЗМР 00-3); от 30 сентября 2000 года № 345-ЗИД (СЗМР 00-3); от 20 ноября 2001 года № 67-ЗИД-III (САЗ 01-48); от 10 июля 2002 года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154-ЗИД-III (САЗ 02-28); от 23 июля 2002 года № 167-ЗИ-III (САЗ 02-30); от 31 июля 2003 года № 320-ЗИД-III (САЗ 03-31); от 28 ноября 2003 года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364-ЗИ-III (САЗ 03-48); от 26 июля 2005 года № 601-ЗИ-III (САЗ 05-31);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 ноября 2005 года № 658-ЗИД-III (САЗ 05-45); от 16 ноября 2005 года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664-ЗД-III (САЗ 05-47); от 22 января 2007 года № 168-ЗИ-IV (САЗ 07-5);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12 июня 2007 года № 223-ЗИД-IV (САЗ 07-25); от 20 июня 2007 года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229-ЗИ-IV (САЗ 07-26); от 3 июля 2007 года № 249-ЗД-IV (САЗ 07-28);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 августа 2007 года № 273-ЗИД-IV (САЗ 07-32); от 27 сентября 2007 года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319-ЗИД-IV (САЗ 07-40); от 8 июля 2008 года № 486-ЗИД-IV (САЗ 08-27); от 31 июля 2008 года № 517-ЗД-IV (САЗ 08-30); от 26 сентября 2008 года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548-ЗИД-IV (САЗ 08-38); от 26 сентября 2008 года № 556-ЗИД-IV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08-38); от 1 октября 2009 года № 877-ЗИД-IV (САЗ 09-40); от 19 октября 2009 года № 886-ЗИД-IV (САЗ 09-43); от 14 декабря 2009 года № 915-ЗД-IV (САЗ 09-51); от 8 февраля 2010 года № 19-ЗД-IV (САЗ 10-6); от 22 июля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2010 года № 141-ЗД-IV (САЗ 10-29); от 29 сентября 2010 года № 178-ЗИД-IV (САЗ 10-39); от 8 декабря 2010 года № 244-ЗИ-IV (САЗ 10-49); от 10 декабря 2010 года № 262-ЗИ-IV (САЗ 10-49); от 29 декабря 2011 года № 263-ЗИД-V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(САЗ 12-1,1); от 27 февраля 2012 года № 17-ЗИ-V (САЗ 12-10); от 5 марта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2012 года № 23-ЗИД-V (САЗ 12-11); от 16 октября 2012 года № 195-ЗИ-V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12-43); от 22 января 2013 года № 22-ЗД-V (САЗ 13-3); от 11 марта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2013 года № 52-ЗИ-V (САЗ 13-10); от 28 сентября 2013 года № 197-ЗИД-V (САЗ 13-38,1); от 19 ноября 2013 года № 231-ЗД-V (САЗ 13-46); от 16 января 2014 года № 9-ЗИД-V (САЗ 14-3); от 17 апреля 2014 года № 84-ЗД-V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14-16); от 7 мая 2014 года № 98-ЗИД-V (САЗ 14-19); от 31 октября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168-ЗИ-V (САЗ 14-44); от 15 января 2015 года № 12-ЗД-V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15-3); от 12 февраля 2016 года № 9-ЗИ-VI (САЗ 16-6); от 19 июня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177-ЗИ-VI (САЗ 17-25); от 19 июля 2017 года № 225-ЗД-VI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17-30); от 16 ноября 2017 года № 319-ЗИ-VI (САЗ 17-47); от 24 ноября 2017 года № 334-ЗД-VI (САЗ 17-48); от 18 декабря 2017 года № 368-ЗИ-VI (САЗ 17-52); от 28 декабря 2017 года № 391-ЗД-VI (САЗ 18-1,1); от 10 января 2018 года № 2-ЗИ-VI (САЗ 18-2); от 1 марта 2018 года № 54-ЗД-VI (САЗ 18-9); от 10 января 2019 года № 5-ЗД-VI (САЗ 19-1); от 10 января 2019 года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7-ЗИ-VI (САЗ 19-1); от 12 марта 2019 года № 20-ЗД-VI (САЗ 19-10);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5 апреля 2019 года № 46-ЗИД-VI (САЗ 19-13); от 5 апреля 2019 года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47-ЗИ-VI (САЗ 19-13); от 8 апреля 2019 года № 58-ЗИ-VI (САЗ 19-14);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11 июля 2019 года № 130-ЗИ-VI (САЗ 19-26); от 23 июля 2019 года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145-ЗИ-</w:t>
      </w:r>
      <w:r w:rsidRPr="00782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19-28); от 31 июля 2019 года № 162-ЗИД-VI (САЗ 19-29); от 18 ноября 2019 года № 205-ЗД-</w:t>
      </w:r>
      <w:r w:rsidRPr="00782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19-45); от 18 ноября 2019 года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206-ЗИ-</w:t>
      </w:r>
      <w:r w:rsidRPr="00782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19-45); от 20 января 2020 года № 5-ЗИ-</w:t>
      </w:r>
      <w:r w:rsidRPr="00782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20-4);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февраля 2020 года № 23-ЗИД-VI (САЗ 20-7); от 12 мая 2021 года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89-ЗИ-VII (САЗ 21-19); от 22 июля 2021 года № 182-ЗИД-VII (САЗ 21-29); от 27 сентября 2021 года № 221-ЗД-</w:t>
      </w:r>
      <w:r w:rsidRPr="00782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21-39,1); от 15 октября 2021 года № 242-ЗИ-</w:t>
      </w:r>
      <w:r w:rsidRPr="00782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21-41); от 19 октября 2021 года № 251-ЗД-</w:t>
      </w:r>
      <w:r w:rsidRPr="00782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21-42); от 3 декабря 2021 года № 316-ЗИД-</w:t>
      </w:r>
      <w:r w:rsidRPr="00782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21-48); от 10 января 2022 года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7-ЗИ-</w:t>
      </w:r>
      <w:r w:rsidRPr="00782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22-1); от 28 марта 2022 года № 44-ЗД-</w:t>
      </w:r>
      <w:r w:rsidRPr="00782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22-12);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13 апреля 2022 года № 58-ЗИ-</w:t>
      </w:r>
      <w:r w:rsidRPr="00782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22-14); от 6 мая 2022 года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83-ЗИ-</w:t>
      </w:r>
      <w:r w:rsidRPr="00782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22-17); от 20 июня 2022 года № 135-ЗД-VII (САЗ 22-24);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сентября 2022 года № 251-ЗД-VII (САЗ 22-38,1); от 30 сентября 2022 года № 263-ЗД-VII (САЗ 22-38,1); от 30 сентября 2022 года № 264-ЗИД-VII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22-38,1); от 29 декабря 2022 года № 397-ЗИД-VII (САЗ 23-1); от 19 апреля 2023 года № 82-ЗИ-</w:t>
      </w:r>
      <w:r w:rsidRPr="00782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23-16); от 29</w:t>
      </w:r>
      <w:r w:rsidRPr="00782E4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782E4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20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82E4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E4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288</w:t>
      </w:r>
      <w:r w:rsidRPr="00782E4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-З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82E4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782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E4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(САЗ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82E4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>39,1</w:t>
      </w:r>
      <w:r w:rsidRPr="00782E4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5 января 2024 года № 3-ЗИД-</w:t>
      </w:r>
      <w:r w:rsidRPr="00782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24-2); от 8 апреля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2024 года № 59-ЗИ-VII (САЗ 24-16); от 19 апреля 2024 года № 82-ЗИ-VII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24-17); от 25 июня 2024 года № 131-ЗИД-VII (САЗ 24-27); от 25 июня 2024 года № 137-ЗИ-</w:t>
      </w:r>
      <w:r w:rsidRPr="00782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24-27); от 1 октября 2024 года № 232-ЗИД-VII (САЗ 24-40); от 22 ноября 2024 года № 279-ЗД-VII (САЗ 24-47)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325-ЗД-VII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E41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24-52),</w:t>
      </w:r>
      <w:r w:rsidRPr="00782E41">
        <w:rPr>
          <w:rFonts w:ascii="Times New Roman" w:eastAsia="Calibri" w:hAnsi="Times New Roman" w:cs="Times New Roman"/>
          <w:sz w:val="28"/>
          <w:szCs w:val="28"/>
        </w:rPr>
        <w:t xml:space="preserve"> следующее дополнение.</w:t>
      </w:r>
    </w:p>
    <w:p w:rsidR="00782E41" w:rsidRPr="00782E41" w:rsidRDefault="00782E41" w:rsidP="00782E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E41">
        <w:rPr>
          <w:rFonts w:ascii="Times New Roman" w:eastAsia="Calibri" w:hAnsi="Times New Roman" w:cs="Times New Roman"/>
          <w:sz w:val="28"/>
          <w:szCs w:val="28"/>
        </w:rPr>
        <w:t xml:space="preserve">Пункт 3 статьи 4-2 дополнить частью </w:t>
      </w:r>
      <w:r w:rsidR="00C412B0">
        <w:rPr>
          <w:rFonts w:ascii="Times New Roman" w:eastAsia="Calibri" w:hAnsi="Times New Roman" w:cs="Times New Roman"/>
          <w:sz w:val="28"/>
          <w:szCs w:val="28"/>
        </w:rPr>
        <w:t>второй</w:t>
      </w:r>
      <w:r w:rsidRPr="00782E41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782E41" w:rsidRPr="00782E41" w:rsidRDefault="00782E41" w:rsidP="00782E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E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«Документом, подтверждающим, что регистрационные действия </w:t>
      </w:r>
      <w:r w:rsidRPr="00782E41">
        <w:rPr>
          <w:rFonts w:ascii="Times New Roman" w:eastAsia="Calibri" w:hAnsi="Times New Roman" w:cs="Times New Roman"/>
          <w:sz w:val="28"/>
          <w:szCs w:val="28"/>
        </w:rPr>
        <w:br/>
        <w:t xml:space="preserve">в области регистрации товарных знаков и знаков обслуживания связаны </w:t>
      </w:r>
      <w:r w:rsidRPr="00782E41">
        <w:rPr>
          <w:rFonts w:ascii="Times New Roman" w:eastAsia="Calibri" w:hAnsi="Times New Roman" w:cs="Times New Roman"/>
          <w:sz w:val="28"/>
          <w:szCs w:val="28"/>
        </w:rPr>
        <w:br/>
        <w:t>с осуществлением государственной политики, направленной на стимулирование потребительского интереса к товарам отечественного производства, является письменное заключение исполнительного органа государственной власти, уполномоченного на осуществление функций по выработке государственной политики в сфере развития предпринимательской деятельности, выданное в порядке, установленном Правительством Приднестровской Молдавской Республики».</w:t>
      </w:r>
    </w:p>
    <w:p w:rsidR="00782E41" w:rsidRPr="00782E41" w:rsidRDefault="00782E41" w:rsidP="00782E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2E41" w:rsidRPr="00E57EA5" w:rsidRDefault="00782E41" w:rsidP="00782E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EA5">
        <w:rPr>
          <w:rFonts w:ascii="Times New Roman" w:eastAsia="Calibri" w:hAnsi="Times New Roman" w:cs="Times New Roman"/>
          <w:b/>
          <w:sz w:val="28"/>
          <w:szCs w:val="28"/>
        </w:rPr>
        <w:t xml:space="preserve">Статья 2. </w:t>
      </w:r>
      <w:r w:rsidRPr="00782E41">
        <w:rPr>
          <w:rFonts w:ascii="Times New Roman" w:eastAsia="Calibri" w:hAnsi="Times New Roman" w:cs="Times New Roman"/>
          <w:sz w:val="28"/>
          <w:szCs w:val="28"/>
        </w:rPr>
        <w:t>Настоящий Закон вступает в силу по истечении 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(тридцати) дней после дня офи</w:t>
      </w:r>
      <w:r w:rsidRPr="00782E41">
        <w:rPr>
          <w:rFonts w:ascii="Times New Roman" w:eastAsia="Calibri" w:hAnsi="Times New Roman" w:cs="Times New Roman"/>
          <w:sz w:val="28"/>
          <w:szCs w:val="28"/>
        </w:rPr>
        <w:t>циального опубликования</w:t>
      </w:r>
      <w:r w:rsidRPr="00E57E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2E41" w:rsidRPr="00C80966" w:rsidRDefault="00782E41" w:rsidP="00782E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E41" w:rsidRPr="00C80966" w:rsidRDefault="00782E41" w:rsidP="00782E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E41" w:rsidRPr="00C80966" w:rsidRDefault="00782E41" w:rsidP="0078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782E41" w:rsidRPr="00C80966" w:rsidRDefault="00782E41" w:rsidP="0078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782E41" w:rsidRPr="00C80966" w:rsidRDefault="00782E41" w:rsidP="0078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782E41" w:rsidRDefault="00782E41" w:rsidP="00782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E92" w:rsidRDefault="00185E92" w:rsidP="00782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E92" w:rsidRDefault="00185E92" w:rsidP="00782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5E92" w:rsidRPr="00185E92" w:rsidRDefault="00185E92" w:rsidP="00185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E92">
        <w:rPr>
          <w:rFonts w:ascii="Times New Roman" w:hAnsi="Times New Roman" w:cs="Times New Roman"/>
          <w:sz w:val="28"/>
          <w:szCs w:val="28"/>
        </w:rPr>
        <w:t>г. Тирасполь</w:t>
      </w:r>
    </w:p>
    <w:p w:rsidR="00185E92" w:rsidRPr="00185E92" w:rsidRDefault="00185E92" w:rsidP="00185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E92">
        <w:rPr>
          <w:rFonts w:ascii="Times New Roman" w:hAnsi="Times New Roman" w:cs="Times New Roman"/>
          <w:sz w:val="28"/>
          <w:szCs w:val="28"/>
        </w:rPr>
        <w:t>28 декабря 2024 г.</w:t>
      </w:r>
    </w:p>
    <w:p w:rsidR="00185E92" w:rsidRPr="00185E92" w:rsidRDefault="00185E92" w:rsidP="00185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E92">
        <w:rPr>
          <w:rFonts w:ascii="Times New Roman" w:hAnsi="Times New Roman" w:cs="Times New Roman"/>
          <w:sz w:val="28"/>
          <w:szCs w:val="28"/>
        </w:rPr>
        <w:t>№ 363-ЗД-VI</w:t>
      </w:r>
      <w:r w:rsidRPr="00185E9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85E92" w:rsidRPr="00C80966" w:rsidRDefault="00185E92" w:rsidP="00782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5E92" w:rsidRPr="00C80966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298" w:rsidRDefault="00964298">
      <w:pPr>
        <w:spacing w:after="0" w:line="240" w:lineRule="auto"/>
      </w:pPr>
      <w:r>
        <w:separator/>
      </w:r>
    </w:p>
  </w:endnote>
  <w:endnote w:type="continuationSeparator" w:id="0">
    <w:p w:rsidR="00964298" w:rsidRDefault="0096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298" w:rsidRDefault="00964298">
      <w:pPr>
        <w:spacing w:after="0" w:line="240" w:lineRule="auto"/>
      </w:pPr>
      <w:r>
        <w:separator/>
      </w:r>
    </w:p>
  </w:footnote>
  <w:footnote w:type="continuationSeparator" w:id="0">
    <w:p w:rsidR="00964298" w:rsidRDefault="00964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AD061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5E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41"/>
    <w:rsid w:val="00185E92"/>
    <w:rsid w:val="001B5588"/>
    <w:rsid w:val="002158A1"/>
    <w:rsid w:val="00543C34"/>
    <w:rsid w:val="00782E41"/>
    <w:rsid w:val="00964298"/>
    <w:rsid w:val="00AD061C"/>
    <w:rsid w:val="00C412B0"/>
    <w:rsid w:val="00C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048E8-6881-4F21-B52D-86CC34BD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E41"/>
  </w:style>
  <w:style w:type="paragraph" w:styleId="a5">
    <w:name w:val="Balloon Text"/>
    <w:basedOn w:val="a"/>
    <w:link w:val="a6"/>
    <w:uiPriority w:val="99"/>
    <w:semiHidden/>
    <w:unhideWhenUsed/>
    <w:rsid w:val="00543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2024-12-25T09:08:00Z</cp:lastPrinted>
  <dcterms:created xsi:type="dcterms:W3CDTF">2024-12-25T08:51:00Z</dcterms:created>
  <dcterms:modified xsi:type="dcterms:W3CDTF">2024-12-28T10:02:00Z</dcterms:modified>
</cp:coreProperties>
</file>