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217F8" w:rsidRPr="00C80966" w:rsidRDefault="00D217F8" w:rsidP="00D21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217F8" w:rsidRPr="00D217F8" w:rsidRDefault="00D217F8" w:rsidP="00D217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217F8">
        <w:rPr>
          <w:rFonts w:ascii="Times New Roman" w:eastAsia="Calibri" w:hAnsi="Times New Roman" w:cs="Times New Roman"/>
          <w:b/>
          <w:sz w:val="28"/>
          <w:szCs w:val="28"/>
        </w:rPr>
        <w:t xml:space="preserve">О государственном перечне </w:t>
      </w:r>
    </w:p>
    <w:p w:rsidR="00D217F8" w:rsidRPr="00C80966" w:rsidRDefault="00D217F8" w:rsidP="00D217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7F8">
        <w:rPr>
          <w:rFonts w:ascii="Times New Roman" w:eastAsia="Calibri" w:hAnsi="Times New Roman" w:cs="Times New Roman"/>
          <w:b/>
          <w:sz w:val="28"/>
          <w:szCs w:val="28"/>
        </w:rPr>
        <w:t xml:space="preserve">малых объектов приватизации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2025–</w:t>
      </w:r>
      <w:r w:rsidRPr="00D217F8">
        <w:rPr>
          <w:rFonts w:ascii="Times New Roman" w:eastAsia="Calibri" w:hAnsi="Times New Roman" w:cs="Times New Roman"/>
          <w:b/>
          <w:sz w:val="28"/>
          <w:szCs w:val="28"/>
        </w:rPr>
        <w:t>2026 годы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17F8" w:rsidRPr="00C80966" w:rsidRDefault="00D217F8" w:rsidP="00D21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C80966" w:rsidRDefault="00D217F8" w:rsidP="00D217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217F8" w:rsidRDefault="00D217F8" w:rsidP="00D21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5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приватизации 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приватизации объектов государственной собственности, включенных в государственный перечень малых объектов приватизации, являются: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поиск дополнительных источников средств для формирования доходов республиканского бюджета;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освобождение государства от расходов, связанных с содержанием неэффективных объектов;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повышения предпринимательской активности на территории Приднестровской Молдавской Республики.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исполнительных органов государственной</w:t>
      </w:r>
    </w:p>
    <w:p w:rsidR="00D217F8" w:rsidRPr="00D217F8" w:rsidRDefault="00D217F8" w:rsidP="00D217F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в ведении которых находится предлагаемое</w:t>
      </w:r>
    </w:p>
    <w:p w:rsidR="00D217F8" w:rsidRPr="00D217F8" w:rsidRDefault="00D217F8" w:rsidP="00D217F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приватизации государственное имущество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целей государственного перечня малых объектов приватизации исполнительные органы государственной власти представляют информацию в полном объеме об объекте государственной собственности, подлежащем приватизации, в уполномоченный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(или) приватизации.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приватизации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приватизации объекта государственной собственности осуществляется в соответствии с законодательством Приднестровской Молдавской Республики о разгосударствлении и приватизации.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4.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перечень малых объектов приватизации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государственный перечень малых объектов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2025–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годы согласно Приложению </w:t>
      </w:r>
      <w:r w:rsidR="00CF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Закону.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гласности процесса приватизации </w:t>
      </w:r>
    </w:p>
    <w:p w:rsidR="00D217F8" w:rsidRPr="00D217F8" w:rsidRDefault="00D217F8" w:rsidP="00D217F8">
      <w:pPr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имущества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инвестициям, определяемый Правительством Приднестровской Молдавской Республики (далее – уполномоченный орган по инвестициям), осуществляет работу, направленную на поиск инвесторов и увеличение количества приватизируемых объектов, размещает необходимую информацию о продаже государственного имущества на своем официальном сайте в глобальной сети Интернет.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проведенных мероприятиях уполномоченного органа по инвестициям во исполнение части первой настоящей статьи включается отдельным разделом в отчет Правительства Приднестровской Молдавской Республики о выполнении государственного перечня малых объектов приватизации за прошедший год.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использования доходов от приватизации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приватизации после их получения зачисляются в республиканский бюджет.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процесса приватизации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непрерывного и практического осуществления процесса приватизации правоотношения, возникшие в связи с осуществлением процесса приватизации объектов государственной собственности,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включенных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перечне малых объектов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2023–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годы», продолжают свое действие в рамках настоящего Закона.</w:t>
      </w: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F8" w:rsidRPr="00D217F8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D2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вступлении в силу настоящего Закона</w:t>
      </w:r>
    </w:p>
    <w:p w:rsidR="00D217F8" w:rsidRPr="00D232EB" w:rsidRDefault="00D217F8" w:rsidP="00D2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7F8" w:rsidRDefault="00D232EB" w:rsidP="00D23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1 января 2025 года.</w:t>
      </w:r>
    </w:p>
    <w:p w:rsidR="00D217F8" w:rsidRDefault="00D217F8" w:rsidP="00D21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2EB" w:rsidRPr="00D232EB" w:rsidRDefault="00D232EB" w:rsidP="00D21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7F8" w:rsidRPr="00C80966" w:rsidRDefault="00D217F8" w:rsidP="00D2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217F8" w:rsidRPr="00C80966" w:rsidRDefault="00D217F8" w:rsidP="00D2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217F8" w:rsidRPr="00C80966" w:rsidRDefault="00D217F8" w:rsidP="00D2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448BA" w:rsidRPr="002448BA" w:rsidRDefault="002448BA" w:rsidP="002448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48BA" w:rsidRPr="002448BA" w:rsidRDefault="002448BA" w:rsidP="0024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B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448BA" w:rsidRPr="002448BA" w:rsidRDefault="002448BA" w:rsidP="0024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BA">
        <w:rPr>
          <w:rFonts w:ascii="Times New Roman" w:hAnsi="Times New Roman" w:cs="Times New Roman"/>
          <w:sz w:val="28"/>
          <w:szCs w:val="28"/>
        </w:rPr>
        <w:t>14 февраля 2025 г.</w:t>
      </w:r>
    </w:p>
    <w:p w:rsidR="002448BA" w:rsidRPr="002448BA" w:rsidRDefault="002448BA" w:rsidP="0024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BA">
        <w:rPr>
          <w:rFonts w:ascii="Times New Roman" w:hAnsi="Times New Roman" w:cs="Times New Roman"/>
          <w:sz w:val="28"/>
          <w:szCs w:val="28"/>
        </w:rPr>
        <w:t>№ 7-З-VI</w:t>
      </w:r>
      <w:r w:rsidRPr="002448BA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2448BA" w:rsidRPr="002448BA" w:rsidSect="002448BA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A4" w:rsidRDefault="00BC4DA4">
      <w:pPr>
        <w:spacing w:after="0" w:line="240" w:lineRule="auto"/>
      </w:pPr>
      <w:r>
        <w:separator/>
      </w:r>
    </w:p>
  </w:endnote>
  <w:endnote w:type="continuationSeparator" w:id="0">
    <w:p w:rsidR="00BC4DA4" w:rsidRDefault="00BC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A4" w:rsidRDefault="00BC4DA4">
      <w:pPr>
        <w:spacing w:after="0" w:line="240" w:lineRule="auto"/>
      </w:pPr>
      <w:r>
        <w:separator/>
      </w:r>
    </w:p>
  </w:footnote>
  <w:footnote w:type="continuationSeparator" w:id="0">
    <w:p w:rsidR="00BC4DA4" w:rsidRDefault="00BC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D232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8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F8"/>
    <w:rsid w:val="001B5588"/>
    <w:rsid w:val="002448BA"/>
    <w:rsid w:val="002951E7"/>
    <w:rsid w:val="005C19DF"/>
    <w:rsid w:val="00BC4DA4"/>
    <w:rsid w:val="00BD3E40"/>
    <w:rsid w:val="00CF2675"/>
    <w:rsid w:val="00D217F8"/>
    <w:rsid w:val="00D232EB"/>
    <w:rsid w:val="00D7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4F43-D896-4B04-8D9B-63F146D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7F8"/>
  </w:style>
  <w:style w:type="paragraph" w:styleId="a5">
    <w:name w:val="Balloon Text"/>
    <w:basedOn w:val="a"/>
    <w:link w:val="a6"/>
    <w:uiPriority w:val="99"/>
    <w:semiHidden/>
    <w:unhideWhenUsed/>
    <w:rsid w:val="00BD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2025-02-05T15:28:00Z</cp:lastPrinted>
  <dcterms:created xsi:type="dcterms:W3CDTF">2025-02-05T09:13:00Z</dcterms:created>
  <dcterms:modified xsi:type="dcterms:W3CDTF">2025-02-14T13:59:00Z</dcterms:modified>
</cp:coreProperties>
</file>