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8B" w:rsidRPr="008F0785" w:rsidRDefault="001F398B" w:rsidP="001F398B">
      <w:pPr>
        <w:jc w:val="center"/>
        <w:rPr>
          <w:sz w:val="28"/>
          <w:szCs w:val="28"/>
        </w:rPr>
      </w:pPr>
    </w:p>
    <w:p w:rsidR="001F398B" w:rsidRPr="008F0785" w:rsidRDefault="001F398B" w:rsidP="001F398B">
      <w:pPr>
        <w:jc w:val="center"/>
        <w:rPr>
          <w:sz w:val="28"/>
          <w:szCs w:val="28"/>
        </w:rPr>
      </w:pPr>
    </w:p>
    <w:p w:rsidR="001F398B" w:rsidRPr="008F0785" w:rsidRDefault="001F398B" w:rsidP="001F398B">
      <w:pPr>
        <w:jc w:val="center"/>
        <w:rPr>
          <w:sz w:val="28"/>
          <w:szCs w:val="28"/>
        </w:rPr>
      </w:pPr>
    </w:p>
    <w:p w:rsidR="001F398B" w:rsidRDefault="001F398B" w:rsidP="001F398B">
      <w:pPr>
        <w:jc w:val="center"/>
        <w:rPr>
          <w:sz w:val="28"/>
          <w:szCs w:val="28"/>
        </w:rPr>
      </w:pPr>
    </w:p>
    <w:p w:rsidR="008F0785" w:rsidRDefault="008F0785" w:rsidP="001F398B">
      <w:pPr>
        <w:jc w:val="center"/>
        <w:rPr>
          <w:sz w:val="28"/>
          <w:szCs w:val="28"/>
        </w:rPr>
      </w:pPr>
    </w:p>
    <w:p w:rsidR="008F0785" w:rsidRDefault="008F0785" w:rsidP="001F398B">
      <w:pPr>
        <w:jc w:val="center"/>
        <w:rPr>
          <w:sz w:val="28"/>
          <w:szCs w:val="28"/>
        </w:rPr>
      </w:pPr>
    </w:p>
    <w:p w:rsidR="008F0785" w:rsidRPr="008F0785" w:rsidRDefault="008F0785" w:rsidP="001F398B">
      <w:pPr>
        <w:jc w:val="center"/>
        <w:rPr>
          <w:sz w:val="28"/>
          <w:szCs w:val="28"/>
        </w:rPr>
      </w:pPr>
    </w:p>
    <w:p w:rsidR="001F398B" w:rsidRPr="008F0785" w:rsidRDefault="001F398B" w:rsidP="001F398B">
      <w:pPr>
        <w:jc w:val="center"/>
        <w:rPr>
          <w:sz w:val="28"/>
          <w:szCs w:val="28"/>
        </w:rPr>
      </w:pPr>
    </w:p>
    <w:p w:rsidR="001F398B" w:rsidRPr="008F0785" w:rsidRDefault="001F398B" w:rsidP="00764B5C">
      <w:pPr>
        <w:rPr>
          <w:sz w:val="28"/>
          <w:szCs w:val="28"/>
        </w:rPr>
      </w:pPr>
    </w:p>
    <w:p w:rsidR="001F398B" w:rsidRPr="008F0785" w:rsidRDefault="001F398B" w:rsidP="001F398B">
      <w:pPr>
        <w:jc w:val="center"/>
        <w:rPr>
          <w:sz w:val="28"/>
          <w:szCs w:val="28"/>
        </w:rPr>
      </w:pPr>
    </w:p>
    <w:p w:rsidR="001F398B" w:rsidRPr="008F0785" w:rsidRDefault="001F398B" w:rsidP="001F398B">
      <w:pPr>
        <w:jc w:val="center"/>
        <w:rPr>
          <w:sz w:val="28"/>
          <w:szCs w:val="28"/>
        </w:rPr>
      </w:pPr>
    </w:p>
    <w:p w:rsidR="001F398B" w:rsidRPr="008F0785" w:rsidRDefault="001F398B" w:rsidP="001F398B">
      <w:pPr>
        <w:jc w:val="center"/>
        <w:rPr>
          <w:sz w:val="28"/>
          <w:szCs w:val="28"/>
        </w:rPr>
      </w:pPr>
      <w:r w:rsidRPr="008F0785">
        <w:rPr>
          <w:sz w:val="28"/>
          <w:szCs w:val="28"/>
        </w:rPr>
        <w:t>Об Официальном заключении</w:t>
      </w:r>
    </w:p>
    <w:p w:rsidR="001F398B" w:rsidRPr="008F0785" w:rsidRDefault="001F398B" w:rsidP="001F398B">
      <w:pPr>
        <w:jc w:val="center"/>
        <w:rPr>
          <w:sz w:val="28"/>
          <w:szCs w:val="28"/>
        </w:rPr>
      </w:pPr>
      <w:r w:rsidRPr="008F0785">
        <w:rPr>
          <w:sz w:val="28"/>
          <w:szCs w:val="28"/>
        </w:rPr>
        <w:t>Президента Приднестровской Молдавской Республики</w:t>
      </w:r>
    </w:p>
    <w:p w:rsidR="00913CA9" w:rsidRPr="008F0785" w:rsidRDefault="001F398B" w:rsidP="001F398B">
      <w:pPr>
        <w:jc w:val="center"/>
        <w:rPr>
          <w:sz w:val="28"/>
          <w:szCs w:val="28"/>
        </w:rPr>
      </w:pPr>
      <w:r w:rsidRPr="008F0785">
        <w:rPr>
          <w:sz w:val="28"/>
          <w:szCs w:val="28"/>
        </w:rPr>
        <w:t>на проект закона Приднестровской Молдавской Республики</w:t>
      </w:r>
    </w:p>
    <w:p w:rsidR="008F0785" w:rsidRDefault="001F398B" w:rsidP="001F398B">
      <w:pPr>
        <w:jc w:val="center"/>
        <w:rPr>
          <w:sz w:val="28"/>
          <w:szCs w:val="28"/>
        </w:rPr>
      </w:pPr>
      <w:r w:rsidRPr="008F0785">
        <w:rPr>
          <w:sz w:val="28"/>
          <w:szCs w:val="28"/>
        </w:rPr>
        <w:t>«</w:t>
      </w:r>
      <w:r w:rsidR="00F6733D" w:rsidRPr="008F0785">
        <w:rPr>
          <w:sz w:val="28"/>
          <w:szCs w:val="28"/>
        </w:rPr>
        <w:t xml:space="preserve">О внесении изменения в Уголовный кодекс </w:t>
      </w:r>
    </w:p>
    <w:p w:rsidR="001F398B" w:rsidRPr="008F0785" w:rsidRDefault="00F6733D" w:rsidP="001F398B">
      <w:pPr>
        <w:jc w:val="center"/>
        <w:rPr>
          <w:sz w:val="28"/>
          <w:szCs w:val="28"/>
        </w:rPr>
      </w:pPr>
      <w:r w:rsidRPr="008F0785">
        <w:rPr>
          <w:sz w:val="28"/>
          <w:szCs w:val="28"/>
        </w:rPr>
        <w:t>Приднестровской Молдавской Республики</w:t>
      </w:r>
      <w:r w:rsidR="001F398B" w:rsidRPr="008F0785">
        <w:rPr>
          <w:sz w:val="28"/>
          <w:szCs w:val="28"/>
        </w:rPr>
        <w:t>»</w:t>
      </w:r>
    </w:p>
    <w:p w:rsidR="001F398B" w:rsidRPr="008362FC" w:rsidRDefault="001F398B" w:rsidP="001F398B">
      <w:pPr>
        <w:shd w:val="clear" w:color="auto" w:fill="FFFFFF"/>
        <w:ind w:firstLine="709"/>
        <w:jc w:val="both"/>
      </w:pPr>
    </w:p>
    <w:p w:rsidR="00913CA9" w:rsidRPr="008F0785" w:rsidRDefault="00913CA9" w:rsidP="008F0785">
      <w:pPr>
        <w:ind w:firstLine="709"/>
        <w:jc w:val="both"/>
        <w:rPr>
          <w:sz w:val="28"/>
          <w:szCs w:val="28"/>
        </w:rPr>
      </w:pPr>
      <w:r w:rsidRPr="008F0785">
        <w:rPr>
          <w:sz w:val="28"/>
          <w:szCs w:val="28"/>
        </w:rPr>
        <w:t>В соответствии со статьями 65, 72 Конституции Приднестровской Молдавской Республики:</w:t>
      </w:r>
    </w:p>
    <w:p w:rsidR="001F398B" w:rsidRPr="008362FC" w:rsidRDefault="001F398B" w:rsidP="008F0785">
      <w:pPr>
        <w:autoSpaceDE w:val="0"/>
        <w:autoSpaceDN w:val="0"/>
        <w:adjustRightInd w:val="0"/>
        <w:ind w:firstLine="709"/>
        <w:jc w:val="both"/>
      </w:pPr>
    </w:p>
    <w:p w:rsidR="001F398B" w:rsidRDefault="001F398B" w:rsidP="008F0785">
      <w:pPr>
        <w:ind w:firstLine="709"/>
        <w:jc w:val="both"/>
        <w:rPr>
          <w:sz w:val="28"/>
          <w:szCs w:val="28"/>
        </w:rPr>
      </w:pPr>
      <w:r w:rsidRPr="008F0785">
        <w:rPr>
          <w:sz w:val="28"/>
          <w:szCs w:val="28"/>
        </w:rPr>
        <w:t xml:space="preserve">1. Направить Официальное заключение Президента Приднестровской Молдавской Республики </w:t>
      </w:r>
      <w:r w:rsidR="00F6733D" w:rsidRPr="008F0785">
        <w:rPr>
          <w:sz w:val="28"/>
          <w:szCs w:val="28"/>
        </w:rPr>
        <w:t xml:space="preserve">на проект закона Приднестровской Молдавской Республики «О внесении изменения в Уголовный кодекс Приднестровской Молдавской Республики» </w:t>
      </w:r>
      <w:r w:rsidRPr="008F0785">
        <w:rPr>
          <w:sz w:val="28"/>
          <w:szCs w:val="28"/>
        </w:rPr>
        <w:t xml:space="preserve">(папка № </w:t>
      </w:r>
      <w:r w:rsidR="00F6733D" w:rsidRPr="008F0785">
        <w:rPr>
          <w:sz w:val="28"/>
          <w:szCs w:val="28"/>
        </w:rPr>
        <w:t>736</w:t>
      </w:r>
      <w:r w:rsidRPr="008F0785">
        <w:rPr>
          <w:sz w:val="28"/>
          <w:szCs w:val="28"/>
        </w:rPr>
        <w:t xml:space="preserve"> (VI</w:t>
      </w:r>
      <w:r w:rsidRPr="008F0785">
        <w:rPr>
          <w:sz w:val="28"/>
          <w:szCs w:val="28"/>
          <w:lang w:val="en-US"/>
        </w:rPr>
        <w:t>I</w:t>
      </w:r>
      <w:r w:rsidRPr="008F0785">
        <w:rPr>
          <w:sz w:val="28"/>
          <w:szCs w:val="28"/>
        </w:rPr>
        <w:t xml:space="preserve">)), представленный в качестве законодательной инициативы </w:t>
      </w:r>
      <w:r w:rsidR="002D3CFD" w:rsidRPr="008F0785">
        <w:rPr>
          <w:sz w:val="28"/>
          <w:szCs w:val="28"/>
        </w:rPr>
        <w:t>депутатом Верховного Совета Приднестровской Молдавской Республики Василатием</w:t>
      </w:r>
      <w:r w:rsidR="008F0785">
        <w:rPr>
          <w:sz w:val="28"/>
          <w:szCs w:val="28"/>
        </w:rPr>
        <w:t xml:space="preserve"> </w:t>
      </w:r>
      <w:r w:rsidR="008F0785" w:rsidRPr="008F0785">
        <w:rPr>
          <w:sz w:val="28"/>
          <w:szCs w:val="28"/>
        </w:rPr>
        <w:t>О.В.</w:t>
      </w:r>
      <w:r w:rsidR="00606B0F" w:rsidRPr="008F0785">
        <w:rPr>
          <w:sz w:val="28"/>
          <w:szCs w:val="28"/>
        </w:rPr>
        <w:t xml:space="preserve">, на </w:t>
      </w:r>
      <w:r w:rsidRPr="008F0785">
        <w:rPr>
          <w:sz w:val="28"/>
          <w:szCs w:val="28"/>
        </w:rPr>
        <w:t xml:space="preserve">рассмотрение в Верховный Совет Приднестровской Молдавской Республики (прилагается). </w:t>
      </w:r>
    </w:p>
    <w:p w:rsidR="00ED40E0" w:rsidRPr="008F0785" w:rsidRDefault="00ED40E0" w:rsidP="008F0785">
      <w:pPr>
        <w:ind w:firstLine="709"/>
        <w:jc w:val="both"/>
        <w:rPr>
          <w:sz w:val="28"/>
          <w:szCs w:val="28"/>
        </w:rPr>
      </w:pPr>
    </w:p>
    <w:p w:rsidR="00DA6966" w:rsidRPr="008362FC" w:rsidRDefault="008F0785" w:rsidP="008F0785">
      <w:pPr>
        <w:tabs>
          <w:tab w:val="left" w:pos="851"/>
          <w:tab w:val="left" w:pos="993"/>
        </w:tabs>
        <w:autoSpaceDE w:val="0"/>
        <w:autoSpaceDN w:val="0"/>
        <w:adjustRightInd w:val="0"/>
        <w:ind w:firstLine="709"/>
        <w:jc w:val="both"/>
        <w:rPr>
          <w:color w:val="222222"/>
          <w:spacing w:val="-4"/>
          <w:sz w:val="28"/>
          <w:szCs w:val="28"/>
        </w:rPr>
      </w:pPr>
      <w:r>
        <w:rPr>
          <w:rFonts w:eastAsiaTheme="minorHAnsi"/>
          <w:color w:val="000000"/>
          <w:sz w:val="28"/>
          <w:szCs w:val="28"/>
          <w:lang w:eastAsia="en-US"/>
        </w:rPr>
        <w:t>2</w:t>
      </w:r>
      <w:r w:rsidR="002F29C4" w:rsidRPr="008F0785">
        <w:rPr>
          <w:rFonts w:eastAsiaTheme="minorHAnsi"/>
          <w:color w:val="000000"/>
          <w:sz w:val="28"/>
          <w:szCs w:val="28"/>
          <w:lang w:eastAsia="en-US"/>
        </w:rPr>
        <w:t>*</w:t>
      </w:r>
      <w:r>
        <w:rPr>
          <w:rFonts w:eastAsiaTheme="minorHAnsi"/>
          <w:color w:val="000000"/>
          <w:sz w:val="28"/>
          <w:szCs w:val="28"/>
          <w:lang w:eastAsia="en-US"/>
        </w:rPr>
        <w:t>.</w:t>
      </w:r>
      <w:r w:rsidR="001F398B" w:rsidRPr="008F0785">
        <w:rPr>
          <w:rFonts w:eastAsiaTheme="minorHAnsi"/>
          <w:color w:val="000000"/>
          <w:sz w:val="28"/>
          <w:szCs w:val="28"/>
          <w:lang w:eastAsia="en-US"/>
        </w:rPr>
        <w:t xml:space="preserve"> </w:t>
      </w:r>
    </w:p>
    <w:p w:rsidR="00913CA9" w:rsidRPr="008F0785" w:rsidRDefault="00913CA9" w:rsidP="008F0785">
      <w:pPr>
        <w:tabs>
          <w:tab w:val="left" w:pos="851"/>
          <w:tab w:val="left" w:pos="993"/>
        </w:tabs>
        <w:autoSpaceDE w:val="0"/>
        <w:autoSpaceDN w:val="0"/>
        <w:adjustRightInd w:val="0"/>
        <w:ind w:firstLine="709"/>
        <w:jc w:val="both"/>
        <w:rPr>
          <w:color w:val="222222"/>
          <w:sz w:val="28"/>
          <w:szCs w:val="28"/>
        </w:rPr>
      </w:pPr>
    </w:p>
    <w:p w:rsidR="002F29C4" w:rsidRPr="008F0785" w:rsidRDefault="002F29C4" w:rsidP="008F0785">
      <w:pPr>
        <w:tabs>
          <w:tab w:val="left" w:pos="851"/>
          <w:tab w:val="left" w:pos="993"/>
        </w:tabs>
        <w:autoSpaceDE w:val="0"/>
        <w:autoSpaceDN w:val="0"/>
        <w:adjustRightInd w:val="0"/>
        <w:ind w:firstLine="709"/>
        <w:jc w:val="both"/>
        <w:rPr>
          <w:rFonts w:eastAsiaTheme="minorHAnsi"/>
          <w:color w:val="000000"/>
          <w:sz w:val="28"/>
          <w:szCs w:val="28"/>
          <w:lang w:eastAsia="en-US"/>
        </w:rPr>
      </w:pPr>
      <w:r w:rsidRPr="008F0785">
        <w:rPr>
          <w:color w:val="222222"/>
          <w:sz w:val="28"/>
          <w:szCs w:val="28"/>
        </w:rPr>
        <w:t>*- не для печати.</w:t>
      </w:r>
    </w:p>
    <w:p w:rsidR="001F398B" w:rsidRDefault="001F398B" w:rsidP="006E5CCA">
      <w:pPr>
        <w:autoSpaceDE w:val="0"/>
        <w:autoSpaceDN w:val="0"/>
        <w:adjustRightInd w:val="0"/>
        <w:jc w:val="both"/>
        <w:rPr>
          <w:sz w:val="28"/>
          <w:szCs w:val="28"/>
          <w:lang w:eastAsia="en-US"/>
        </w:rPr>
      </w:pPr>
    </w:p>
    <w:p w:rsidR="008362FC" w:rsidRDefault="008362FC" w:rsidP="006E5CCA">
      <w:pPr>
        <w:autoSpaceDE w:val="0"/>
        <w:autoSpaceDN w:val="0"/>
        <w:adjustRightInd w:val="0"/>
        <w:jc w:val="both"/>
        <w:rPr>
          <w:sz w:val="28"/>
          <w:szCs w:val="28"/>
          <w:lang w:eastAsia="en-US"/>
        </w:rPr>
      </w:pPr>
    </w:p>
    <w:p w:rsidR="00ED40E0" w:rsidRDefault="00ED40E0" w:rsidP="006E5CCA">
      <w:pPr>
        <w:autoSpaceDE w:val="0"/>
        <w:autoSpaceDN w:val="0"/>
        <w:adjustRightInd w:val="0"/>
        <w:jc w:val="both"/>
        <w:rPr>
          <w:sz w:val="28"/>
          <w:szCs w:val="28"/>
          <w:lang w:eastAsia="en-US"/>
        </w:rPr>
      </w:pPr>
    </w:p>
    <w:p w:rsidR="00ED40E0" w:rsidRPr="008F0785" w:rsidRDefault="00ED40E0" w:rsidP="006E5CCA">
      <w:pPr>
        <w:autoSpaceDE w:val="0"/>
        <w:autoSpaceDN w:val="0"/>
        <w:adjustRightInd w:val="0"/>
        <w:jc w:val="both"/>
        <w:rPr>
          <w:sz w:val="28"/>
          <w:szCs w:val="28"/>
          <w:lang w:eastAsia="en-US"/>
        </w:rPr>
      </w:pPr>
    </w:p>
    <w:p w:rsidR="008F0785" w:rsidRDefault="008F0785" w:rsidP="008F0785">
      <w:pPr>
        <w:jc w:val="both"/>
      </w:pPr>
      <w:r>
        <w:t>ПРЕЗИДЕНТ                                                                                                В.КРАСНОСЕЛЬСКИЙ</w:t>
      </w:r>
    </w:p>
    <w:p w:rsidR="008F0785" w:rsidRDefault="008F0785" w:rsidP="008F0785">
      <w:pPr>
        <w:rPr>
          <w:sz w:val="10"/>
          <w:szCs w:val="10"/>
        </w:rPr>
      </w:pPr>
    </w:p>
    <w:p w:rsidR="00ED40E0" w:rsidRDefault="00ED40E0" w:rsidP="008F0785">
      <w:pPr>
        <w:rPr>
          <w:sz w:val="10"/>
          <w:szCs w:val="10"/>
        </w:rPr>
      </w:pPr>
    </w:p>
    <w:p w:rsidR="00ED40E0" w:rsidRDefault="00ED40E0" w:rsidP="008F0785">
      <w:pPr>
        <w:rPr>
          <w:sz w:val="10"/>
          <w:szCs w:val="10"/>
        </w:rPr>
      </w:pPr>
    </w:p>
    <w:p w:rsidR="00ED40E0" w:rsidRDefault="00ED40E0" w:rsidP="008F0785">
      <w:pPr>
        <w:rPr>
          <w:sz w:val="10"/>
          <w:szCs w:val="10"/>
        </w:rPr>
      </w:pPr>
    </w:p>
    <w:p w:rsidR="00ED40E0" w:rsidRDefault="00ED40E0" w:rsidP="008F0785">
      <w:pPr>
        <w:rPr>
          <w:sz w:val="10"/>
          <w:szCs w:val="10"/>
        </w:rPr>
      </w:pPr>
    </w:p>
    <w:p w:rsidR="00ED40E0" w:rsidRPr="009C412B" w:rsidRDefault="00ED40E0" w:rsidP="008F0785">
      <w:pPr>
        <w:rPr>
          <w:sz w:val="10"/>
          <w:szCs w:val="10"/>
        </w:rPr>
      </w:pPr>
    </w:p>
    <w:p w:rsidR="008F0785" w:rsidRPr="009C412B" w:rsidRDefault="008F0785" w:rsidP="008F0785">
      <w:pPr>
        <w:ind w:firstLine="426"/>
        <w:rPr>
          <w:sz w:val="28"/>
          <w:szCs w:val="28"/>
        </w:rPr>
      </w:pPr>
      <w:r w:rsidRPr="009C412B">
        <w:rPr>
          <w:sz w:val="28"/>
          <w:szCs w:val="28"/>
        </w:rPr>
        <w:t>г. Тирасполь</w:t>
      </w:r>
    </w:p>
    <w:p w:rsidR="008F0785" w:rsidRPr="009C412B" w:rsidRDefault="009C412B" w:rsidP="008F0785">
      <w:pPr>
        <w:rPr>
          <w:sz w:val="28"/>
          <w:szCs w:val="28"/>
        </w:rPr>
      </w:pPr>
      <w:r>
        <w:rPr>
          <w:sz w:val="28"/>
          <w:szCs w:val="28"/>
        </w:rPr>
        <w:t xml:space="preserve">    21 февраля 2025</w:t>
      </w:r>
      <w:r w:rsidR="008F0785" w:rsidRPr="009C412B">
        <w:rPr>
          <w:sz w:val="28"/>
          <w:szCs w:val="28"/>
        </w:rPr>
        <w:t xml:space="preserve"> г.</w:t>
      </w:r>
    </w:p>
    <w:p w:rsidR="008F0785" w:rsidRPr="009C412B" w:rsidRDefault="009C412B" w:rsidP="008F0785">
      <w:pPr>
        <w:ind w:firstLine="426"/>
        <w:rPr>
          <w:sz w:val="28"/>
          <w:szCs w:val="28"/>
        </w:rPr>
      </w:pPr>
      <w:r>
        <w:rPr>
          <w:sz w:val="28"/>
          <w:szCs w:val="28"/>
        </w:rPr>
        <w:t xml:space="preserve">     № 35</w:t>
      </w:r>
      <w:r w:rsidR="008F0785" w:rsidRPr="009C412B">
        <w:rPr>
          <w:sz w:val="28"/>
          <w:szCs w:val="28"/>
        </w:rPr>
        <w:t>рп</w:t>
      </w:r>
    </w:p>
    <w:p w:rsidR="009C412B" w:rsidRDefault="009C412B" w:rsidP="009C412B">
      <w:pPr>
        <w:ind w:left="5670"/>
        <w:jc w:val="both"/>
      </w:pPr>
    </w:p>
    <w:p w:rsidR="00ED40E0" w:rsidRDefault="00ED40E0" w:rsidP="009C412B">
      <w:pPr>
        <w:ind w:left="5670"/>
        <w:jc w:val="both"/>
      </w:pPr>
    </w:p>
    <w:p w:rsidR="00ED40E0" w:rsidRDefault="00ED40E0" w:rsidP="009C412B">
      <w:pPr>
        <w:ind w:left="5670"/>
        <w:jc w:val="both"/>
      </w:pPr>
    </w:p>
    <w:p w:rsidR="00ED40E0" w:rsidRDefault="00ED40E0" w:rsidP="009C412B">
      <w:pPr>
        <w:ind w:left="5670"/>
        <w:jc w:val="both"/>
      </w:pPr>
    </w:p>
    <w:p w:rsidR="00ED40E0" w:rsidRDefault="00ED40E0" w:rsidP="009C412B">
      <w:pPr>
        <w:ind w:left="5670"/>
        <w:jc w:val="both"/>
      </w:pPr>
    </w:p>
    <w:p w:rsidR="00ED40E0" w:rsidRDefault="00ED40E0" w:rsidP="009C412B">
      <w:pPr>
        <w:ind w:left="5670"/>
        <w:jc w:val="both"/>
      </w:pPr>
    </w:p>
    <w:p w:rsidR="00ED40E0" w:rsidRDefault="00ED40E0" w:rsidP="009C412B">
      <w:pPr>
        <w:ind w:left="5670"/>
        <w:jc w:val="both"/>
      </w:pPr>
    </w:p>
    <w:p w:rsidR="00ED40E0" w:rsidRDefault="00ED40E0" w:rsidP="009C412B">
      <w:pPr>
        <w:ind w:left="5670"/>
        <w:jc w:val="both"/>
      </w:pPr>
    </w:p>
    <w:p w:rsidR="008F0785" w:rsidRPr="009C412B" w:rsidRDefault="008F0785" w:rsidP="009C412B">
      <w:pPr>
        <w:ind w:left="5670"/>
        <w:jc w:val="both"/>
      </w:pPr>
      <w:bookmarkStart w:id="0" w:name="_GoBack"/>
      <w:bookmarkEnd w:id="0"/>
      <w:r w:rsidRPr="009C412B">
        <w:lastRenderedPageBreak/>
        <w:t>ПРИЛОЖЕНИЕ № 1</w:t>
      </w:r>
    </w:p>
    <w:p w:rsidR="008F0785" w:rsidRPr="009C412B" w:rsidRDefault="008F0785" w:rsidP="009C412B">
      <w:pPr>
        <w:ind w:left="5670"/>
        <w:jc w:val="both"/>
        <w:rPr>
          <w:sz w:val="28"/>
          <w:szCs w:val="28"/>
        </w:rPr>
      </w:pPr>
      <w:r w:rsidRPr="009C412B">
        <w:rPr>
          <w:sz w:val="28"/>
          <w:szCs w:val="28"/>
        </w:rPr>
        <w:t>к Распоряжению Президента</w:t>
      </w:r>
    </w:p>
    <w:p w:rsidR="008F0785" w:rsidRPr="009C412B" w:rsidRDefault="008F0785" w:rsidP="009C412B">
      <w:pPr>
        <w:ind w:left="5670"/>
        <w:jc w:val="both"/>
        <w:rPr>
          <w:sz w:val="28"/>
          <w:szCs w:val="28"/>
        </w:rPr>
      </w:pPr>
      <w:r w:rsidRPr="009C412B">
        <w:rPr>
          <w:sz w:val="28"/>
          <w:szCs w:val="28"/>
        </w:rPr>
        <w:t>Приднестровской Молдавской</w:t>
      </w:r>
    </w:p>
    <w:p w:rsidR="008F0785" w:rsidRPr="009C412B" w:rsidRDefault="008F0785" w:rsidP="009C412B">
      <w:pPr>
        <w:ind w:left="5670"/>
        <w:jc w:val="both"/>
        <w:rPr>
          <w:sz w:val="28"/>
          <w:szCs w:val="28"/>
        </w:rPr>
      </w:pPr>
      <w:r w:rsidRPr="009C412B">
        <w:rPr>
          <w:sz w:val="28"/>
          <w:szCs w:val="28"/>
        </w:rPr>
        <w:t>Республики</w:t>
      </w:r>
    </w:p>
    <w:p w:rsidR="008F0785" w:rsidRPr="009C412B" w:rsidRDefault="008F0785" w:rsidP="009C412B">
      <w:pPr>
        <w:ind w:left="5670"/>
        <w:jc w:val="both"/>
        <w:rPr>
          <w:sz w:val="28"/>
          <w:szCs w:val="28"/>
        </w:rPr>
      </w:pPr>
      <w:r w:rsidRPr="009C412B">
        <w:rPr>
          <w:sz w:val="28"/>
          <w:szCs w:val="28"/>
        </w:rPr>
        <w:t xml:space="preserve">от </w:t>
      </w:r>
      <w:r w:rsidR="009C412B">
        <w:rPr>
          <w:sz w:val="28"/>
          <w:szCs w:val="28"/>
        </w:rPr>
        <w:t>21 февраля 2025</w:t>
      </w:r>
      <w:r w:rsidRPr="009C412B">
        <w:rPr>
          <w:sz w:val="28"/>
          <w:szCs w:val="28"/>
        </w:rPr>
        <w:t xml:space="preserve"> года №</w:t>
      </w:r>
      <w:r w:rsidR="009C412B">
        <w:rPr>
          <w:sz w:val="28"/>
          <w:szCs w:val="28"/>
        </w:rPr>
        <w:t xml:space="preserve"> 35рп</w:t>
      </w:r>
    </w:p>
    <w:p w:rsidR="008F0785" w:rsidRPr="009C412B" w:rsidRDefault="008F0785" w:rsidP="008F0785">
      <w:pPr>
        <w:ind w:firstLine="426"/>
        <w:rPr>
          <w:sz w:val="28"/>
          <w:szCs w:val="28"/>
        </w:rPr>
      </w:pPr>
    </w:p>
    <w:p w:rsidR="001F398B" w:rsidRPr="009C412B" w:rsidRDefault="001F398B" w:rsidP="001F398B">
      <w:pPr>
        <w:ind w:firstLine="709"/>
        <w:rPr>
          <w:sz w:val="28"/>
          <w:szCs w:val="28"/>
        </w:rPr>
      </w:pPr>
    </w:p>
    <w:p w:rsidR="001F398B" w:rsidRPr="009C412B" w:rsidRDefault="001F398B" w:rsidP="001F398B">
      <w:pPr>
        <w:ind w:firstLine="709"/>
        <w:jc w:val="center"/>
        <w:rPr>
          <w:sz w:val="28"/>
          <w:szCs w:val="28"/>
        </w:rPr>
      </w:pPr>
    </w:p>
    <w:p w:rsidR="001F398B" w:rsidRPr="008362FC" w:rsidRDefault="001F398B" w:rsidP="001F398B">
      <w:pPr>
        <w:autoSpaceDE w:val="0"/>
        <w:autoSpaceDN w:val="0"/>
        <w:adjustRightInd w:val="0"/>
        <w:jc w:val="center"/>
        <w:rPr>
          <w:rFonts w:eastAsia="Calibri"/>
          <w:color w:val="000000"/>
          <w:lang w:eastAsia="en-US"/>
        </w:rPr>
      </w:pPr>
      <w:r w:rsidRPr="008362FC">
        <w:rPr>
          <w:rFonts w:eastAsia="Calibri"/>
          <w:color w:val="000000"/>
          <w:lang w:eastAsia="en-US"/>
        </w:rPr>
        <w:t>ОФИЦИАЛЬНОЕ ЗАКЛЮЧЕНИЕ</w:t>
      </w:r>
    </w:p>
    <w:p w:rsidR="001F398B" w:rsidRPr="008F0785" w:rsidRDefault="001F398B" w:rsidP="001F398B">
      <w:pPr>
        <w:autoSpaceDE w:val="0"/>
        <w:autoSpaceDN w:val="0"/>
        <w:adjustRightInd w:val="0"/>
        <w:jc w:val="center"/>
        <w:rPr>
          <w:rFonts w:eastAsia="Calibri"/>
          <w:color w:val="000000"/>
          <w:sz w:val="28"/>
          <w:szCs w:val="28"/>
          <w:lang w:eastAsia="en-US"/>
        </w:rPr>
      </w:pPr>
      <w:r w:rsidRPr="008F0785">
        <w:rPr>
          <w:rFonts w:eastAsia="Calibri"/>
          <w:color w:val="000000"/>
          <w:sz w:val="28"/>
          <w:szCs w:val="28"/>
          <w:lang w:eastAsia="en-US"/>
        </w:rPr>
        <w:t>Президента Приднестровской Молдавской Республики</w:t>
      </w:r>
    </w:p>
    <w:p w:rsidR="00764B5C" w:rsidRPr="008F0785" w:rsidRDefault="00764B5C" w:rsidP="00764B5C">
      <w:pPr>
        <w:jc w:val="center"/>
        <w:rPr>
          <w:sz w:val="28"/>
          <w:szCs w:val="28"/>
        </w:rPr>
      </w:pPr>
      <w:r w:rsidRPr="008F0785">
        <w:rPr>
          <w:sz w:val="28"/>
          <w:szCs w:val="28"/>
        </w:rPr>
        <w:t>на проект закона Приднестровской Молдавской Республики</w:t>
      </w:r>
    </w:p>
    <w:p w:rsidR="00764B5C" w:rsidRPr="008F0785" w:rsidRDefault="00764B5C" w:rsidP="00764B5C">
      <w:pPr>
        <w:jc w:val="center"/>
        <w:rPr>
          <w:sz w:val="28"/>
          <w:szCs w:val="28"/>
        </w:rPr>
      </w:pPr>
      <w:r w:rsidRPr="008F0785">
        <w:rPr>
          <w:sz w:val="28"/>
          <w:szCs w:val="28"/>
        </w:rPr>
        <w:t xml:space="preserve">«О внесении изменения в Уголовный кодекс </w:t>
      </w:r>
    </w:p>
    <w:p w:rsidR="00764B5C" w:rsidRPr="008F0785" w:rsidRDefault="00764B5C" w:rsidP="00764B5C">
      <w:pPr>
        <w:jc w:val="center"/>
        <w:rPr>
          <w:sz w:val="28"/>
          <w:szCs w:val="28"/>
        </w:rPr>
      </w:pPr>
      <w:r w:rsidRPr="008F0785">
        <w:rPr>
          <w:sz w:val="28"/>
          <w:szCs w:val="28"/>
        </w:rPr>
        <w:t>Приднестровской Молдавской Республики»</w:t>
      </w:r>
    </w:p>
    <w:p w:rsidR="00764B5C" w:rsidRPr="008F0785" w:rsidRDefault="00764B5C" w:rsidP="00764B5C">
      <w:pPr>
        <w:jc w:val="center"/>
        <w:rPr>
          <w:sz w:val="28"/>
          <w:szCs w:val="28"/>
        </w:rPr>
      </w:pPr>
    </w:p>
    <w:p w:rsidR="001F398B" w:rsidRPr="008F0785" w:rsidRDefault="001F398B" w:rsidP="001F398B">
      <w:pPr>
        <w:autoSpaceDE w:val="0"/>
        <w:autoSpaceDN w:val="0"/>
        <w:adjustRightInd w:val="0"/>
        <w:ind w:firstLine="709"/>
        <w:jc w:val="both"/>
        <w:rPr>
          <w:color w:val="000000"/>
          <w:sz w:val="28"/>
          <w:szCs w:val="28"/>
        </w:rPr>
      </w:pPr>
    </w:p>
    <w:p w:rsidR="00FC515F" w:rsidRPr="008F0785" w:rsidRDefault="001F398B" w:rsidP="008362FC">
      <w:pPr>
        <w:ind w:firstLine="709"/>
        <w:jc w:val="both"/>
        <w:rPr>
          <w:sz w:val="28"/>
          <w:szCs w:val="28"/>
        </w:rPr>
      </w:pPr>
      <w:r w:rsidRPr="008F0785">
        <w:rPr>
          <w:sz w:val="28"/>
          <w:szCs w:val="28"/>
        </w:rPr>
        <w:t xml:space="preserve">Рассмотрев </w:t>
      </w:r>
      <w:r w:rsidR="00764B5C" w:rsidRPr="008F0785">
        <w:rPr>
          <w:sz w:val="28"/>
          <w:szCs w:val="28"/>
        </w:rPr>
        <w:t xml:space="preserve">проект закона Приднестровской Молдавской Республики </w:t>
      </w:r>
      <w:r w:rsidR="008362FC">
        <w:rPr>
          <w:sz w:val="28"/>
          <w:szCs w:val="28"/>
        </w:rPr>
        <w:br/>
      </w:r>
      <w:r w:rsidR="00764B5C" w:rsidRPr="008F0785">
        <w:rPr>
          <w:sz w:val="28"/>
          <w:szCs w:val="28"/>
        </w:rPr>
        <w:t xml:space="preserve">«О внесении изменения в Уголовный кодекс Приднестровской Молдавской Республики» </w:t>
      </w:r>
      <w:r w:rsidR="00B76BA0" w:rsidRPr="008F0785">
        <w:rPr>
          <w:sz w:val="28"/>
          <w:szCs w:val="28"/>
        </w:rPr>
        <w:t xml:space="preserve">(папка № </w:t>
      </w:r>
      <w:r w:rsidR="00764B5C" w:rsidRPr="008F0785">
        <w:rPr>
          <w:sz w:val="28"/>
          <w:szCs w:val="28"/>
        </w:rPr>
        <w:t>736</w:t>
      </w:r>
      <w:r w:rsidR="00B76BA0" w:rsidRPr="008F0785">
        <w:rPr>
          <w:sz w:val="28"/>
          <w:szCs w:val="28"/>
        </w:rPr>
        <w:t xml:space="preserve"> (VI</w:t>
      </w:r>
      <w:r w:rsidR="00B76BA0" w:rsidRPr="008F0785">
        <w:rPr>
          <w:sz w:val="28"/>
          <w:szCs w:val="28"/>
          <w:lang w:val="en-US"/>
        </w:rPr>
        <w:t>I</w:t>
      </w:r>
      <w:r w:rsidR="00B76BA0" w:rsidRPr="008F0785">
        <w:rPr>
          <w:sz w:val="28"/>
          <w:szCs w:val="28"/>
        </w:rPr>
        <w:t>)), представленный в качестве законодательной инициативы депутатом Верховного Совета Приднестровской Молдавской Республики Василатием</w:t>
      </w:r>
      <w:r w:rsidR="008362FC">
        <w:rPr>
          <w:sz w:val="28"/>
          <w:szCs w:val="28"/>
        </w:rPr>
        <w:t xml:space="preserve"> </w:t>
      </w:r>
      <w:r w:rsidR="008362FC" w:rsidRPr="008F0785">
        <w:rPr>
          <w:sz w:val="28"/>
          <w:szCs w:val="28"/>
        </w:rPr>
        <w:t>О.В.</w:t>
      </w:r>
      <w:r w:rsidRPr="008F0785">
        <w:rPr>
          <w:sz w:val="28"/>
          <w:szCs w:val="28"/>
        </w:rPr>
        <w:t>,</w:t>
      </w:r>
      <w:r w:rsidRPr="008F0785">
        <w:rPr>
          <w:color w:val="000000"/>
          <w:sz w:val="28"/>
          <w:szCs w:val="28"/>
        </w:rPr>
        <w:t xml:space="preserve"> Президент Приднестровской Молдавской Республики п</w:t>
      </w:r>
      <w:r w:rsidR="00B76BA0" w:rsidRPr="008F0785">
        <w:rPr>
          <w:color w:val="000000"/>
          <w:sz w:val="28"/>
          <w:szCs w:val="28"/>
        </w:rPr>
        <w:t xml:space="preserve">олагает </w:t>
      </w:r>
      <w:r w:rsidR="00FC515F" w:rsidRPr="008F0785">
        <w:rPr>
          <w:color w:val="000000"/>
          <w:sz w:val="28"/>
          <w:szCs w:val="28"/>
        </w:rPr>
        <w:t>не</w:t>
      </w:r>
      <w:r w:rsidR="00B76BA0" w:rsidRPr="008F0785">
        <w:rPr>
          <w:color w:val="000000"/>
          <w:sz w:val="28"/>
          <w:szCs w:val="28"/>
        </w:rPr>
        <w:t xml:space="preserve">возможным его принятие </w:t>
      </w:r>
      <w:r w:rsidR="00C643B7" w:rsidRPr="008F0785">
        <w:rPr>
          <w:color w:val="000000"/>
          <w:sz w:val="28"/>
          <w:szCs w:val="28"/>
        </w:rPr>
        <w:t xml:space="preserve">в предложенной редакции </w:t>
      </w:r>
      <w:r w:rsidR="008362FC">
        <w:rPr>
          <w:color w:val="000000"/>
          <w:sz w:val="28"/>
          <w:szCs w:val="28"/>
        </w:rPr>
        <w:br/>
      </w:r>
      <w:r w:rsidR="00FC515F" w:rsidRPr="008F0785">
        <w:rPr>
          <w:color w:val="000000"/>
          <w:sz w:val="28"/>
          <w:szCs w:val="28"/>
        </w:rPr>
        <w:t>по следующим основаниям.</w:t>
      </w:r>
    </w:p>
    <w:p w:rsidR="00F932CC" w:rsidRPr="008F0785" w:rsidRDefault="00F932CC" w:rsidP="008362FC">
      <w:pPr>
        <w:pStyle w:val="a3"/>
        <w:ind w:firstLine="709"/>
        <w:jc w:val="both"/>
        <w:rPr>
          <w:rFonts w:ascii="Times New Roman" w:hAnsi="Times New Roman" w:cs="Times New Roman"/>
          <w:color w:val="000000"/>
          <w:sz w:val="28"/>
          <w:szCs w:val="28"/>
        </w:rPr>
      </w:pPr>
    </w:p>
    <w:p w:rsidR="006169F9" w:rsidRPr="008F0785" w:rsidRDefault="004E3695" w:rsidP="008362FC">
      <w:pPr>
        <w:ind w:firstLine="709"/>
        <w:jc w:val="both"/>
        <w:rPr>
          <w:sz w:val="28"/>
          <w:szCs w:val="28"/>
        </w:rPr>
      </w:pPr>
      <w:r w:rsidRPr="008F0785">
        <w:rPr>
          <w:sz w:val="28"/>
          <w:szCs w:val="28"/>
        </w:rPr>
        <w:t>Представленным прое</w:t>
      </w:r>
      <w:r w:rsidR="006169F9" w:rsidRPr="008F0785">
        <w:rPr>
          <w:sz w:val="28"/>
          <w:szCs w:val="28"/>
        </w:rPr>
        <w:t>к</w:t>
      </w:r>
      <w:r w:rsidRPr="008F0785">
        <w:rPr>
          <w:sz w:val="28"/>
          <w:szCs w:val="28"/>
        </w:rPr>
        <w:t>том закона предлагается конкретизироват</w:t>
      </w:r>
      <w:r w:rsidR="006169F9" w:rsidRPr="008F0785">
        <w:rPr>
          <w:sz w:val="28"/>
          <w:szCs w:val="28"/>
        </w:rPr>
        <w:t xml:space="preserve">ь </w:t>
      </w:r>
      <w:r w:rsidRPr="008F0785">
        <w:rPr>
          <w:sz w:val="28"/>
          <w:szCs w:val="28"/>
        </w:rPr>
        <w:t>случаи нас</w:t>
      </w:r>
      <w:r w:rsidR="006169F9" w:rsidRPr="008F0785">
        <w:rPr>
          <w:sz w:val="28"/>
          <w:szCs w:val="28"/>
        </w:rPr>
        <w:t>тупления уголовной ответственности за жестокое обращение с животными</w:t>
      </w:r>
      <w:r w:rsidR="00F9438F" w:rsidRPr="008F0785">
        <w:rPr>
          <w:sz w:val="28"/>
          <w:szCs w:val="28"/>
        </w:rPr>
        <w:t>, а именно</w:t>
      </w:r>
      <w:r w:rsidR="00077B67" w:rsidRPr="008F0785">
        <w:rPr>
          <w:sz w:val="28"/>
          <w:szCs w:val="28"/>
        </w:rPr>
        <w:t>:</w:t>
      </w:r>
      <w:r w:rsidR="00F9438F" w:rsidRPr="008F0785">
        <w:rPr>
          <w:sz w:val="28"/>
          <w:szCs w:val="28"/>
        </w:rPr>
        <w:t xml:space="preserve"> </w:t>
      </w:r>
      <w:r w:rsidR="00A6566C" w:rsidRPr="008F0785">
        <w:rPr>
          <w:sz w:val="28"/>
          <w:szCs w:val="28"/>
        </w:rPr>
        <w:t>действия лиц, осуществляющи</w:t>
      </w:r>
      <w:r w:rsidR="004E34A6" w:rsidRPr="008F0785">
        <w:rPr>
          <w:sz w:val="28"/>
          <w:szCs w:val="28"/>
        </w:rPr>
        <w:t xml:space="preserve">х </w:t>
      </w:r>
      <w:r w:rsidR="00A6566C" w:rsidRPr="008F0785">
        <w:rPr>
          <w:sz w:val="28"/>
          <w:szCs w:val="28"/>
        </w:rPr>
        <w:t xml:space="preserve">деятельность в соответствии с законодательством об охоте и рыболовстве, а также в рамках технологических процессов по убою сельскохозяйственных животных; привлечённых </w:t>
      </w:r>
      <w:r w:rsidR="008362FC">
        <w:rPr>
          <w:sz w:val="28"/>
          <w:szCs w:val="28"/>
        </w:rPr>
        <w:br/>
      </w:r>
      <w:r w:rsidR="00A6566C" w:rsidRPr="008F0785">
        <w:rPr>
          <w:sz w:val="28"/>
          <w:szCs w:val="28"/>
        </w:rPr>
        <w:t>для реализации мер по регуляции численности безнадзорных одомашненных животных способами, установленными нормативным правовым актом Правительства Приднестровской Молдавской Республики (включая эвтаназию безнадзорных животных), а также в условиях эпизоотии;</w:t>
      </w:r>
      <w:r w:rsidR="004E34A6" w:rsidRPr="008F0785">
        <w:rPr>
          <w:sz w:val="28"/>
          <w:szCs w:val="28"/>
        </w:rPr>
        <w:t xml:space="preserve"> осуществляющие</w:t>
      </w:r>
      <w:r w:rsidR="00A6566C" w:rsidRPr="008F0785">
        <w:rPr>
          <w:sz w:val="28"/>
          <w:szCs w:val="28"/>
        </w:rPr>
        <w:t xml:space="preserve"> деятельность по дератизации, а также по защите сельскохозяйственных посевов и насаждений, сельск</w:t>
      </w:r>
      <w:r w:rsidR="000E16AA">
        <w:rPr>
          <w:sz w:val="28"/>
          <w:szCs w:val="28"/>
        </w:rPr>
        <w:t>охозяйственных животных и птицы</w:t>
      </w:r>
      <w:r w:rsidR="00A6566C" w:rsidRPr="008F0785">
        <w:rPr>
          <w:sz w:val="28"/>
          <w:szCs w:val="28"/>
        </w:rPr>
        <w:t xml:space="preserve"> от вреда, наносимого дикими животными и птицами</w:t>
      </w:r>
      <w:r w:rsidR="006169F9" w:rsidRPr="008F0785">
        <w:rPr>
          <w:sz w:val="28"/>
          <w:szCs w:val="28"/>
        </w:rPr>
        <w:t>.</w:t>
      </w:r>
    </w:p>
    <w:p w:rsidR="0084053F" w:rsidRPr="008F0785" w:rsidRDefault="006169F9" w:rsidP="008362FC">
      <w:pPr>
        <w:ind w:firstLine="709"/>
        <w:jc w:val="both"/>
        <w:rPr>
          <w:sz w:val="28"/>
          <w:szCs w:val="28"/>
        </w:rPr>
      </w:pPr>
      <w:r w:rsidRPr="008F0785">
        <w:rPr>
          <w:sz w:val="28"/>
          <w:szCs w:val="28"/>
        </w:rPr>
        <w:t xml:space="preserve">В соответствии с пунктом 1 статьи 243 Уголовного кодекса </w:t>
      </w:r>
      <w:r w:rsidR="00852156" w:rsidRPr="008F0785">
        <w:rPr>
          <w:sz w:val="28"/>
          <w:szCs w:val="28"/>
        </w:rPr>
        <w:t xml:space="preserve">Приднестровской Молдавской Республики </w:t>
      </w:r>
      <w:r w:rsidR="00D244EC" w:rsidRPr="008F0785">
        <w:rPr>
          <w:sz w:val="28"/>
          <w:szCs w:val="28"/>
        </w:rPr>
        <w:t>уголовная ответственность предусмотрена за ж</w:t>
      </w:r>
      <w:r w:rsidRPr="008F0785">
        <w:rPr>
          <w:sz w:val="28"/>
          <w:szCs w:val="28"/>
        </w:rPr>
        <w:t>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r w:rsidR="00D244EC" w:rsidRPr="008F0785">
        <w:rPr>
          <w:sz w:val="28"/>
          <w:szCs w:val="28"/>
        </w:rPr>
        <w:t>.</w:t>
      </w:r>
    </w:p>
    <w:p w:rsidR="00D02B2D" w:rsidRPr="008F0785" w:rsidRDefault="007B181E" w:rsidP="008362FC">
      <w:pPr>
        <w:ind w:firstLine="709"/>
        <w:jc w:val="both"/>
        <w:rPr>
          <w:sz w:val="28"/>
          <w:szCs w:val="28"/>
          <w:u w:val="single"/>
        </w:rPr>
      </w:pPr>
      <w:r w:rsidRPr="008F0785">
        <w:rPr>
          <w:sz w:val="28"/>
          <w:szCs w:val="28"/>
        </w:rPr>
        <w:t>В данной связи следует отметить, что</w:t>
      </w:r>
      <w:r w:rsidR="00D02B2D" w:rsidRPr="008F0785">
        <w:rPr>
          <w:sz w:val="28"/>
          <w:szCs w:val="28"/>
        </w:rPr>
        <w:t xml:space="preserve"> субъективная</w:t>
      </w:r>
      <w:r w:rsidR="00062CCC" w:rsidRPr="008F0785">
        <w:rPr>
          <w:sz w:val="28"/>
          <w:szCs w:val="28"/>
        </w:rPr>
        <w:t xml:space="preserve"> сторона указанного деяния</w:t>
      </w:r>
      <w:r w:rsidR="00D02B2D" w:rsidRPr="008F0785">
        <w:rPr>
          <w:sz w:val="28"/>
          <w:szCs w:val="28"/>
        </w:rPr>
        <w:t xml:space="preserve"> характеризуется виной в виде прямого умысла, а также наличием специальной цели либо мотива. Специальная цель данного </w:t>
      </w:r>
      <w:r w:rsidR="00062CCC" w:rsidRPr="008F0785">
        <w:rPr>
          <w:sz w:val="28"/>
          <w:szCs w:val="28"/>
        </w:rPr>
        <w:t>деяния</w:t>
      </w:r>
      <w:r w:rsidR="00D02B2D" w:rsidRPr="008F0785">
        <w:rPr>
          <w:sz w:val="28"/>
          <w:szCs w:val="28"/>
        </w:rPr>
        <w:t xml:space="preserve"> состоит </w:t>
      </w:r>
      <w:r w:rsidR="000E16AA">
        <w:rPr>
          <w:sz w:val="28"/>
          <w:szCs w:val="28"/>
        </w:rPr>
        <w:br/>
      </w:r>
      <w:r w:rsidR="00D02B2D" w:rsidRPr="008F0785">
        <w:rPr>
          <w:sz w:val="28"/>
          <w:szCs w:val="28"/>
        </w:rPr>
        <w:t xml:space="preserve">в </w:t>
      </w:r>
      <w:r w:rsidR="00062CCC" w:rsidRPr="008F0785">
        <w:rPr>
          <w:sz w:val="28"/>
          <w:szCs w:val="28"/>
        </w:rPr>
        <w:t xml:space="preserve">умышленном </w:t>
      </w:r>
      <w:r w:rsidR="00D02B2D" w:rsidRPr="008F0785">
        <w:rPr>
          <w:sz w:val="28"/>
          <w:szCs w:val="28"/>
        </w:rPr>
        <w:t xml:space="preserve">причинении боли и (или) страданий животному. Лицо осознает, что жестоко обращается с животным, причиняет ему несоизмеримые страдания, предвидит его гибель или увечье и желает (допускает) это. </w:t>
      </w:r>
    </w:p>
    <w:p w:rsidR="00CA2114" w:rsidRPr="008F0785" w:rsidRDefault="00D02B2D" w:rsidP="008362FC">
      <w:pPr>
        <w:ind w:firstLine="709"/>
        <w:jc w:val="both"/>
        <w:rPr>
          <w:sz w:val="28"/>
          <w:szCs w:val="28"/>
        </w:rPr>
      </w:pPr>
      <w:r w:rsidRPr="008F0785">
        <w:rPr>
          <w:sz w:val="28"/>
          <w:szCs w:val="28"/>
        </w:rPr>
        <w:lastRenderedPageBreak/>
        <w:t>Таким образом</w:t>
      </w:r>
      <w:r w:rsidR="000E16AA">
        <w:rPr>
          <w:sz w:val="28"/>
          <w:szCs w:val="28"/>
        </w:rPr>
        <w:t>,</w:t>
      </w:r>
      <w:r w:rsidRPr="008F0785">
        <w:rPr>
          <w:sz w:val="28"/>
          <w:szCs w:val="28"/>
        </w:rPr>
        <w:t xml:space="preserve"> причинная связь между жестоким обращением </w:t>
      </w:r>
      <w:r w:rsidR="000E16AA">
        <w:rPr>
          <w:sz w:val="28"/>
          <w:szCs w:val="28"/>
        </w:rPr>
        <w:br/>
      </w:r>
      <w:r w:rsidRPr="008F0785">
        <w:rPr>
          <w:sz w:val="28"/>
          <w:szCs w:val="28"/>
        </w:rPr>
        <w:t>и последствиями в виде гибели и увечья является обяза</w:t>
      </w:r>
      <w:r w:rsidR="00947D8D" w:rsidRPr="008F0785">
        <w:rPr>
          <w:sz w:val="28"/>
          <w:szCs w:val="28"/>
        </w:rPr>
        <w:t>тельным признаком преступления, с</w:t>
      </w:r>
      <w:r w:rsidR="00CA2114" w:rsidRPr="008F0785">
        <w:rPr>
          <w:sz w:val="28"/>
          <w:szCs w:val="28"/>
        </w:rPr>
        <w:t>оответственно, действия указанных в проекте закона лиц</w:t>
      </w:r>
      <w:r w:rsidR="00703A60" w:rsidRPr="008F0785">
        <w:rPr>
          <w:sz w:val="28"/>
          <w:szCs w:val="28"/>
        </w:rPr>
        <w:t>, осуществля</w:t>
      </w:r>
      <w:r w:rsidR="00877F0E" w:rsidRPr="008F0785">
        <w:rPr>
          <w:sz w:val="28"/>
          <w:szCs w:val="28"/>
        </w:rPr>
        <w:t>емые</w:t>
      </w:r>
      <w:r w:rsidR="00703A60" w:rsidRPr="008F0785">
        <w:rPr>
          <w:sz w:val="28"/>
          <w:szCs w:val="28"/>
        </w:rPr>
        <w:t xml:space="preserve"> в связи с исполнением ими должностных обязанностей </w:t>
      </w:r>
      <w:r w:rsidR="000E16AA">
        <w:rPr>
          <w:sz w:val="28"/>
          <w:szCs w:val="28"/>
        </w:rPr>
        <w:br/>
      </w:r>
      <w:r w:rsidR="00703A60" w:rsidRPr="008F0785">
        <w:rPr>
          <w:sz w:val="28"/>
          <w:szCs w:val="28"/>
        </w:rPr>
        <w:t xml:space="preserve">и </w:t>
      </w:r>
      <w:r w:rsidR="00582E6A" w:rsidRPr="008F0785">
        <w:rPr>
          <w:sz w:val="28"/>
          <w:szCs w:val="28"/>
        </w:rPr>
        <w:t xml:space="preserve">(или) </w:t>
      </w:r>
      <w:r w:rsidR="00703A60" w:rsidRPr="008F0785">
        <w:rPr>
          <w:sz w:val="28"/>
          <w:szCs w:val="28"/>
        </w:rPr>
        <w:t>с учетом общепринятых нормативов,</w:t>
      </w:r>
      <w:r w:rsidR="0059513A" w:rsidRPr="008F0785">
        <w:rPr>
          <w:sz w:val="28"/>
          <w:szCs w:val="28"/>
        </w:rPr>
        <w:t xml:space="preserve"> не образую</w:t>
      </w:r>
      <w:r w:rsidR="00CA2114" w:rsidRPr="008F0785">
        <w:rPr>
          <w:sz w:val="28"/>
          <w:szCs w:val="28"/>
        </w:rPr>
        <w:t>т состав преступления, предусмотренного статьей 243 У</w:t>
      </w:r>
      <w:r w:rsidR="002065C8" w:rsidRPr="008F0785">
        <w:rPr>
          <w:sz w:val="28"/>
          <w:szCs w:val="28"/>
        </w:rPr>
        <w:t>головного кодекса</w:t>
      </w:r>
      <w:r w:rsidR="00CA2114" w:rsidRPr="008F0785">
        <w:rPr>
          <w:sz w:val="28"/>
          <w:szCs w:val="28"/>
        </w:rPr>
        <w:t xml:space="preserve"> </w:t>
      </w:r>
      <w:r w:rsidR="0059513A" w:rsidRPr="008F0785">
        <w:rPr>
          <w:sz w:val="28"/>
          <w:szCs w:val="28"/>
        </w:rPr>
        <w:t>Приднестровской Молдавской Республики</w:t>
      </w:r>
      <w:r w:rsidR="00CA2114" w:rsidRPr="008F0785">
        <w:rPr>
          <w:sz w:val="28"/>
          <w:szCs w:val="28"/>
        </w:rPr>
        <w:t>, соответственно</w:t>
      </w:r>
      <w:r w:rsidR="000E16AA">
        <w:rPr>
          <w:sz w:val="28"/>
          <w:szCs w:val="28"/>
        </w:rPr>
        <w:t>,</w:t>
      </w:r>
      <w:r w:rsidR="00CA2114" w:rsidRPr="008F0785">
        <w:rPr>
          <w:sz w:val="28"/>
          <w:szCs w:val="28"/>
        </w:rPr>
        <w:t xml:space="preserve"> </w:t>
      </w:r>
      <w:r w:rsidR="00703A60" w:rsidRPr="008F0785">
        <w:rPr>
          <w:sz w:val="28"/>
          <w:szCs w:val="28"/>
        </w:rPr>
        <w:t>данные лица</w:t>
      </w:r>
      <w:r w:rsidR="00CA2114" w:rsidRPr="008F0785">
        <w:rPr>
          <w:sz w:val="28"/>
          <w:szCs w:val="28"/>
        </w:rPr>
        <w:t xml:space="preserve"> не мо</w:t>
      </w:r>
      <w:r w:rsidR="00703A60" w:rsidRPr="008F0785">
        <w:rPr>
          <w:sz w:val="28"/>
          <w:szCs w:val="28"/>
        </w:rPr>
        <w:t>гут</w:t>
      </w:r>
      <w:r w:rsidR="00CA2114" w:rsidRPr="008F0785">
        <w:rPr>
          <w:sz w:val="28"/>
          <w:szCs w:val="28"/>
        </w:rPr>
        <w:t xml:space="preserve"> подвергаться уголовному преследованию. </w:t>
      </w:r>
    </w:p>
    <w:p w:rsidR="0059513A" w:rsidRPr="008F0785" w:rsidRDefault="0059513A" w:rsidP="008362FC">
      <w:pPr>
        <w:ind w:firstLine="709"/>
        <w:jc w:val="both"/>
        <w:rPr>
          <w:sz w:val="28"/>
          <w:szCs w:val="28"/>
        </w:rPr>
      </w:pPr>
      <w:r w:rsidRPr="008F0785">
        <w:rPr>
          <w:sz w:val="28"/>
          <w:szCs w:val="28"/>
        </w:rPr>
        <w:t xml:space="preserve">В данной связи Президент Приднестровской Молдавской Республики </w:t>
      </w:r>
      <w:r w:rsidR="00E86F1E" w:rsidRPr="008F0785">
        <w:rPr>
          <w:sz w:val="28"/>
          <w:szCs w:val="28"/>
        </w:rPr>
        <w:t xml:space="preserve">также </w:t>
      </w:r>
      <w:r w:rsidR="001E738C">
        <w:rPr>
          <w:sz w:val="28"/>
          <w:szCs w:val="28"/>
        </w:rPr>
        <w:t>обращает внимание на не</w:t>
      </w:r>
      <w:r w:rsidR="007B785D" w:rsidRPr="008F0785">
        <w:rPr>
          <w:sz w:val="28"/>
          <w:szCs w:val="28"/>
        </w:rPr>
        <w:t xml:space="preserve">соответствие положений проекта закона подпункту з) статьи 2 Закона Приднестровской Молдавской Республики </w:t>
      </w:r>
      <w:r w:rsidR="001E738C">
        <w:rPr>
          <w:sz w:val="28"/>
          <w:szCs w:val="28"/>
        </w:rPr>
        <w:br/>
      </w:r>
      <w:r w:rsidR="007B785D" w:rsidRPr="008F0785">
        <w:rPr>
          <w:sz w:val="28"/>
          <w:szCs w:val="28"/>
        </w:rPr>
        <w:t>«Об актах законодательства Приднестровской Молдавской Республики».</w:t>
      </w:r>
    </w:p>
    <w:p w:rsidR="00947D8D" w:rsidRPr="008F0785" w:rsidRDefault="00947D8D" w:rsidP="008362FC">
      <w:pPr>
        <w:ind w:firstLine="709"/>
        <w:jc w:val="both"/>
        <w:rPr>
          <w:sz w:val="28"/>
          <w:szCs w:val="28"/>
        </w:rPr>
      </w:pPr>
      <w:r w:rsidRPr="008F0785">
        <w:rPr>
          <w:sz w:val="28"/>
          <w:szCs w:val="28"/>
        </w:rPr>
        <w:t xml:space="preserve">Вместе с тем, </w:t>
      </w:r>
      <w:r w:rsidR="00FB4913" w:rsidRPr="008F0785">
        <w:rPr>
          <w:sz w:val="28"/>
          <w:szCs w:val="28"/>
        </w:rPr>
        <w:t>исходя из вышеизложенного</w:t>
      </w:r>
      <w:r w:rsidR="00380394" w:rsidRPr="008F0785">
        <w:rPr>
          <w:sz w:val="28"/>
          <w:szCs w:val="28"/>
        </w:rPr>
        <w:t xml:space="preserve">, учитывая, что предлагаемые положения проекта закона, как и само Примечание к статье 243 Уголовного кодекса </w:t>
      </w:r>
      <w:r w:rsidR="00582E6A" w:rsidRPr="008F0785">
        <w:rPr>
          <w:sz w:val="28"/>
          <w:szCs w:val="28"/>
        </w:rPr>
        <w:t>Приднестровской Молдавской Республики</w:t>
      </w:r>
      <w:r w:rsidR="001E738C">
        <w:rPr>
          <w:sz w:val="28"/>
          <w:szCs w:val="28"/>
        </w:rPr>
        <w:t>,</w:t>
      </w:r>
      <w:r w:rsidR="00380394" w:rsidRPr="008F0785">
        <w:rPr>
          <w:sz w:val="28"/>
          <w:szCs w:val="28"/>
        </w:rPr>
        <w:t xml:space="preserve"> не создают никаких правовых последствий, а лишь </w:t>
      </w:r>
      <w:r w:rsidR="00390531">
        <w:rPr>
          <w:sz w:val="28"/>
          <w:szCs w:val="28"/>
        </w:rPr>
        <w:t>порождают вопросы у</w:t>
      </w:r>
      <w:r w:rsidR="00380394" w:rsidRPr="008F0785">
        <w:rPr>
          <w:sz w:val="28"/>
          <w:szCs w:val="28"/>
        </w:rPr>
        <w:t xml:space="preserve"> право</w:t>
      </w:r>
      <w:r w:rsidR="008E5CE3" w:rsidRPr="008F0785">
        <w:rPr>
          <w:sz w:val="28"/>
          <w:szCs w:val="28"/>
        </w:rPr>
        <w:t>применителя,</w:t>
      </w:r>
      <w:r w:rsidR="00380394" w:rsidRPr="008F0785">
        <w:rPr>
          <w:sz w:val="28"/>
          <w:szCs w:val="28"/>
        </w:rPr>
        <w:t xml:space="preserve"> учитывая курс гармонизации</w:t>
      </w:r>
      <w:r w:rsidR="00573EEC" w:rsidRPr="008F0785">
        <w:rPr>
          <w:sz w:val="28"/>
          <w:szCs w:val="28"/>
        </w:rPr>
        <w:t xml:space="preserve"> законодательства нашей республики </w:t>
      </w:r>
      <w:r w:rsidR="00390531">
        <w:rPr>
          <w:sz w:val="28"/>
          <w:szCs w:val="28"/>
        </w:rPr>
        <w:br/>
      </w:r>
      <w:r w:rsidR="00573EEC" w:rsidRPr="008F0785">
        <w:rPr>
          <w:sz w:val="28"/>
          <w:szCs w:val="28"/>
        </w:rPr>
        <w:t>с законодательством Российской Федерации, а в соответствующей статье Уголовного кодекса Российской Федерации</w:t>
      </w:r>
      <w:r w:rsidR="00FC20D5" w:rsidRPr="008F0785">
        <w:rPr>
          <w:sz w:val="28"/>
          <w:szCs w:val="28"/>
        </w:rPr>
        <w:t xml:space="preserve"> какое-либо примечание отсутствует, </w:t>
      </w:r>
      <w:r w:rsidR="00FB4913" w:rsidRPr="008F0785">
        <w:rPr>
          <w:sz w:val="28"/>
          <w:szCs w:val="28"/>
        </w:rPr>
        <w:t xml:space="preserve">Президент </w:t>
      </w:r>
      <w:r w:rsidR="00FC20D5" w:rsidRPr="008F0785">
        <w:rPr>
          <w:sz w:val="28"/>
          <w:szCs w:val="28"/>
        </w:rPr>
        <w:t xml:space="preserve">Приднестровской Молдавской Республики </w:t>
      </w:r>
      <w:r w:rsidR="00FB4913" w:rsidRPr="008F0785">
        <w:rPr>
          <w:sz w:val="28"/>
          <w:szCs w:val="28"/>
        </w:rPr>
        <w:t xml:space="preserve">предлагает </w:t>
      </w:r>
      <w:r w:rsidR="00FC20D5" w:rsidRPr="008F0785">
        <w:rPr>
          <w:sz w:val="28"/>
          <w:szCs w:val="28"/>
        </w:rPr>
        <w:t>часть вторую статьи 1 проекта закона изложить в следующей редакции</w:t>
      </w:r>
      <w:r w:rsidR="00640B63" w:rsidRPr="008F0785">
        <w:rPr>
          <w:sz w:val="28"/>
          <w:szCs w:val="28"/>
        </w:rPr>
        <w:t>:</w:t>
      </w:r>
    </w:p>
    <w:p w:rsidR="00640B63" w:rsidRPr="008F0785" w:rsidRDefault="00640B63" w:rsidP="008362FC">
      <w:pPr>
        <w:ind w:firstLine="709"/>
        <w:jc w:val="both"/>
        <w:rPr>
          <w:sz w:val="28"/>
          <w:szCs w:val="28"/>
        </w:rPr>
      </w:pPr>
      <w:r w:rsidRPr="008F0785">
        <w:rPr>
          <w:sz w:val="28"/>
          <w:szCs w:val="28"/>
        </w:rPr>
        <w:t>«Примечание к статье 243 исключить».</w:t>
      </w:r>
    </w:p>
    <w:p w:rsidR="002065C8" w:rsidRPr="008F0785" w:rsidRDefault="002065C8" w:rsidP="00CA2114">
      <w:pPr>
        <w:spacing w:line="257" w:lineRule="auto"/>
        <w:ind w:firstLine="709"/>
        <w:jc w:val="both"/>
        <w:rPr>
          <w:sz w:val="28"/>
          <w:szCs w:val="28"/>
        </w:rPr>
      </w:pPr>
    </w:p>
    <w:sectPr w:rsidR="002065C8" w:rsidRPr="008F0785" w:rsidSect="002F7389">
      <w:headerReference w:type="default" r:id="rId7"/>
      <w:pgSz w:w="11906" w:h="16838"/>
      <w:pgMar w:top="567" w:right="567" w:bottom="851"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A7A" w:rsidRDefault="00C65A7A" w:rsidP="008F0785">
      <w:r>
        <w:separator/>
      </w:r>
    </w:p>
  </w:endnote>
  <w:endnote w:type="continuationSeparator" w:id="0">
    <w:p w:rsidR="00C65A7A" w:rsidRDefault="00C65A7A" w:rsidP="008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A7A" w:rsidRDefault="00C65A7A" w:rsidP="008F0785">
      <w:r>
        <w:separator/>
      </w:r>
    </w:p>
  </w:footnote>
  <w:footnote w:type="continuationSeparator" w:id="0">
    <w:p w:rsidR="00C65A7A" w:rsidRDefault="00C65A7A" w:rsidP="008F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996"/>
      <w:docPartObj>
        <w:docPartGallery w:val="Page Numbers (Top of Page)"/>
        <w:docPartUnique/>
      </w:docPartObj>
    </w:sdtPr>
    <w:sdtEndPr/>
    <w:sdtContent>
      <w:p w:rsidR="008F0785" w:rsidRDefault="008F0785">
        <w:pPr>
          <w:pStyle w:val="a9"/>
          <w:jc w:val="center"/>
        </w:pPr>
        <w:r>
          <w:fldChar w:fldCharType="begin"/>
        </w:r>
        <w:r>
          <w:instrText>PAGE   \* MERGEFORMAT</w:instrText>
        </w:r>
        <w:r>
          <w:fldChar w:fldCharType="separate"/>
        </w:r>
        <w:r w:rsidR="00ED40E0">
          <w:rPr>
            <w:noProof/>
          </w:rPr>
          <w:t>- 2 -</w:t>
        </w:r>
        <w:r>
          <w:fldChar w:fldCharType="end"/>
        </w:r>
      </w:p>
    </w:sdtContent>
  </w:sdt>
  <w:p w:rsidR="008F0785" w:rsidRDefault="008F07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3BA5"/>
    <w:multiLevelType w:val="hybridMultilevel"/>
    <w:tmpl w:val="ABAEB5D2"/>
    <w:lvl w:ilvl="0" w:tplc="986A95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6792EF3"/>
    <w:multiLevelType w:val="hybridMultilevel"/>
    <w:tmpl w:val="ABAEB5D2"/>
    <w:lvl w:ilvl="0" w:tplc="986A95A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213AC6"/>
    <w:multiLevelType w:val="hybridMultilevel"/>
    <w:tmpl w:val="595C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98B"/>
    <w:rsid w:val="000264D1"/>
    <w:rsid w:val="00061A48"/>
    <w:rsid w:val="00062CCC"/>
    <w:rsid w:val="00077B67"/>
    <w:rsid w:val="00086CB9"/>
    <w:rsid w:val="00090204"/>
    <w:rsid w:val="000A5258"/>
    <w:rsid w:val="000A63DA"/>
    <w:rsid w:val="000B0794"/>
    <w:rsid w:val="000E16AA"/>
    <w:rsid w:val="000E5CC6"/>
    <w:rsid w:val="0011495E"/>
    <w:rsid w:val="00154A91"/>
    <w:rsid w:val="0016283F"/>
    <w:rsid w:val="001659A0"/>
    <w:rsid w:val="00171E62"/>
    <w:rsid w:val="00190D60"/>
    <w:rsid w:val="001B2D58"/>
    <w:rsid w:val="001D36FA"/>
    <w:rsid w:val="001D3B00"/>
    <w:rsid w:val="001E7136"/>
    <w:rsid w:val="001E738C"/>
    <w:rsid w:val="001F398B"/>
    <w:rsid w:val="002065C8"/>
    <w:rsid w:val="002533CF"/>
    <w:rsid w:val="00266E18"/>
    <w:rsid w:val="002A51A5"/>
    <w:rsid w:val="002C2F53"/>
    <w:rsid w:val="002D3CFD"/>
    <w:rsid w:val="002E06B6"/>
    <w:rsid w:val="002F29C4"/>
    <w:rsid w:val="002F4ED0"/>
    <w:rsid w:val="002F7389"/>
    <w:rsid w:val="00307E95"/>
    <w:rsid w:val="00317DB5"/>
    <w:rsid w:val="0032078B"/>
    <w:rsid w:val="003232D5"/>
    <w:rsid w:val="00357BF7"/>
    <w:rsid w:val="003603E6"/>
    <w:rsid w:val="00380394"/>
    <w:rsid w:val="00390531"/>
    <w:rsid w:val="003951C1"/>
    <w:rsid w:val="003A27C0"/>
    <w:rsid w:val="003B07B7"/>
    <w:rsid w:val="0042478F"/>
    <w:rsid w:val="00431FC2"/>
    <w:rsid w:val="0043479F"/>
    <w:rsid w:val="0044734D"/>
    <w:rsid w:val="00466D18"/>
    <w:rsid w:val="00493768"/>
    <w:rsid w:val="00497917"/>
    <w:rsid w:val="004A0399"/>
    <w:rsid w:val="004B549F"/>
    <w:rsid w:val="004C3E94"/>
    <w:rsid w:val="004C7DF1"/>
    <w:rsid w:val="004E34A6"/>
    <w:rsid w:val="004E3695"/>
    <w:rsid w:val="00503AE7"/>
    <w:rsid w:val="00506839"/>
    <w:rsid w:val="00567C1E"/>
    <w:rsid w:val="00573EEC"/>
    <w:rsid w:val="00582E6A"/>
    <w:rsid w:val="00586C53"/>
    <w:rsid w:val="00594EDE"/>
    <w:rsid w:val="0059513A"/>
    <w:rsid w:val="005A7DC3"/>
    <w:rsid w:val="005C0738"/>
    <w:rsid w:val="005D04C0"/>
    <w:rsid w:val="005E5D10"/>
    <w:rsid w:val="00605D5F"/>
    <w:rsid w:val="00606B0F"/>
    <w:rsid w:val="00607E8A"/>
    <w:rsid w:val="00613C06"/>
    <w:rsid w:val="006169F9"/>
    <w:rsid w:val="006310D7"/>
    <w:rsid w:val="00633D42"/>
    <w:rsid w:val="006356A8"/>
    <w:rsid w:val="00640B63"/>
    <w:rsid w:val="00660539"/>
    <w:rsid w:val="00671609"/>
    <w:rsid w:val="006B3C99"/>
    <w:rsid w:val="006E5CCA"/>
    <w:rsid w:val="006F5FC2"/>
    <w:rsid w:val="00703A60"/>
    <w:rsid w:val="0076005B"/>
    <w:rsid w:val="00763B8B"/>
    <w:rsid w:val="00764B5C"/>
    <w:rsid w:val="00773998"/>
    <w:rsid w:val="0077755E"/>
    <w:rsid w:val="007B181E"/>
    <w:rsid w:val="007B785D"/>
    <w:rsid w:val="007D6BE8"/>
    <w:rsid w:val="007E16AA"/>
    <w:rsid w:val="00807D42"/>
    <w:rsid w:val="00816BA7"/>
    <w:rsid w:val="00825A59"/>
    <w:rsid w:val="008362FC"/>
    <w:rsid w:val="0084053F"/>
    <w:rsid w:val="0084323D"/>
    <w:rsid w:val="00847002"/>
    <w:rsid w:val="00852156"/>
    <w:rsid w:val="00855B4D"/>
    <w:rsid w:val="00872819"/>
    <w:rsid w:val="00877F0E"/>
    <w:rsid w:val="008A323D"/>
    <w:rsid w:val="008C7E73"/>
    <w:rsid w:val="008D54E5"/>
    <w:rsid w:val="008E5CE3"/>
    <w:rsid w:val="008F0785"/>
    <w:rsid w:val="009026EC"/>
    <w:rsid w:val="00913CA9"/>
    <w:rsid w:val="0093100E"/>
    <w:rsid w:val="009355FB"/>
    <w:rsid w:val="00947D8D"/>
    <w:rsid w:val="00974742"/>
    <w:rsid w:val="00983A62"/>
    <w:rsid w:val="00990132"/>
    <w:rsid w:val="00993A8A"/>
    <w:rsid w:val="009C412B"/>
    <w:rsid w:val="009E46FC"/>
    <w:rsid w:val="00A5011A"/>
    <w:rsid w:val="00A62154"/>
    <w:rsid w:val="00A6566C"/>
    <w:rsid w:val="00A668EE"/>
    <w:rsid w:val="00AB0298"/>
    <w:rsid w:val="00B52CE5"/>
    <w:rsid w:val="00B72F65"/>
    <w:rsid w:val="00B76BA0"/>
    <w:rsid w:val="00BD2F3B"/>
    <w:rsid w:val="00BE0231"/>
    <w:rsid w:val="00C06F5C"/>
    <w:rsid w:val="00C1596C"/>
    <w:rsid w:val="00C6114E"/>
    <w:rsid w:val="00C643B7"/>
    <w:rsid w:val="00C65A7A"/>
    <w:rsid w:val="00C743E9"/>
    <w:rsid w:val="00C76A0F"/>
    <w:rsid w:val="00C82752"/>
    <w:rsid w:val="00CA2114"/>
    <w:rsid w:val="00CA3946"/>
    <w:rsid w:val="00CB24D9"/>
    <w:rsid w:val="00CC4598"/>
    <w:rsid w:val="00CD0394"/>
    <w:rsid w:val="00CD6BCD"/>
    <w:rsid w:val="00CD6C68"/>
    <w:rsid w:val="00CE606B"/>
    <w:rsid w:val="00D02B2D"/>
    <w:rsid w:val="00D244EC"/>
    <w:rsid w:val="00D752A3"/>
    <w:rsid w:val="00D918A0"/>
    <w:rsid w:val="00DA6966"/>
    <w:rsid w:val="00DB3FA1"/>
    <w:rsid w:val="00E01EC4"/>
    <w:rsid w:val="00E046E2"/>
    <w:rsid w:val="00E32215"/>
    <w:rsid w:val="00E446D2"/>
    <w:rsid w:val="00E86F1E"/>
    <w:rsid w:val="00EB1D13"/>
    <w:rsid w:val="00EC0E83"/>
    <w:rsid w:val="00ED40E0"/>
    <w:rsid w:val="00F07CD7"/>
    <w:rsid w:val="00F33C16"/>
    <w:rsid w:val="00F60330"/>
    <w:rsid w:val="00F6733D"/>
    <w:rsid w:val="00F70D38"/>
    <w:rsid w:val="00F932CC"/>
    <w:rsid w:val="00F93C1D"/>
    <w:rsid w:val="00F9438F"/>
    <w:rsid w:val="00FA67F3"/>
    <w:rsid w:val="00FB4913"/>
    <w:rsid w:val="00FC0A9D"/>
    <w:rsid w:val="00FC20D5"/>
    <w:rsid w:val="00FC515F"/>
    <w:rsid w:val="00FD0859"/>
    <w:rsid w:val="00FF3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9DCEC-02AF-494D-AA96-0FB2EADF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uiPriority w:val="99"/>
    <w:unhideWhenUsed/>
    <w:qFormat/>
    <w:rsid w:val="001F398B"/>
    <w:pPr>
      <w:spacing w:after="0" w:line="240" w:lineRule="auto"/>
    </w:pPr>
    <w:rPr>
      <w:rFonts w:ascii="Calibri" w:eastAsia="Calibri" w:hAnsi="Calibri" w:cs="Calibri"/>
    </w:rPr>
  </w:style>
  <w:style w:type="character" w:customStyle="1" w:styleId="a4">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5"/>
    <w:uiPriority w:val="99"/>
    <w:semiHidden/>
    <w:locked/>
    <w:rsid w:val="001F398B"/>
    <w:rPr>
      <w:rFonts w:ascii="Courier New" w:eastAsia="Times New Roman" w:hAnsi="Courier New" w:cs="Courier New"/>
      <w:sz w:val="20"/>
      <w:szCs w:val="20"/>
      <w:lang w:eastAsia="ru-RU"/>
    </w:rPr>
  </w:style>
  <w:style w:type="paragraph" w:styleId="a5">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
    <w:basedOn w:val="a"/>
    <w:link w:val="a4"/>
    <w:uiPriority w:val="99"/>
    <w:semiHidden/>
    <w:unhideWhenUsed/>
    <w:qFormat/>
    <w:rsid w:val="001F398B"/>
    <w:rPr>
      <w:rFonts w:ascii="Courier New" w:hAnsi="Courier New" w:cs="Courier New"/>
      <w:sz w:val="20"/>
      <w:szCs w:val="20"/>
    </w:rPr>
  </w:style>
  <w:style w:type="character" w:customStyle="1" w:styleId="1">
    <w:name w:val="Текст Знак1"/>
    <w:basedOn w:val="a0"/>
    <w:uiPriority w:val="99"/>
    <w:semiHidden/>
    <w:rsid w:val="001F398B"/>
    <w:rPr>
      <w:rFonts w:ascii="Consolas" w:eastAsia="Times New Roman" w:hAnsi="Consolas" w:cs="Times New Roman"/>
      <w:sz w:val="21"/>
      <w:szCs w:val="21"/>
      <w:lang w:eastAsia="ru-RU"/>
    </w:rPr>
  </w:style>
  <w:style w:type="paragraph" w:customStyle="1" w:styleId="Style16">
    <w:name w:val="Style16"/>
    <w:basedOn w:val="a"/>
    <w:uiPriority w:val="99"/>
    <w:qFormat/>
    <w:rsid w:val="001F398B"/>
    <w:pPr>
      <w:widowControl w:val="0"/>
      <w:autoSpaceDE w:val="0"/>
      <w:autoSpaceDN w:val="0"/>
      <w:adjustRightInd w:val="0"/>
      <w:spacing w:line="328" w:lineRule="exact"/>
      <w:jc w:val="center"/>
    </w:pPr>
  </w:style>
  <w:style w:type="paragraph" w:styleId="a6">
    <w:name w:val="List Paragraph"/>
    <w:basedOn w:val="a"/>
    <w:uiPriority w:val="34"/>
    <w:qFormat/>
    <w:rsid w:val="003232D5"/>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F93C1D"/>
    <w:rPr>
      <w:rFonts w:ascii="Segoe UI" w:hAnsi="Segoe UI" w:cs="Segoe UI"/>
      <w:sz w:val="18"/>
      <w:szCs w:val="18"/>
    </w:rPr>
  </w:style>
  <w:style w:type="character" w:customStyle="1" w:styleId="a8">
    <w:name w:val="Текст выноски Знак"/>
    <w:basedOn w:val="a0"/>
    <w:link w:val="a7"/>
    <w:uiPriority w:val="99"/>
    <w:semiHidden/>
    <w:rsid w:val="00F93C1D"/>
    <w:rPr>
      <w:rFonts w:ascii="Segoe UI" w:eastAsia="Times New Roman" w:hAnsi="Segoe UI" w:cs="Segoe UI"/>
      <w:sz w:val="18"/>
      <w:szCs w:val="18"/>
      <w:lang w:eastAsia="ru-RU"/>
    </w:rPr>
  </w:style>
  <w:style w:type="paragraph" w:styleId="a9">
    <w:name w:val="header"/>
    <w:basedOn w:val="a"/>
    <w:link w:val="aa"/>
    <w:uiPriority w:val="99"/>
    <w:unhideWhenUsed/>
    <w:rsid w:val="008F0785"/>
    <w:pPr>
      <w:tabs>
        <w:tab w:val="center" w:pos="4677"/>
        <w:tab w:val="right" w:pos="9355"/>
      </w:tabs>
    </w:pPr>
  </w:style>
  <w:style w:type="character" w:customStyle="1" w:styleId="aa">
    <w:name w:val="Верхний колонтитул Знак"/>
    <w:basedOn w:val="a0"/>
    <w:link w:val="a9"/>
    <w:uiPriority w:val="99"/>
    <w:rsid w:val="008F078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F0785"/>
    <w:pPr>
      <w:tabs>
        <w:tab w:val="center" w:pos="4677"/>
        <w:tab w:val="right" w:pos="9355"/>
      </w:tabs>
    </w:pPr>
  </w:style>
  <w:style w:type="character" w:customStyle="1" w:styleId="ac">
    <w:name w:val="Нижний колонтитул Знак"/>
    <w:basedOn w:val="a0"/>
    <w:link w:val="ab"/>
    <w:uiPriority w:val="99"/>
    <w:rsid w:val="008F07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3</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g514kag</dc:creator>
  <cp:lastModifiedBy>Кудрова А.А.</cp:lastModifiedBy>
  <cp:revision>39</cp:revision>
  <cp:lastPrinted>2024-06-27T11:30:00Z</cp:lastPrinted>
  <dcterms:created xsi:type="dcterms:W3CDTF">2023-06-19T06:46:00Z</dcterms:created>
  <dcterms:modified xsi:type="dcterms:W3CDTF">2025-02-21T08:28:00Z</dcterms:modified>
</cp:coreProperties>
</file>