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B1475" w:rsidRDefault="00490ACC" w:rsidP="002664F2">
      <w:pPr>
        <w:ind w:firstLine="709"/>
        <w:jc w:val="both"/>
        <w:rPr>
          <w:spacing w:val="0"/>
          <w:lang w:val="en-US"/>
        </w:rPr>
      </w:pPr>
    </w:p>
    <w:p w:rsidR="00490ACC" w:rsidRPr="00CB1475" w:rsidRDefault="00490ACC" w:rsidP="002664F2">
      <w:pPr>
        <w:ind w:firstLine="709"/>
        <w:jc w:val="both"/>
        <w:rPr>
          <w:spacing w:val="0"/>
        </w:rPr>
      </w:pPr>
    </w:p>
    <w:p w:rsidR="00490ACC" w:rsidRPr="00CB1475" w:rsidRDefault="00490ACC" w:rsidP="002664F2">
      <w:pPr>
        <w:ind w:firstLine="709"/>
        <w:jc w:val="both"/>
        <w:rPr>
          <w:spacing w:val="0"/>
        </w:rPr>
      </w:pPr>
    </w:p>
    <w:p w:rsidR="00490ACC" w:rsidRPr="00CB1475" w:rsidRDefault="00490ACC" w:rsidP="002664F2">
      <w:pPr>
        <w:ind w:firstLine="709"/>
        <w:jc w:val="both"/>
        <w:rPr>
          <w:spacing w:val="0"/>
        </w:rPr>
      </w:pPr>
    </w:p>
    <w:p w:rsidR="003B0F28" w:rsidRPr="00CB1475" w:rsidRDefault="003B0F28" w:rsidP="00B83705">
      <w:pPr>
        <w:ind w:firstLine="709"/>
        <w:rPr>
          <w:b/>
          <w:spacing w:val="0"/>
        </w:rPr>
      </w:pPr>
    </w:p>
    <w:p w:rsidR="00D76B01" w:rsidRPr="00CB1475" w:rsidRDefault="00D76B01" w:rsidP="00B83705">
      <w:pPr>
        <w:ind w:firstLine="709"/>
        <w:rPr>
          <w:b/>
          <w:spacing w:val="0"/>
        </w:rPr>
      </w:pPr>
    </w:p>
    <w:p w:rsidR="00490ACC" w:rsidRPr="00CB1475" w:rsidRDefault="006404A3" w:rsidP="002664F2">
      <w:pPr>
        <w:jc w:val="center"/>
        <w:rPr>
          <w:b/>
          <w:spacing w:val="0"/>
        </w:rPr>
      </w:pPr>
      <w:r w:rsidRPr="00CB1475">
        <w:rPr>
          <w:b/>
          <w:spacing w:val="0"/>
        </w:rPr>
        <w:t>З</w:t>
      </w:r>
      <w:r w:rsidR="00490ACC" w:rsidRPr="00CB1475">
        <w:rPr>
          <w:b/>
          <w:spacing w:val="0"/>
        </w:rPr>
        <w:t>акон</w:t>
      </w:r>
    </w:p>
    <w:p w:rsidR="00490ACC" w:rsidRPr="00CB1475" w:rsidRDefault="00490ACC" w:rsidP="002664F2">
      <w:pPr>
        <w:jc w:val="center"/>
        <w:outlineLvl w:val="0"/>
        <w:rPr>
          <w:b/>
          <w:caps/>
          <w:spacing w:val="0"/>
        </w:rPr>
      </w:pPr>
      <w:r w:rsidRPr="00CB1475">
        <w:rPr>
          <w:b/>
          <w:spacing w:val="0"/>
        </w:rPr>
        <w:t xml:space="preserve">Приднестровской Молдавской Республики </w:t>
      </w:r>
    </w:p>
    <w:p w:rsidR="00490ACC" w:rsidRPr="00CB1475" w:rsidRDefault="00490ACC" w:rsidP="002664F2">
      <w:pPr>
        <w:pStyle w:val="41"/>
        <w:shd w:val="clear" w:color="auto" w:fill="auto"/>
        <w:spacing w:before="0" w:after="0" w:line="240" w:lineRule="auto"/>
        <w:jc w:val="center"/>
        <w:rPr>
          <w:spacing w:val="0"/>
          <w:sz w:val="28"/>
          <w:szCs w:val="28"/>
        </w:rPr>
      </w:pPr>
    </w:p>
    <w:p w:rsidR="002A655A" w:rsidRPr="00CB1475" w:rsidRDefault="00D42B2F" w:rsidP="002A655A">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CB1475">
        <w:rPr>
          <w:rFonts w:eastAsia="Calibri"/>
          <w:b/>
          <w:spacing w:val="0"/>
          <w:lang w:eastAsia="ar-SA"/>
        </w:rPr>
        <w:t>«</w:t>
      </w:r>
      <w:r w:rsidR="002A655A" w:rsidRPr="00CB1475">
        <w:rPr>
          <w:rFonts w:eastAsia="Calibri"/>
          <w:b/>
          <w:bCs/>
          <w:spacing w:val="0"/>
          <w:lang w:eastAsia="en-US"/>
        </w:rPr>
        <w:t xml:space="preserve">О внесении изменения и дополнений </w:t>
      </w:r>
    </w:p>
    <w:p w:rsidR="002A655A" w:rsidRPr="00CB1475" w:rsidRDefault="002A655A" w:rsidP="002A655A">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CB1475">
        <w:rPr>
          <w:rFonts w:eastAsia="Calibri"/>
          <w:b/>
          <w:bCs/>
          <w:spacing w:val="0"/>
          <w:lang w:eastAsia="en-US"/>
        </w:rPr>
        <w:t>в Закон Приднестровской Молдавской Республики</w:t>
      </w:r>
    </w:p>
    <w:p w:rsidR="002A655A" w:rsidRPr="00CB1475" w:rsidRDefault="002A655A" w:rsidP="002A655A">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CB1475">
        <w:rPr>
          <w:rFonts w:eastAsia="Calibri"/>
          <w:b/>
          <w:bCs/>
          <w:spacing w:val="0"/>
          <w:lang w:eastAsia="en-US"/>
        </w:rPr>
        <w:t xml:space="preserve">«Об обращениях граждан и юридических лиц, </w:t>
      </w:r>
    </w:p>
    <w:p w:rsidR="008D1DEF" w:rsidRPr="00CB1475" w:rsidRDefault="002A655A" w:rsidP="002A655A">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b/>
          <w:spacing w:val="0"/>
        </w:rPr>
      </w:pPr>
      <w:r w:rsidRPr="00CB1475">
        <w:rPr>
          <w:rFonts w:eastAsia="Calibri"/>
          <w:b/>
          <w:bCs/>
          <w:spacing w:val="0"/>
          <w:lang w:eastAsia="en-US"/>
        </w:rPr>
        <w:t>а также общественных объединений</w:t>
      </w:r>
      <w:r w:rsidR="00D42B2F" w:rsidRPr="00CB1475">
        <w:rPr>
          <w:rFonts w:eastAsia="Calibri"/>
          <w:b/>
          <w:spacing w:val="0"/>
          <w:lang w:eastAsia="ar-SA"/>
        </w:rPr>
        <w:t>»</w:t>
      </w:r>
    </w:p>
    <w:p w:rsidR="00BD0DB1" w:rsidRPr="00CB1475" w:rsidRDefault="00BD0DB1" w:rsidP="002664F2">
      <w:pPr>
        <w:ind w:firstLine="709"/>
        <w:jc w:val="center"/>
        <w:rPr>
          <w:spacing w:val="0"/>
        </w:rPr>
      </w:pPr>
    </w:p>
    <w:p w:rsidR="00490ACC" w:rsidRPr="00CB1475" w:rsidRDefault="00490ACC" w:rsidP="002664F2">
      <w:pPr>
        <w:jc w:val="both"/>
        <w:rPr>
          <w:spacing w:val="0"/>
        </w:rPr>
      </w:pPr>
      <w:r w:rsidRPr="00CB1475">
        <w:rPr>
          <w:spacing w:val="0"/>
        </w:rPr>
        <w:t>Принят Верховным Советом</w:t>
      </w:r>
    </w:p>
    <w:p w:rsidR="00490ACC" w:rsidRPr="00CB1475" w:rsidRDefault="00490ACC" w:rsidP="002664F2">
      <w:pPr>
        <w:jc w:val="both"/>
        <w:rPr>
          <w:spacing w:val="0"/>
        </w:rPr>
      </w:pPr>
      <w:r w:rsidRPr="00CB1475">
        <w:rPr>
          <w:spacing w:val="0"/>
        </w:rPr>
        <w:t xml:space="preserve">Приднестровской Молдавской Республики         </w:t>
      </w:r>
      <w:r w:rsidR="005A34F8" w:rsidRPr="00CB1475">
        <w:rPr>
          <w:spacing w:val="0"/>
        </w:rPr>
        <w:t xml:space="preserve"> </w:t>
      </w:r>
      <w:r w:rsidR="00EF66F8" w:rsidRPr="00CB1475">
        <w:rPr>
          <w:spacing w:val="0"/>
        </w:rPr>
        <w:t xml:space="preserve">  </w:t>
      </w:r>
      <w:r w:rsidR="00160CB7" w:rsidRPr="00CB1475">
        <w:rPr>
          <w:spacing w:val="0"/>
        </w:rPr>
        <w:t xml:space="preserve"> </w:t>
      </w:r>
      <w:r w:rsidR="004D0024" w:rsidRPr="00CB1475">
        <w:rPr>
          <w:spacing w:val="0"/>
        </w:rPr>
        <w:t xml:space="preserve"> </w:t>
      </w:r>
      <w:r w:rsidR="00EB39D6" w:rsidRPr="00CB1475">
        <w:rPr>
          <w:spacing w:val="0"/>
        </w:rPr>
        <w:t xml:space="preserve"> </w:t>
      </w:r>
      <w:r w:rsidR="0080248C" w:rsidRPr="00CB1475">
        <w:rPr>
          <w:spacing w:val="0"/>
        </w:rPr>
        <w:t xml:space="preserve">     </w:t>
      </w:r>
      <w:r w:rsidR="001B7E0C" w:rsidRPr="00CB1475">
        <w:rPr>
          <w:spacing w:val="0"/>
        </w:rPr>
        <w:t xml:space="preserve"> </w:t>
      </w:r>
      <w:r w:rsidR="006B67E3" w:rsidRPr="00CB1475">
        <w:rPr>
          <w:spacing w:val="0"/>
        </w:rPr>
        <w:t xml:space="preserve"> </w:t>
      </w:r>
      <w:r w:rsidR="00C63E7C" w:rsidRPr="00CB1475">
        <w:rPr>
          <w:spacing w:val="0"/>
        </w:rPr>
        <w:t xml:space="preserve"> </w:t>
      </w:r>
      <w:r w:rsidR="000F4014" w:rsidRPr="00CB1475">
        <w:rPr>
          <w:spacing w:val="0"/>
        </w:rPr>
        <w:t xml:space="preserve">  </w:t>
      </w:r>
      <w:r w:rsidR="00C63E7C" w:rsidRPr="00CB1475">
        <w:rPr>
          <w:spacing w:val="0"/>
        </w:rPr>
        <w:t xml:space="preserve"> </w:t>
      </w:r>
      <w:r w:rsidR="006F2CE3" w:rsidRPr="00CB1475">
        <w:rPr>
          <w:spacing w:val="0"/>
        </w:rPr>
        <w:t xml:space="preserve"> </w:t>
      </w:r>
      <w:r w:rsidR="00685667" w:rsidRPr="00CB1475">
        <w:rPr>
          <w:spacing w:val="0"/>
        </w:rPr>
        <w:t xml:space="preserve"> </w:t>
      </w:r>
      <w:r w:rsidR="006F2CE3" w:rsidRPr="00CB1475">
        <w:rPr>
          <w:spacing w:val="0"/>
        </w:rPr>
        <w:t xml:space="preserve"> </w:t>
      </w:r>
      <w:r w:rsidR="00E22981" w:rsidRPr="00CB1475">
        <w:rPr>
          <w:spacing w:val="0"/>
        </w:rPr>
        <w:t xml:space="preserve"> </w:t>
      </w:r>
      <w:r w:rsidR="0080248C" w:rsidRPr="00CB1475">
        <w:rPr>
          <w:spacing w:val="0"/>
        </w:rPr>
        <w:t>5</w:t>
      </w:r>
      <w:r w:rsidRPr="00CB1475">
        <w:rPr>
          <w:spacing w:val="0"/>
        </w:rPr>
        <w:t xml:space="preserve"> </w:t>
      </w:r>
      <w:r w:rsidR="0080248C" w:rsidRPr="00CB1475">
        <w:rPr>
          <w:spacing w:val="0"/>
        </w:rPr>
        <w:t>марта</w:t>
      </w:r>
      <w:r w:rsidRPr="00CB1475">
        <w:rPr>
          <w:spacing w:val="0"/>
        </w:rPr>
        <w:t xml:space="preserve"> 20</w:t>
      </w:r>
      <w:r w:rsidR="007626B4" w:rsidRPr="00CB1475">
        <w:rPr>
          <w:spacing w:val="0"/>
        </w:rPr>
        <w:t>2</w:t>
      </w:r>
      <w:r w:rsidR="00046792" w:rsidRPr="00CB1475">
        <w:rPr>
          <w:spacing w:val="0"/>
        </w:rPr>
        <w:t>5</w:t>
      </w:r>
      <w:r w:rsidRPr="00CB1475">
        <w:rPr>
          <w:spacing w:val="0"/>
        </w:rPr>
        <w:t xml:space="preserve"> года</w:t>
      </w:r>
    </w:p>
    <w:p w:rsidR="00452513" w:rsidRPr="00CB1475" w:rsidRDefault="00452513" w:rsidP="006760D0">
      <w:pPr>
        <w:ind w:firstLine="709"/>
        <w:jc w:val="both"/>
        <w:rPr>
          <w:spacing w:val="0"/>
        </w:rPr>
      </w:pPr>
    </w:p>
    <w:p w:rsidR="006E50AA" w:rsidRPr="00CB1475" w:rsidRDefault="00531BEE" w:rsidP="006E50AA">
      <w:pPr>
        <w:widowControl w:val="0"/>
        <w:autoSpaceDE w:val="0"/>
        <w:autoSpaceDN w:val="0"/>
        <w:adjustRightInd w:val="0"/>
        <w:ind w:firstLine="709"/>
        <w:jc w:val="both"/>
      </w:pPr>
      <w:r w:rsidRPr="00CB1475">
        <w:rPr>
          <w:b/>
          <w:spacing w:val="0"/>
        </w:rPr>
        <w:t xml:space="preserve">Статья 1. </w:t>
      </w:r>
      <w:r w:rsidR="006E50AA" w:rsidRPr="00CB1475">
        <w:t xml:space="preserve">Внести в Закон Приднестровской Молдавской Республики </w:t>
      </w:r>
      <w:r w:rsidR="006E50AA" w:rsidRPr="00CB1475">
        <w:br/>
        <w:t xml:space="preserve">от 8 декабря 2003 года № 367-З-III «Об обращениях граждан» (САЗ 03-50) </w:t>
      </w:r>
      <w:r w:rsidR="001B4C6F">
        <w:br/>
      </w:r>
      <w:r w:rsidR="006E50AA" w:rsidRPr="00CB1475">
        <w:t xml:space="preserve">с изменениями и дополнениями, внесенными законами Приднестровской Молдавской Республики от 18 мая 2009 года № 758-ЗИД-IV (САЗ 09-21); </w:t>
      </w:r>
      <w:r w:rsidR="001B4C6F">
        <w:br/>
      </w:r>
      <w:r w:rsidR="006E50AA" w:rsidRPr="00CB1475">
        <w:t xml:space="preserve">от 26 июня 2012 года № 107-ЗИД-V (САЗ 12-27); от 25 апреля 2016 года </w:t>
      </w:r>
      <w:r w:rsidR="001B4C6F">
        <w:br/>
      </w:r>
      <w:r w:rsidR="006E50AA" w:rsidRPr="00CB1475">
        <w:t xml:space="preserve">№ 114-ЗИД-VI (САЗ 16-17); от 6 февраля 2018 года № 33-ЗД-VI (САЗ 18-6); </w:t>
      </w:r>
      <w:r w:rsidR="001B4C6F">
        <w:br/>
      </w:r>
      <w:r w:rsidR="006E50AA" w:rsidRPr="00CB1475">
        <w:t xml:space="preserve">от 18 апреля 2018 года № 98-ЗИД-VI (САЗ 18-16); от 28 декабря 2018 года </w:t>
      </w:r>
      <w:r w:rsidR="001B4C6F">
        <w:br/>
      </w:r>
      <w:r w:rsidR="006E50AA" w:rsidRPr="00CB1475">
        <w:t xml:space="preserve">№ 358-ЗИД-VI (САЗ 18-52,1); от 19 февраля 2021 года № 13-ЗИ-VII (САЗ 21-7); </w:t>
      </w:r>
      <w:r w:rsidR="001B4C6F">
        <w:br/>
      </w:r>
      <w:r w:rsidR="006E50AA" w:rsidRPr="00CB1475">
        <w:t xml:space="preserve">от 23 марта 2021 года № 46-ЗИД-VI (САЗ 21-12); </w:t>
      </w:r>
      <w:r w:rsidR="006E50AA" w:rsidRPr="00CB1475">
        <w:rPr>
          <w:bCs/>
        </w:rPr>
        <w:t xml:space="preserve">от 12 апреля 2021 года </w:t>
      </w:r>
      <w:r w:rsidR="001B4C6F">
        <w:rPr>
          <w:bCs/>
        </w:rPr>
        <w:br/>
      </w:r>
      <w:r w:rsidR="006E50AA" w:rsidRPr="00CB1475">
        <w:rPr>
          <w:bCs/>
        </w:rPr>
        <w:t>№ 65-ЗИД-</w:t>
      </w:r>
      <w:r w:rsidR="006E50AA" w:rsidRPr="00CB1475">
        <w:rPr>
          <w:bCs/>
          <w:lang w:val="en-US"/>
        </w:rPr>
        <w:t>VII</w:t>
      </w:r>
      <w:r w:rsidR="006E50AA" w:rsidRPr="00CB1475">
        <w:rPr>
          <w:bCs/>
        </w:rPr>
        <w:t xml:space="preserve"> (САЗ 21-15); от 20 июня 2022 года № 142-ЗИ-VII (САЗ 22-24)</w:t>
      </w:r>
      <w:r w:rsidR="006E50AA" w:rsidRPr="00CB1475">
        <w:t xml:space="preserve">; </w:t>
      </w:r>
      <w:r w:rsidR="001B4C6F">
        <w:br/>
      </w:r>
      <w:r w:rsidR="006E50AA" w:rsidRPr="00CB1475">
        <w:t>от 7 июня 2023 года № 122-ЗИ-VII (САЗ 23-23), следующие изменение и дополнения.</w:t>
      </w:r>
    </w:p>
    <w:p w:rsidR="006E50AA" w:rsidRPr="00CB1475" w:rsidRDefault="006E50AA" w:rsidP="006E50AA">
      <w:pPr>
        <w:widowControl w:val="0"/>
        <w:autoSpaceDE w:val="0"/>
        <w:autoSpaceDN w:val="0"/>
        <w:adjustRightInd w:val="0"/>
        <w:ind w:firstLine="709"/>
        <w:jc w:val="both"/>
      </w:pPr>
    </w:p>
    <w:p w:rsidR="00CC26FC" w:rsidRPr="00CB1475" w:rsidRDefault="00CC26FC" w:rsidP="00CC26FC">
      <w:pPr>
        <w:widowControl w:val="0"/>
        <w:autoSpaceDE w:val="0"/>
        <w:autoSpaceDN w:val="0"/>
        <w:adjustRightInd w:val="0"/>
        <w:ind w:firstLine="709"/>
        <w:jc w:val="both"/>
      </w:pPr>
      <w:r w:rsidRPr="00CB1475">
        <w:t>1. Пункт 1 статьи 9 дополнить частью третьей следующего содержания:</w:t>
      </w:r>
    </w:p>
    <w:p w:rsidR="006E50AA" w:rsidRPr="00CB1475" w:rsidRDefault="00CC26FC" w:rsidP="00CC26FC">
      <w:pPr>
        <w:widowControl w:val="0"/>
        <w:autoSpaceDE w:val="0"/>
        <w:autoSpaceDN w:val="0"/>
        <w:adjustRightInd w:val="0"/>
        <w:ind w:firstLine="709"/>
        <w:jc w:val="both"/>
      </w:pPr>
      <w:r w:rsidRPr="00CB1475">
        <w:t xml:space="preserve">«Руководители органов государственной власти и управления, органов местного самоуправления, юридических лиц, учредителем (участником) которых </w:t>
      </w:r>
      <w:r w:rsidRPr="002D6ACC">
        <w:t>является Приднестровская Молдавская Республика либо муниципальные образования</w:t>
      </w:r>
      <w:r w:rsidR="00C5146B" w:rsidRPr="002D6ACC">
        <w:t>,</w:t>
      </w:r>
      <w:r w:rsidRPr="002D6ACC">
        <w:t xml:space="preserve"> </w:t>
      </w:r>
      <w:r w:rsidRPr="00CB1475">
        <w:t>или лица, их временно замещающие, должностные лица обязаны лично знакомиться с каждым из поступающих от заявителей обращени</w:t>
      </w:r>
      <w:r w:rsidR="00020730">
        <w:t>й</w:t>
      </w:r>
      <w:r w:rsidRPr="00CB1475">
        <w:t>. Порядок личного ознакомления лиц, указанных в настоящей части, с каждым из поступающих от заявителей обращений определяется положением</w:t>
      </w:r>
      <w:r w:rsidR="00020730">
        <w:t>,</w:t>
      </w:r>
      <w:r w:rsidRPr="00CB1475">
        <w:t xml:space="preserve"> предусмотренным пунктом 4 статьи 7-2 настоящего Закона</w:t>
      </w:r>
      <w:r w:rsidR="006E50AA" w:rsidRPr="00CB1475">
        <w:t xml:space="preserve">». </w:t>
      </w:r>
    </w:p>
    <w:p w:rsidR="00CB1475" w:rsidRPr="00CB1475" w:rsidRDefault="00CB1475" w:rsidP="006E50AA">
      <w:pPr>
        <w:widowControl w:val="0"/>
        <w:autoSpaceDE w:val="0"/>
        <w:autoSpaceDN w:val="0"/>
        <w:adjustRightInd w:val="0"/>
        <w:ind w:firstLine="709"/>
        <w:jc w:val="both"/>
      </w:pPr>
    </w:p>
    <w:p w:rsidR="006E50AA" w:rsidRPr="00CB1475" w:rsidRDefault="006E50AA" w:rsidP="00AB6E93">
      <w:pPr>
        <w:widowControl w:val="0"/>
        <w:autoSpaceDE w:val="0"/>
        <w:autoSpaceDN w:val="0"/>
        <w:adjustRightInd w:val="0"/>
        <w:ind w:firstLine="709"/>
        <w:jc w:val="both"/>
      </w:pPr>
      <w:r w:rsidRPr="00CB1475">
        <w:t>2. Статью 9-1 изложить в следующей редакции:</w:t>
      </w:r>
    </w:p>
    <w:p w:rsidR="006E4051" w:rsidRDefault="006E50AA" w:rsidP="00AB6E93">
      <w:pPr>
        <w:widowControl w:val="0"/>
        <w:autoSpaceDE w:val="0"/>
        <w:autoSpaceDN w:val="0"/>
        <w:adjustRightInd w:val="0"/>
        <w:ind w:firstLine="709"/>
        <w:jc w:val="both"/>
      </w:pPr>
      <w:r w:rsidRPr="00CB1475">
        <w:t xml:space="preserve">«Статья 9-1. </w:t>
      </w:r>
      <w:r w:rsidRPr="00CB1475">
        <w:rPr>
          <w:rFonts w:eastAsia="Calibri"/>
          <w:bCs/>
          <w:color w:val="000000"/>
        </w:rPr>
        <w:t>Требования к ответам на обращения и</w:t>
      </w:r>
      <w:r w:rsidRPr="00CB1475">
        <w:t xml:space="preserve"> уведомлениям </w:t>
      </w:r>
    </w:p>
    <w:p w:rsidR="006E50AA" w:rsidRPr="00ED41E2" w:rsidRDefault="006E4051" w:rsidP="00AB6E93">
      <w:pPr>
        <w:widowControl w:val="0"/>
        <w:autoSpaceDE w:val="0"/>
        <w:autoSpaceDN w:val="0"/>
        <w:adjustRightInd w:val="0"/>
        <w:ind w:firstLine="709"/>
        <w:jc w:val="both"/>
      </w:pPr>
      <w:r>
        <w:t xml:space="preserve">                       </w:t>
      </w:r>
      <w:r w:rsidR="006E50AA" w:rsidRPr="00CB1475">
        <w:t xml:space="preserve">заявителей о решениях, принятых по </w:t>
      </w:r>
      <w:r w:rsidR="006E50AA" w:rsidRPr="00ED41E2">
        <w:t xml:space="preserve">обращениям  </w:t>
      </w:r>
    </w:p>
    <w:p w:rsidR="006E50AA" w:rsidRPr="00CB1475" w:rsidRDefault="006E50AA" w:rsidP="00AB6E93">
      <w:pPr>
        <w:widowControl w:val="0"/>
        <w:autoSpaceDE w:val="0"/>
        <w:autoSpaceDN w:val="0"/>
        <w:adjustRightInd w:val="0"/>
        <w:ind w:firstLine="709"/>
        <w:jc w:val="both"/>
      </w:pPr>
    </w:p>
    <w:p w:rsidR="006E50AA" w:rsidRPr="00CB1475" w:rsidRDefault="006E50AA" w:rsidP="00AB6E93">
      <w:pPr>
        <w:widowControl w:val="0"/>
        <w:autoSpaceDE w:val="0"/>
        <w:autoSpaceDN w:val="0"/>
        <w:adjustRightInd w:val="0"/>
        <w:ind w:firstLine="709"/>
        <w:jc w:val="both"/>
      </w:pPr>
      <w:r w:rsidRPr="00CB1475">
        <w:t xml:space="preserve">1. Ответы на обращения должны быть по содержанию обоснованными </w:t>
      </w:r>
      <w:r w:rsidRPr="00CB1475">
        <w:br/>
      </w:r>
      <w:r w:rsidRPr="00CB1475">
        <w:lastRenderedPageBreak/>
        <w:t>и мотивированными, должны быть составлены на любом из официальных языков, в необходимых случаях со ссылкой на законодательство Приднестровской Молдавской Республики, содержать конкретные факты, опровергающие или подтверждающие каждый д</w:t>
      </w:r>
      <w:r w:rsidR="00D50F3B">
        <w:t>овод заявителя, с разъяснением его</w:t>
      </w:r>
      <w:r w:rsidRPr="00CB1475">
        <w:t xml:space="preserve"> права и порядка обжалования принятого решения.</w:t>
      </w:r>
    </w:p>
    <w:p w:rsidR="006E50AA" w:rsidRPr="00CB1475" w:rsidRDefault="006E50AA" w:rsidP="00AB6E93">
      <w:pPr>
        <w:widowControl w:val="0"/>
        <w:autoSpaceDE w:val="0"/>
        <w:autoSpaceDN w:val="0"/>
        <w:adjustRightInd w:val="0"/>
        <w:ind w:firstLine="709"/>
        <w:jc w:val="both"/>
      </w:pPr>
      <w:r w:rsidRPr="00CB1475">
        <w:t>2. Уведомления (сообщения) о принятии решений, предусмотренных пунктами 2, 4, 5 статьи 7, пунктом 2 статьи 8, пунктом 3 статьи 12, статьей 13, пунктом 2 статьи 25 настоящего Закона, помимо сведений о принятых решениях, должны содержать информацию о том, по какому обращению заявителя принято данное решение».</w:t>
      </w:r>
    </w:p>
    <w:p w:rsidR="006E50AA" w:rsidRPr="00CB1475" w:rsidRDefault="006E50AA" w:rsidP="006E50AA">
      <w:pPr>
        <w:widowControl w:val="0"/>
        <w:autoSpaceDE w:val="0"/>
        <w:autoSpaceDN w:val="0"/>
        <w:adjustRightInd w:val="0"/>
        <w:ind w:firstLine="709"/>
        <w:jc w:val="both"/>
      </w:pPr>
    </w:p>
    <w:p w:rsidR="00CB1475" w:rsidRPr="00CB1475" w:rsidRDefault="006E50AA" w:rsidP="00CB1475">
      <w:pPr>
        <w:widowControl w:val="0"/>
        <w:autoSpaceDE w:val="0"/>
        <w:autoSpaceDN w:val="0"/>
        <w:adjustRightInd w:val="0"/>
        <w:ind w:firstLine="709"/>
        <w:jc w:val="both"/>
      </w:pPr>
      <w:r w:rsidRPr="00CB1475">
        <w:t xml:space="preserve">3. </w:t>
      </w:r>
      <w:r w:rsidR="00CB1475" w:rsidRPr="00CB1475">
        <w:t xml:space="preserve">Статью 10 дополнить частью третьей следующего содержания: </w:t>
      </w:r>
    </w:p>
    <w:p w:rsidR="006E50AA" w:rsidRPr="00CB1475" w:rsidRDefault="00CB1475" w:rsidP="00CB1475">
      <w:pPr>
        <w:widowControl w:val="0"/>
        <w:autoSpaceDE w:val="0"/>
        <w:autoSpaceDN w:val="0"/>
        <w:adjustRightInd w:val="0"/>
        <w:ind w:firstLine="709"/>
        <w:jc w:val="both"/>
      </w:pPr>
      <w:r w:rsidRPr="00CB1475">
        <w:t>«Руководители органов государственной власти и управления, органов местного самоуправления, а также лица, замещающие государственные должности Приднестровской Молдавской Республики, вправе в порядке, установленном законодательством Приднестровской Молдавской Республики, самостоятельно определять порядок рассмотрения обращений заявителей</w:t>
      </w:r>
      <w:r w:rsidR="00A8437A">
        <w:t>,</w:t>
      </w:r>
      <w:r w:rsidRPr="00CB1475">
        <w:t xml:space="preserve"> содержащих вопросы гражданства Приднестровской Молдавской Республики, помилования и предоставления политического убежища; просьбу </w:t>
      </w:r>
      <w:r w:rsidR="00A44E97">
        <w:br/>
      </w:r>
      <w:r w:rsidRPr="00CB1475">
        <w:t>об оказании материальной помощи на различные цели; запрос о предоставлении информации, – в том числе и отличный от порядка рассмотрений обращений, предусмотренного настоящим Законом</w:t>
      </w:r>
      <w:r w:rsidR="006E50AA" w:rsidRPr="00CB1475">
        <w:t>».</w:t>
      </w:r>
    </w:p>
    <w:p w:rsidR="006E50AA" w:rsidRPr="00CB1475" w:rsidRDefault="006E50AA" w:rsidP="006E50AA">
      <w:pPr>
        <w:widowControl w:val="0"/>
        <w:autoSpaceDE w:val="0"/>
        <w:autoSpaceDN w:val="0"/>
        <w:adjustRightInd w:val="0"/>
        <w:ind w:firstLine="709"/>
        <w:jc w:val="both"/>
      </w:pPr>
    </w:p>
    <w:p w:rsidR="006E50AA" w:rsidRPr="00CB1475" w:rsidRDefault="006E50AA" w:rsidP="006E50AA">
      <w:pPr>
        <w:widowControl w:val="0"/>
        <w:autoSpaceDE w:val="0"/>
        <w:autoSpaceDN w:val="0"/>
        <w:adjustRightInd w:val="0"/>
        <w:ind w:firstLine="709"/>
        <w:jc w:val="both"/>
      </w:pPr>
      <w:r w:rsidRPr="00CB1475">
        <w:rPr>
          <w:b/>
        </w:rPr>
        <w:t>Статья 2.</w:t>
      </w:r>
      <w:r w:rsidRPr="00CB1475">
        <w:t xml:space="preserve"> Настоящий Закон вступает в силу со дня, следующего за днем официального опубликования.</w:t>
      </w:r>
    </w:p>
    <w:p w:rsidR="00131A1B" w:rsidRPr="00CB1475" w:rsidRDefault="00131A1B" w:rsidP="006E50AA">
      <w:pPr>
        <w:widowControl w:val="0"/>
        <w:autoSpaceDE w:val="0"/>
        <w:autoSpaceDN w:val="0"/>
        <w:adjustRightInd w:val="0"/>
        <w:ind w:firstLine="709"/>
        <w:jc w:val="both"/>
        <w:rPr>
          <w:spacing w:val="0"/>
        </w:rPr>
      </w:pPr>
    </w:p>
    <w:p w:rsidR="00373B4B" w:rsidRDefault="00373B4B" w:rsidP="00A51265">
      <w:pPr>
        <w:ind w:firstLine="709"/>
        <w:jc w:val="both"/>
        <w:rPr>
          <w:spacing w:val="0"/>
        </w:rPr>
      </w:pPr>
    </w:p>
    <w:p w:rsidR="00CA31EA" w:rsidRPr="00CB1475" w:rsidRDefault="00CA31EA" w:rsidP="00A51265">
      <w:pPr>
        <w:ind w:firstLine="709"/>
        <w:jc w:val="both"/>
        <w:rPr>
          <w:spacing w:val="0"/>
        </w:rPr>
      </w:pPr>
    </w:p>
    <w:p w:rsidR="003C6611" w:rsidRPr="00CB1475" w:rsidRDefault="00490ACC" w:rsidP="002664F2">
      <w:pPr>
        <w:jc w:val="both"/>
        <w:outlineLvl w:val="0"/>
        <w:rPr>
          <w:spacing w:val="0"/>
        </w:rPr>
      </w:pPr>
      <w:r w:rsidRPr="00CB1475">
        <w:rPr>
          <w:spacing w:val="0"/>
        </w:rPr>
        <w:t xml:space="preserve">Президент </w:t>
      </w:r>
    </w:p>
    <w:p w:rsidR="00490ACC" w:rsidRPr="00CB1475" w:rsidRDefault="00490ACC" w:rsidP="002664F2">
      <w:pPr>
        <w:jc w:val="both"/>
        <w:outlineLvl w:val="0"/>
        <w:rPr>
          <w:spacing w:val="0"/>
        </w:rPr>
      </w:pPr>
      <w:r w:rsidRPr="00CB1475">
        <w:rPr>
          <w:spacing w:val="0"/>
        </w:rPr>
        <w:t xml:space="preserve">Приднестровской </w:t>
      </w:r>
    </w:p>
    <w:p w:rsidR="00F44C76" w:rsidRPr="00CB1475" w:rsidRDefault="00490ACC" w:rsidP="002664F2">
      <w:pPr>
        <w:jc w:val="both"/>
        <w:rPr>
          <w:spacing w:val="0"/>
        </w:rPr>
      </w:pPr>
      <w:r w:rsidRPr="00CB1475">
        <w:rPr>
          <w:spacing w:val="0"/>
        </w:rPr>
        <w:t xml:space="preserve">Молдавской Республики </w:t>
      </w:r>
      <w:r w:rsidRPr="00CB1475">
        <w:rPr>
          <w:spacing w:val="0"/>
        </w:rPr>
        <w:tab/>
      </w:r>
      <w:r w:rsidRPr="00CB1475">
        <w:rPr>
          <w:spacing w:val="0"/>
        </w:rPr>
        <w:tab/>
      </w:r>
      <w:r w:rsidRPr="00CB1475">
        <w:rPr>
          <w:spacing w:val="0"/>
        </w:rPr>
        <w:tab/>
      </w:r>
      <w:r w:rsidRPr="00CB1475">
        <w:rPr>
          <w:spacing w:val="0"/>
        </w:rPr>
        <w:tab/>
        <w:t xml:space="preserve"> </w:t>
      </w:r>
      <w:r w:rsidR="001713CD" w:rsidRPr="00CB1475">
        <w:rPr>
          <w:spacing w:val="0"/>
        </w:rPr>
        <w:t xml:space="preserve">  </w:t>
      </w:r>
      <w:r w:rsidRPr="00CB1475">
        <w:rPr>
          <w:spacing w:val="0"/>
        </w:rPr>
        <w:t xml:space="preserve">  В. Н. КРАСНОСЕЛЬСКИЙ</w:t>
      </w:r>
    </w:p>
    <w:p w:rsidR="00311BC9" w:rsidRPr="00CB1475" w:rsidRDefault="00311BC9" w:rsidP="002664F2">
      <w:pPr>
        <w:ind w:firstLine="709"/>
        <w:jc w:val="both"/>
        <w:rPr>
          <w:spacing w:val="0"/>
        </w:rPr>
      </w:pPr>
    </w:p>
    <w:p w:rsidR="00053CAD" w:rsidRPr="00CB1475" w:rsidRDefault="00053CAD" w:rsidP="002664F2">
      <w:pPr>
        <w:ind w:firstLine="709"/>
        <w:jc w:val="both"/>
        <w:rPr>
          <w:spacing w:val="0"/>
        </w:rPr>
      </w:pPr>
    </w:p>
    <w:p w:rsidR="00824221" w:rsidRDefault="00824221" w:rsidP="002664F2">
      <w:pPr>
        <w:ind w:firstLine="709"/>
        <w:jc w:val="both"/>
        <w:rPr>
          <w:spacing w:val="0"/>
        </w:rPr>
      </w:pPr>
    </w:p>
    <w:p w:rsidR="009C2232" w:rsidRPr="00D91258" w:rsidRDefault="009C2232" w:rsidP="009C2232">
      <w:pPr>
        <w:jc w:val="both"/>
      </w:pPr>
      <w:r>
        <w:t xml:space="preserve">г. </w:t>
      </w:r>
      <w:r w:rsidRPr="00D91258">
        <w:t>Тирасполь</w:t>
      </w:r>
    </w:p>
    <w:p w:rsidR="009C2232" w:rsidRPr="00D91258" w:rsidRDefault="009C2232" w:rsidP="009C2232">
      <w:pPr>
        <w:ind w:left="28" w:hanging="28"/>
        <w:jc w:val="both"/>
      </w:pPr>
      <w:r>
        <w:t>14 марта 2025</w:t>
      </w:r>
      <w:r w:rsidRPr="00D91258">
        <w:t xml:space="preserve"> г.</w:t>
      </w:r>
    </w:p>
    <w:p w:rsidR="009C2232" w:rsidRPr="00E47AD2" w:rsidRDefault="009C2232" w:rsidP="009C2232">
      <w:pPr>
        <w:tabs>
          <w:tab w:val="left" w:pos="851"/>
          <w:tab w:val="left" w:pos="4536"/>
        </w:tabs>
        <w:ind w:left="28" w:hanging="28"/>
      </w:pPr>
      <w:r>
        <w:t>№ 32-ЗИД-</w:t>
      </w:r>
      <w:r w:rsidRPr="00D91258">
        <w:t>VI</w:t>
      </w:r>
      <w:r>
        <w:rPr>
          <w:lang w:val="en-US"/>
        </w:rPr>
        <w:t>I</w:t>
      </w:r>
    </w:p>
    <w:p w:rsidR="009C2232" w:rsidRPr="00CB1475" w:rsidRDefault="009C2232" w:rsidP="002664F2">
      <w:pPr>
        <w:ind w:firstLine="709"/>
        <w:jc w:val="both"/>
        <w:rPr>
          <w:spacing w:val="0"/>
        </w:rPr>
      </w:pPr>
      <w:bookmarkStart w:id="0" w:name="_GoBack"/>
      <w:bookmarkEnd w:id="0"/>
    </w:p>
    <w:sectPr w:rsidR="009C2232" w:rsidRPr="00CB1475" w:rsidSect="0080248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31E" w:rsidRDefault="0083731E">
      <w:r>
        <w:separator/>
      </w:r>
    </w:p>
  </w:endnote>
  <w:endnote w:type="continuationSeparator" w:id="0">
    <w:p w:rsidR="0083731E" w:rsidRDefault="0083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31E" w:rsidRDefault="0083731E">
      <w:r>
        <w:separator/>
      </w:r>
    </w:p>
  </w:footnote>
  <w:footnote w:type="continuationSeparator" w:id="0">
    <w:p w:rsidR="0083731E" w:rsidRDefault="0083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C2232">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730"/>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0CB6"/>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8F1"/>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4C6F"/>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55A"/>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966"/>
    <w:rsid w:val="002D3DFA"/>
    <w:rsid w:val="002D68DF"/>
    <w:rsid w:val="002D6ACC"/>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8A"/>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51B4"/>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6536"/>
    <w:rsid w:val="006D6817"/>
    <w:rsid w:val="006E031A"/>
    <w:rsid w:val="006E04AD"/>
    <w:rsid w:val="006E0637"/>
    <w:rsid w:val="006E209B"/>
    <w:rsid w:val="006E21F0"/>
    <w:rsid w:val="006E23F7"/>
    <w:rsid w:val="006E2BD7"/>
    <w:rsid w:val="006E3415"/>
    <w:rsid w:val="006E4051"/>
    <w:rsid w:val="006E47E6"/>
    <w:rsid w:val="006E50AA"/>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31E"/>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232"/>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4E97"/>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437A"/>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3F4"/>
    <w:rsid w:val="00AB557D"/>
    <w:rsid w:val="00AB697A"/>
    <w:rsid w:val="00AB6E93"/>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146B"/>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5F9"/>
    <w:rsid w:val="00C97670"/>
    <w:rsid w:val="00CA163F"/>
    <w:rsid w:val="00CA28DC"/>
    <w:rsid w:val="00CA2971"/>
    <w:rsid w:val="00CA29F5"/>
    <w:rsid w:val="00CA31EA"/>
    <w:rsid w:val="00CA3FA6"/>
    <w:rsid w:val="00CA4241"/>
    <w:rsid w:val="00CA4AA9"/>
    <w:rsid w:val="00CA4C9F"/>
    <w:rsid w:val="00CA4D0D"/>
    <w:rsid w:val="00CA4D93"/>
    <w:rsid w:val="00CA6A51"/>
    <w:rsid w:val="00CA6AB0"/>
    <w:rsid w:val="00CA79F7"/>
    <w:rsid w:val="00CA7F9A"/>
    <w:rsid w:val="00CB029C"/>
    <w:rsid w:val="00CB1082"/>
    <w:rsid w:val="00CB1475"/>
    <w:rsid w:val="00CB1D16"/>
    <w:rsid w:val="00CB222F"/>
    <w:rsid w:val="00CB237C"/>
    <w:rsid w:val="00CB4F22"/>
    <w:rsid w:val="00CB65C2"/>
    <w:rsid w:val="00CB6FDD"/>
    <w:rsid w:val="00CB7594"/>
    <w:rsid w:val="00CC1730"/>
    <w:rsid w:val="00CC227A"/>
    <w:rsid w:val="00CC23C0"/>
    <w:rsid w:val="00CC2659"/>
    <w:rsid w:val="00CC26FC"/>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0F3B"/>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341"/>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216E"/>
    <w:rsid w:val="00ED40CD"/>
    <w:rsid w:val="00ED41E2"/>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17B1"/>
    <w:rsid w:val="00F42812"/>
    <w:rsid w:val="00F42EA7"/>
    <w:rsid w:val="00F43C58"/>
    <w:rsid w:val="00F43C71"/>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CDF0-CDBE-4677-B39C-E2677DEF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4</cp:revision>
  <cp:lastPrinted>2025-03-10T08:58:00Z</cp:lastPrinted>
  <dcterms:created xsi:type="dcterms:W3CDTF">2025-03-10T09:01:00Z</dcterms:created>
  <dcterms:modified xsi:type="dcterms:W3CDTF">2025-03-14T09:47:00Z</dcterms:modified>
</cp:coreProperties>
</file>