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6DC7D" w14:textId="77777777" w:rsidR="005723EB" w:rsidRDefault="005723EB" w:rsidP="00B80AF0">
      <w:pPr>
        <w:pStyle w:val="20"/>
        <w:shd w:val="clear" w:color="auto" w:fill="auto"/>
        <w:spacing w:before="0" w:after="0" w:line="240" w:lineRule="auto"/>
        <w:ind w:firstLine="709"/>
        <w:jc w:val="center"/>
      </w:pPr>
      <w:bookmarkStart w:id="0" w:name="_Hlk9094705"/>
    </w:p>
    <w:p w14:paraId="6920F943" w14:textId="77777777" w:rsidR="00B80AF0" w:rsidRDefault="00B80AF0" w:rsidP="00B80AF0">
      <w:pPr>
        <w:pStyle w:val="20"/>
        <w:shd w:val="clear" w:color="auto" w:fill="auto"/>
        <w:spacing w:before="0" w:after="0" w:line="240" w:lineRule="auto"/>
        <w:ind w:firstLine="709"/>
        <w:jc w:val="center"/>
      </w:pPr>
    </w:p>
    <w:p w14:paraId="31075B81" w14:textId="77777777" w:rsidR="00B80AF0" w:rsidRDefault="00B80AF0" w:rsidP="00B80AF0">
      <w:pPr>
        <w:pStyle w:val="20"/>
        <w:shd w:val="clear" w:color="auto" w:fill="auto"/>
        <w:spacing w:before="0" w:after="0" w:line="240" w:lineRule="auto"/>
        <w:ind w:firstLine="709"/>
        <w:jc w:val="center"/>
      </w:pPr>
    </w:p>
    <w:p w14:paraId="024E2761" w14:textId="77777777" w:rsidR="00B80AF0" w:rsidRDefault="00B80AF0" w:rsidP="00B80AF0">
      <w:pPr>
        <w:pStyle w:val="20"/>
        <w:shd w:val="clear" w:color="auto" w:fill="auto"/>
        <w:spacing w:before="0" w:after="0" w:line="240" w:lineRule="auto"/>
        <w:ind w:firstLine="709"/>
        <w:jc w:val="center"/>
      </w:pPr>
    </w:p>
    <w:p w14:paraId="0B495A9B" w14:textId="77777777" w:rsidR="00B80AF0" w:rsidRPr="00287428" w:rsidRDefault="00B80AF0" w:rsidP="00B80AF0">
      <w:pPr>
        <w:pStyle w:val="20"/>
        <w:shd w:val="clear" w:color="auto" w:fill="auto"/>
        <w:spacing w:before="0" w:after="0" w:line="240" w:lineRule="auto"/>
        <w:ind w:firstLine="709"/>
        <w:jc w:val="center"/>
      </w:pPr>
    </w:p>
    <w:p w14:paraId="18259FCA" w14:textId="77777777" w:rsidR="00B80AF0" w:rsidRPr="00287428" w:rsidRDefault="00B80AF0" w:rsidP="00B80AF0">
      <w:pPr>
        <w:pStyle w:val="20"/>
        <w:shd w:val="clear" w:color="auto" w:fill="auto"/>
        <w:spacing w:before="0" w:after="0" w:line="240" w:lineRule="auto"/>
        <w:ind w:firstLine="709"/>
        <w:jc w:val="center"/>
      </w:pPr>
    </w:p>
    <w:p w14:paraId="766FCAAF" w14:textId="77777777" w:rsidR="00B80AF0" w:rsidRPr="00287428" w:rsidRDefault="00B80AF0" w:rsidP="00B80AF0">
      <w:pPr>
        <w:pStyle w:val="20"/>
        <w:shd w:val="clear" w:color="auto" w:fill="auto"/>
        <w:spacing w:before="0" w:after="0" w:line="240" w:lineRule="auto"/>
        <w:ind w:firstLine="709"/>
        <w:jc w:val="center"/>
      </w:pPr>
    </w:p>
    <w:p w14:paraId="39BF8303" w14:textId="77777777" w:rsidR="00B80AF0" w:rsidRPr="00287428" w:rsidRDefault="00B80AF0" w:rsidP="00B80AF0">
      <w:pPr>
        <w:pStyle w:val="20"/>
        <w:shd w:val="clear" w:color="auto" w:fill="auto"/>
        <w:spacing w:before="0" w:after="0" w:line="240" w:lineRule="auto"/>
        <w:ind w:firstLine="709"/>
        <w:jc w:val="center"/>
      </w:pPr>
    </w:p>
    <w:p w14:paraId="0311EDD3" w14:textId="77777777" w:rsidR="00B80AF0" w:rsidRDefault="00B80AF0" w:rsidP="00B80AF0">
      <w:pPr>
        <w:pStyle w:val="20"/>
        <w:shd w:val="clear" w:color="auto" w:fill="auto"/>
        <w:spacing w:before="0" w:after="0" w:line="240" w:lineRule="auto"/>
        <w:ind w:firstLine="709"/>
        <w:jc w:val="center"/>
      </w:pPr>
    </w:p>
    <w:p w14:paraId="26AFD251" w14:textId="77777777" w:rsidR="009204A7" w:rsidRPr="00287428" w:rsidRDefault="009204A7" w:rsidP="00B80AF0">
      <w:pPr>
        <w:pStyle w:val="20"/>
        <w:shd w:val="clear" w:color="auto" w:fill="auto"/>
        <w:spacing w:before="0" w:after="0" w:line="240" w:lineRule="auto"/>
        <w:ind w:firstLine="709"/>
        <w:jc w:val="center"/>
      </w:pPr>
    </w:p>
    <w:p w14:paraId="61DD620F" w14:textId="77777777" w:rsidR="00B80AF0" w:rsidRPr="00287428" w:rsidRDefault="00B80AF0" w:rsidP="00B80AF0">
      <w:pPr>
        <w:pStyle w:val="20"/>
        <w:shd w:val="clear" w:color="auto" w:fill="auto"/>
        <w:spacing w:before="0" w:after="0" w:line="240" w:lineRule="auto"/>
        <w:ind w:firstLine="709"/>
        <w:jc w:val="center"/>
      </w:pPr>
    </w:p>
    <w:p w14:paraId="493914EB" w14:textId="630C1ECF" w:rsidR="00D42679" w:rsidRPr="009204A7" w:rsidRDefault="00D42679" w:rsidP="00B80AF0">
      <w:pPr>
        <w:pStyle w:val="20"/>
        <w:shd w:val="clear" w:color="auto" w:fill="auto"/>
        <w:spacing w:before="0" w:after="0" w:line="240" w:lineRule="auto"/>
        <w:jc w:val="center"/>
      </w:pPr>
      <w:r w:rsidRPr="009204A7">
        <w:t xml:space="preserve">О проекте закона Приднестровской Молдавской Республики </w:t>
      </w:r>
    </w:p>
    <w:p w14:paraId="5FB94C4B" w14:textId="77777777" w:rsidR="008C312B" w:rsidRPr="009204A7" w:rsidRDefault="00D42679" w:rsidP="00B80AF0">
      <w:pPr>
        <w:pStyle w:val="20"/>
        <w:shd w:val="clear" w:color="auto" w:fill="auto"/>
        <w:spacing w:before="0" w:after="0" w:line="240" w:lineRule="auto"/>
        <w:jc w:val="center"/>
      </w:pPr>
      <w:r w:rsidRPr="009204A7">
        <w:t>«О</w:t>
      </w:r>
      <w:r w:rsidR="00FD0A40" w:rsidRPr="009204A7">
        <w:t xml:space="preserve"> внесении изменений и дополнений</w:t>
      </w:r>
      <w:r w:rsidRPr="009204A7">
        <w:t xml:space="preserve"> в Закон </w:t>
      </w:r>
    </w:p>
    <w:p w14:paraId="2FD8E468" w14:textId="77777777" w:rsidR="008C312B" w:rsidRPr="009204A7" w:rsidRDefault="00D42679" w:rsidP="00B80AF0">
      <w:pPr>
        <w:pStyle w:val="20"/>
        <w:shd w:val="clear" w:color="auto" w:fill="auto"/>
        <w:spacing w:before="0" w:after="0" w:line="240" w:lineRule="auto"/>
        <w:jc w:val="center"/>
      </w:pPr>
      <w:r w:rsidRPr="009204A7">
        <w:t xml:space="preserve">Приднестровской Молдавской Республики </w:t>
      </w:r>
    </w:p>
    <w:p w14:paraId="2DE44E2B" w14:textId="2EBF3AEE" w:rsidR="00D42679" w:rsidRPr="009204A7" w:rsidRDefault="00D42679" w:rsidP="00B80AF0">
      <w:pPr>
        <w:pStyle w:val="20"/>
        <w:shd w:val="clear" w:color="auto" w:fill="auto"/>
        <w:spacing w:before="0" w:after="0" w:line="240" w:lineRule="auto"/>
        <w:jc w:val="center"/>
        <w:rPr>
          <w:rFonts w:eastAsia="Calibri"/>
          <w:lang w:eastAsia="en-US"/>
        </w:rPr>
      </w:pPr>
      <w:r w:rsidRPr="009204A7">
        <w:t>«О республиканском бюджете на 2025 год»</w:t>
      </w:r>
    </w:p>
    <w:p w14:paraId="2A979673" w14:textId="77777777" w:rsidR="00D42679" w:rsidRDefault="00D42679" w:rsidP="00B80AF0">
      <w:pPr>
        <w:pStyle w:val="20"/>
        <w:shd w:val="clear" w:color="auto" w:fill="auto"/>
        <w:spacing w:before="0" w:after="0" w:line="240" w:lineRule="auto"/>
        <w:ind w:firstLine="709"/>
        <w:jc w:val="center"/>
      </w:pPr>
    </w:p>
    <w:p w14:paraId="6AF66E51" w14:textId="77777777" w:rsidR="009204A7" w:rsidRPr="009204A7" w:rsidRDefault="009204A7" w:rsidP="00B80AF0">
      <w:pPr>
        <w:pStyle w:val="20"/>
        <w:shd w:val="clear" w:color="auto" w:fill="auto"/>
        <w:spacing w:before="0" w:after="0" w:line="240" w:lineRule="auto"/>
        <w:ind w:firstLine="709"/>
        <w:jc w:val="center"/>
      </w:pPr>
    </w:p>
    <w:bookmarkEnd w:id="0"/>
    <w:p w14:paraId="1473708E" w14:textId="6E9F1301" w:rsidR="00D42679" w:rsidRPr="009204A7" w:rsidRDefault="00D42679" w:rsidP="00B80AF0">
      <w:pPr>
        <w:pStyle w:val="a6"/>
        <w:tabs>
          <w:tab w:val="clear" w:pos="708"/>
          <w:tab w:val="center" w:pos="4677"/>
          <w:tab w:val="right" w:pos="9355"/>
        </w:tabs>
        <w:ind w:left="0" w:firstLine="709"/>
        <w:jc w:val="both"/>
        <w:rPr>
          <w:rFonts w:eastAsia="Calibri"/>
          <w:spacing w:val="-4"/>
          <w:sz w:val="28"/>
          <w:szCs w:val="28"/>
          <w:lang w:eastAsia="en-US"/>
        </w:rPr>
      </w:pPr>
      <w:r w:rsidRPr="009204A7">
        <w:rPr>
          <w:rFonts w:eastAsia="Calibri"/>
          <w:spacing w:val="-4"/>
          <w:sz w:val="28"/>
          <w:szCs w:val="28"/>
          <w:lang w:eastAsia="en-US"/>
        </w:rPr>
        <w:t>В соответствии со статьями 65, 72 Конституции Приднестровской Молдавской Республики, в режиме законодательной необходимости</w:t>
      </w:r>
      <w:r w:rsidR="00343240" w:rsidRPr="009204A7">
        <w:rPr>
          <w:rFonts w:eastAsia="Calibri"/>
          <w:spacing w:val="-4"/>
          <w:sz w:val="28"/>
          <w:szCs w:val="28"/>
          <w:lang w:eastAsia="en-US"/>
        </w:rPr>
        <w:t xml:space="preserve">, со сроком рассмотрения до </w:t>
      </w:r>
      <w:r w:rsidR="005543D3" w:rsidRPr="009204A7">
        <w:rPr>
          <w:rFonts w:eastAsia="Calibri"/>
          <w:spacing w:val="-4"/>
          <w:sz w:val="28"/>
          <w:szCs w:val="28"/>
          <w:lang w:eastAsia="en-US"/>
        </w:rPr>
        <w:t>20</w:t>
      </w:r>
      <w:r w:rsidRPr="009204A7">
        <w:rPr>
          <w:rFonts w:eastAsia="Calibri"/>
          <w:spacing w:val="-4"/>
          <w:sz w:val="28"/>
          <w:szCs w:val="28"/>
          <w:lang w:eastAsia="en-US"/>
        </w:rPr>
        <w:t xml:space="preserve"> </w:t>
      </w:r>
      <w:r w:rsidR="00343240" w:rsidRPr="009204A7">
        <w:rPr>
          <w:rFonts w:eastAsia="Calibri"/>
          <w:spacing w:val="-4"/>
          <w:sz w:val="28"/>
          <w:szCs w:val="28"/>
          <w:lang w:eastAsia="en-US"/>
        </w:rPr>
        <w:t xml:space="preserve">марта </w:t>
      </w:r>
      <w:r w:rsidRPr="009204A7">
        <w:rPr>
          <w:rFonts w:eastAsia="Calibri"/>
          <w:spacing w:val="-4"/>
          <w:sz w:val="28"/>
          <w:szCs w:val="28"/>
          <w:lang w:eastAsia="en-US"/>
        </w:rPr>
        <w:t xml:space="preserve">2025 года:  </w:t>
      </w:r>
    </w:p>
    <w:p w14:paraId="67A8F7E9" w14:textId="77777777" w:rsidR="00AD7191" w:rsidRPr="009204A7" w:rsidRDefault="00AD7191" w:rsidP="00B80AF0">
      <w:pPr>
        <w:pStyle w:val="a6"/>
        <w:tabs>
          <w:tab w:val="clear" w:pos="708"/>
          <w:tab w:val="center" w:pos="4677"/>
          <w:tab w:val="right" w:pos="9355"/>
        </w:tabs>
        <w:ind w:left="0" w:firstLine="709"/>
        <w:jc w:val="both"/>
        <w:rPr>
          <w:rFonts w:eastAsia="Calibri"/>
          <w:spacing w:val="-4"/>
          <w:sz w:val="28"/>
          <w:szCs w:val="28"/>
          <w:lang w:eastAsia="en-US"/>
        </w:rPr>
      </w:pPr>
    </w:p>
    <w:p w14:paraId="58B78519" w14:textId="659EFF1A" w:rsidR="00D42679" w:rsidRPr="009204A7" w:rsidRDefault="00D42679" w:rsidP="00B80AF0">
      <w:pPr>
        <w:pStyle w:val="a6"/>
        <w:shd w:val="clear" w:color="auto" w:fill="FFFFFF"/>
        <w:tabs>
          <w:tab w:val="center" w:pos="4677"/>
          <w:tab w:val="right" w:pos="9355"/>
        </w:tabs>
        <w:ind w:left="0" w:firstLine="709"/>
        <w:jc w:val="both"/>
        <w:rPr>
          <w:rFonts w:eastAsia="Calibri"/>
          <w:sz w:val="28"/>
          <w:szCs w:val="28"/>
          <w:lang w:eastAsia="en-US"/>
        </w:rPr>
      </w:pPr>
      <w:r w:rsidRPr="009204A7">
        <w:rPr>
          <w:rFonts w:eastAsia="Calibri"/>
          <w:sz w:val="28"/>
          <w:szCs w:val="28"/>
          <w:lang w:eastAsia="en-US"/>
        </w:rPr>
        <w:t xml:space="preserve">1. Направить </w:t>
      </w:r>
      <w:r w:rsidR="00591B40" w:rsidRPr="009204A7">
        <w:rPr>
          <w:rFonts w:eastAsia="Calibri"/>
          <w:sz w:val="28"/>
          <w:szCs w:val="28"/>
          <w:lang w:eastAsia="en-US"/>
        </w:rPr>
        <w:t xml:space="preserve">на рассмотрение в Верховный Совет Приднестровской Молдавской Республики </w:t>
      </w:r>
      <w:r w:rsidRPr="009204A7">
        <w:rPr>
          <w:rFonts w:eastAsia="Calibri"/>
          <w:sz w:val="28"/>
          <w:szCs w:val="28"/>
          <w:lang w:eastAsia="en-US"/>
        </w:rPr>
        <w:t xml:space="preserve">проект закона Приднестровской Молдавской Республики «О внесении </w:t>
      </w:r>
      <w:r w:rsidR="00FD0A40" w:rsidRPr="009204A7">
        <w:rPr>
          <w:rFonts w:eastAsia="Calibri"/>
          <w:sz w:val="28"/>
          <w:szCs w:val="28"/>
          <w:lang w:eastAsia="en-US"/>
        </w:rPr>
        <w:t>изменений и дополнений</w:t>
      </w:r>
      <w:r w:rsidRPr="009204A7">
        <w:rPr>
          <w:rFonts w:eastAsia="Calibri"/>
          <w:sz w:val="28"/>
          <w:szCs w:val="28"/>
          <w:lang w:eastAsia="en-US"/>
        </w:rPr>
        <w:t xml:space="preserve"> в Закон Приднестровской Молдавской Республики «О республиканском бюджете на 2025 год» (прилагается).</w:t>
      </w:r>
    </w:p>
    <w:p w14:paraId="4D6823B8" w14:textId="77777777" w:rsidR="00A43821" w:rsidRPr="009204A7" w:rsidRDefault="00A43821" w:rsidP="00B80AF0">
      <w:pPr>
        <w:pStyle w:val="a6"/>
        <w:shd w:val="clear" w:color="auto" w:fill="FFFFFF"/>
        <w:tabs>
          <w:tab w:val="center" w:pos="4677"/>
          <w:tab w:val="right" w:pos="9355"/>
        </w:tabs>
        <w:ind w:left="0" w:firstLine="709"/>
        <w:jc w:val="both"/>
        <w:rPr>
          <w:rFonts w:eastAsia="Calibri"/>
          <w:sz w:val="28"/>
          <w:szCs w:val="28"/>
          <w:lang w:eastAsia="en-US"/>
        </w:rPr>
      </w:pPr>
    </w:p>
    <w:p w14:paraId="47CAAC00" w14:textId="08100E04" w:rsidR="00D42679" w:rsidRPr="009204A7" w:rsidRDefault="00D42679" w:rsidP="00B80AF0">
      <w:pPr>
        <w:widowControl w:val="0"/>
        <w:autoSpaceDE w:val="0"/>
        <w:autoSpaceDN w:val="0"/>
        <w:adjustRightInd w:val="0"/>
        <w:ind w:firstLine="709"/>
        <w:jc w:val="both"/>
        <w:rPr>
          <w:rFonts w:eastAsia="Calibri"/>
          <w:sz w:val="28"/>
          <w:szCs w:val="28"/>
          <w:lang w:eastAsia="en-US"/>
        </w:rPr>
      </w:pPr>
      <w:r w:rsidRPr="009204A7">
        <w:rPr>
          <w:rFonts w:eastAsia="Calibri"/>
          <w:sz w:val="28"/>
          <w:szCs w:val="28"/>
          <w:lang w:eastAsia="en-US"/>
        </w:rPr>
        <w:t>2</w:t>
      </w:r>
      <w:r w:rsidR="00A43821" w:rsidRPr="009204A7">
        <w:rPr>
          <w:rFonts w:eastAsia="Calibri"/>
          <w:sz w:val="28"/>
          <w:szCs w:val="28"/>
          <w:lang w:eastAsia="en-US"/>
        </w:rPr>
        <w:t>*</w:t>
      </w:r>
      <w:r w:rsidRPr="009204A7">
        <w:rPr>
          <w:rFonts w:eastAsia="Calibri"/>
          <w:sz w:val="28"/>
          <w:szCs w:val="28"/>
          <w:lang w:eastAsia="en-US"/>
        </w:rPr>
        <w:t xml:space="preserve">. </w:t>
      </w:r>
    </w:p>
    <w:p w14:paraId="77EE7852" w14:textId="77777777" w:rsidR="00A43821" w:rsidRPr="009204A7" w:rsidRDefault="00A43821" w:rsidP="00B80AF0">
      <w:pPr>
        <w:widowControl w:val="0"/>
        <w:autoSpaceDE w:val="0"/>
        <w:autoSpaceDN w:val="0"/>
        <w:adjustRightInd w:val="0"/>
        <w:ind w:firstLine="709"/>
        <w:jc w:val="both"/>
        <w:rPr>
          <w:rFonts w:eastAsia="Calibri"/>
          <w:sz w:val="28"/>
          <w:szCs w:val="28"/>
          <w:lang w:eastAsia="en-US"/>
        </w:rPr>
      </w:pPr>
    </w:p>
    <w:p w14:paraId="128AE464" w14:textId="50C055F5" w:rsidR="00A43821" w:rsidRPr="009204A7" w:rsidRDefault="00A43821" w:rsidP="00B80AF0">
      <w:pPr>
        <w:widowControl w:val="0"/>
        <w:autoSpaceDE w:val="0"/>
        <w:autoSpaceDN w:val="0"/>
        <w:adjustRightInd w:val="0"/>
        <w:ind w:firstLine="709"/>
        <w:jc w:val="both"/>
        <w:rPr>
          <w:rFonts w:eastAsia="Calibri"/>
          <w:sz w:val="28"/>
          <w:szCs w:val="28"/>
          <w:lang w:eastAsia="en-US"/>
        </w:rPr>
      </w:pPr>
      <w:r w:rsidRPr="009204A7">
        <w:rPr>
          <w:rFonts w:eastAsia="Calibri"/>
          <w:sz w:val="28"/>
          <w:szCs w:val="28"/>
          <w:lang w:eastAsia="en-US"/>
        </w:rPr>
        <w:t xml:space="preserve">* </w:t>
      </w:r>
      <w:r w:rsidR="00591B40" w:rsidRPr="009204A7">
        <w:rPr>
          <w:rFonts w:eastAsia="Calibri"/>
          <w:sz w:val="28"/>
          <w:szCs w:val="28"/>
          <w:lang w:eastAsia="en-US"/>
        </w:rPr>
        <w:t>–</w:t>
      </w:r>
      <w:r w:rsidRPr="009204A7">
        <w:rPr>
          <w:rFonts w:eastAsia="Calibri"/>
          <w:sz w:val="28"/>
          <w:szCs w:val="28"/>
          <w:lang w:eastAsia="en-US"/>
        </w:rPr>
        <w:t xml:space="preserve"> не для печати.</w:t>
      </w:r>
    </w:p>
    <w:p w14:paraId="47E46645" w14:textId="77777777" w:rsidR="008C312B" w:rsidRPr="00287428" w:rsidRDefault="008C312B" w:rsidP="00B80AF0">
      <w:pPr>
        <w:widowControl w:val="0"/>
        <w:autoSpaceDE w:val="0"/>
        <w:autoSpaceDN w:val="0"/>
        <w:adjustRightInd w:val="0"/>
        <w:ind w:firstLine="709"/>
        <w:jc w:val="both"/>
        <w:rPr>
          <w:rFonts w:eastAsia="Calibri"/>
          <w:sz w:val="28"/>
          <w:szCs w:val="28"/>
          <w:lang w:eastAsia="en-US"/>
        </w:rPr>
      </w:pPr>
    </w:p>
    <w:p w14:paraId="20343EE8" w14:textId="77777777" w:rsidR="008C312B" w:rsidRDefault="008C312B" w:rsidP="00B80AF0">
      <w:pPr>
        <w:widowControl w:val="0"/>
        <w:autoSpaceDE w:val="0"/>
        <w:autoSpaceDN w:val="0"/>
        <w:adjustRightInd w:val="0"/>
        <w:ind w:firstLine="709"/>
        <w:jc w:val="both"/>
        <w:rPr>
          <w:rFonts w:eastAsia="Calibri"/>
          <w:sz w:val="28"/>
          <w:szCs w:val="28"/>
          <w:lang w:eastAsia="en-US"/>
        </w:rPr>
      </w:pPr>
    </w:p>
    <w:p w14:paraId="11C678D0" w14:textId="77777777" w:rsidR="009204A7" w:rsidRPr="00287428" w:rsidRDefault="009204A7" w:rsidP="00B80AF0">
      <w:pPr>
        <w:widowControl w:val="0"/>
        <w:autoSpaceDE w:val="0"/>
        <w:autoSpaceDN w:val="0"/>
        <w:adjustRightInd w:val="0"/>
        <w:ind w:firstLine="709"/>
        <w:jc w:val="both"/>
        <w:rPr>
          <w:rFonts w:eastAsia="Calibri"/>
          <w:sz w:val="28"/>
          <w:szCs w:val="28"/>
          <w:lang w:eastAsia="en-US"/>
        </w:rPr>
      </w:pPr>
    </w:p>
    <w:p w14:paraId="28633908" w14:textId="77777777" w:rsidR="008C312B" w:rsidRPr="00287428" w:rsidRDefault="008C312B" w:rsidP="008C312B">
      <w:pPr>
        <w:jc w:val="both"/>
      </w:pPr>
      <w:r w:rsidRPr="00287428">
        <w:t>ПРЕЗИДЕНТ                                                                                                В.КРАСНОСЕЛЬСКИЙ</w:t>
      </w:r>
    </w:p>
    <w:p w14:paraId="3027D719" w14:textId="77777777" w:rsidR="008C312B" w:rsidRDefault="008C312B" w:rsidP="008C312B">
      <w:pPr>
        <w:ind w:firstLine="708"/>
        <w:rPr>
          <w:sz w:val="28"/>
          <w:szCs w:val="28"/>
        </w:rPr>
      </w:pPr>
    </w:p>
    <w:p w14:paraId="1ED7D34F" w14:textId="77777777" w:rsidR="009204A7" w:rsidRDefault="009204A7" w:rsidP="008C312B">
      <w:pPr>
        <w:ind w:firstLine="708"/>
        <w:rPr>
          <w:sz w:val="28"/>
          <w:szCs w:val="28"/>
        </w:rPr>
      </w:pPr>
    </w:p>
    <w:p w14:paraId="58D24960" w14:textId="77777777" w:rsidR="009204A7" w:rsidRPr="009204A7" w:rsidRDefault="009204A7" w:rsidP="008C312B">
      <w:pPr>
        <w:ind w:firstLine="708"/>
        <w:rPr>
          <w:sz w:val="28"/>
          <w:szCs w:val="28"/>
        </w:rPr>
      </w:pPr>
    </w:p>
    <w:p w14:paraId="5291B866" w14:textId="77777777" w:rsidR="008C312B" w:rsidRPr="00287428" w:rsidRDefault="008C312B" w:rsidP="008C312B">
      <w:pPr>
        <w:ind w:firstLine="708"/>
        <w:rPr>
          <w:sz w:val="28"/>
          <w:szCs w:val="28"/>
        </w:rPr>
      </w:pPr>
      <w:r w:rsidRPr="00287428">
        <w:rPr>
          <w:sz w:val="28"/>
          <w:szCs w:val="28"/>
        </w:rPr>
        <w:t>г. Тирасполь</w:t>
      </w:r>
    </w:p>
    <w:p w14:paraId="3B5C139F" w14:textId="25BF4006" w:rsidR="008C312B" w:rsidRPr="00287428" w:rsidRDefault="004B5C29" w:rsidP="008C312B">
      <w:pPr>
        <w:rPr>
          <w:sz w:val="28"/>
          <w:szCs w:val="28"/>
        </w:rPr>
      </w:pPr>
      <w:r w:rsidRPr="00287428">
        <w:rPr>
          <w:sz w:val="28"/>
          <w:szCs w:val="28"/>
        </w:rPr>
        <w:t xml:space="preserve">        18</w:t>
      </w:r>
      <w:r w:rsidR="008C312B" w:rsidRPr="00287428">
        <w:rPr>
          <w:sz w:val="28"/>
          <w:szCs w:val="28"/>
        </w:rPr>
        <w:t xml:space="preserve"> марта 2025 г.</w:t>
      </w:r>
    </w:p>
    <w:p w14:paraId="56698A2F" w14:textId="13847340" w:rsidR="008C312B" w:rsidRPr="00287428" w:rsidRDefault="004B5C29" w:rsidP="008C312B">
      <w:pPr>
        <w:rPr>
          <w:sz w:val="28"/>
          <w:szCs w:val="28"/>
        </w:rPr>
      </w:pPr>
      <w:r w:rsidRPr="00287428">
        <w:rPr>
          <w:sz w:val="28"/>
          <w:szCs w:val="28"/>
        </w:rPr>
        <w:t xml:space="preserve">              № 62</w:t>
      </w:r>
      <w:r w:rsidR="008C312B" w:rsidRPr="00287428">
        <w:rPr>
          <w:sz w:val="28"/>
          <w:szCs w:val="28"/>
        </w:rPr>
        <w:t>рп</w:t>
      </w:r>
    </w:p>
    <w:p w14:paraId="1655D340" w14:textId="77777777" w:rsidR="009204A7" w:rsidRDefault="009204A7" w:rsidP="003E1CF6">
      <w:pPr>
        <w:ind w:firstLine="5954"/>
        <w:jc w:val="both"/>
      </w:pPr>
    </w:p>
    <w:p w14:paraId="4224416C" w14:textId="77777777" w:rsidR="009204A7" w:rsidRDefault="009204A7" w:rsidP="003E1CF6">
      <w:pPr>
        <w:ind w:firstLine="5954"/>
        <w:jc w:val="both"/>
      </w:pPr>
    </w:p>
    <w:p w14:paraId="03EE9777" w14:textId="77777777" w:rsidR="009204A7" w:rsidRDefault="009204A7" w:rsidP="003E1CF6">
      <w:pPr>
        <w:ind w:firstLine="5954"/>
        <w:jc w:val="both"/>
      </w:pPr>
    </w:p>
    <w:p w14:paraId="733571CA" w14:textId="77777777" w:rsidR="009204A7" w:rsidRDefault="009204A7" w:rsidP="003E1CF6">
      <w:pPr>
        <w:ind w:firstLine="5954"/>
        <w:jc w:val="both"/>
      </w:pPr>
    </w:p>
    <w:p w14:paraId="645B501C" w14:textId="77777777" w:rsidR="009204A7" w:rsidRDefault="009204A7" w:rsidP="003E1CF6">
      <w:pPr>
        <w:ind w:firstLine="5954"/>
        <w:jc w:val="both"/>
      </w:pPr>
    </w:p>
    <w:p w14:paraId="1E1D3A96" w14:textId="77777777" w:rsidR="009204A7" w:rsidRDefault="009204A7" w:rsidP="003E1CF6">
      <w:pPr>
        <w:ind w:firstLine="5954"/>
        <w:jc w:val="both"/>
      </w:pPr>
    </w:p>
    <w:p w14:paraId="625D3BFF" w14:textId="77777777" w:rsidR="009204A7" w:rsidRDefault="009204A7" w:rsidP="003E1CF6">
      <w:pPr>
        <w:ind w:firstLine="5954"/>
        <w:jc w:val="both"/>
      </w:pPr>
      <w:bookmarkStart w:id="1" w:name="_GoBack"/>
      <w:bookmarkEnd w:id="1"/>
    </w:p>
    <w:p w14:paraId="7595FCE3" w14:textId="77777777" w:rsidR="009204A7" w:rsidRDefault="009204A7" w:rsidP="003E1CF6">
      <w:pPr>
        <w:ind w:firstLine="5954"/>
        <w:jc w:val="both"/>
      </w:pPr>
    </w:p>
    <w:p w14:paraId="16138AFA" w14:textId="77777777" w:rsidR="009204A7" w:rsidRDefault="009204A7" w:rsidP="003E1CF6">
      <w:pPr>
        <w:ind w:firstLine="5954"/>
        <w:jc w:val="both"/>
      </w:pPr>
    </w:p>
    <w:p w14:paraId="06C74BB3" w14:textId="77777777" w:rsidR="009204A7" w:rsidRDefault="009204A7" w:rsidP="003E1CF6">
      <w:pPr>
        <w:ind w:firstLine="5954"/>
        <w:jc w:val="both"/>
      </w:pPr>
    </w:p>
    <w:p w14:paraId="58D0BBE0" w14:textId="6DCC6059" w:rsidR="00D42679" w:rsidRPr="004B5C29" w:rsidRDefault="00D42679" w:rsidP="003E1CF6">
      <w:pPr>
        <w:ind w:firstLine="5954"/>
        <w:jc w:val="both"/>
      </w:pPr>
      <w:r w:rsidRPr="004B5C29">
        <w:lastRenderedPageBreak/>
        <w:t>ПРИЛОЖЕНИЕ</w:t>
      </w:r>
      <w:r w:rsidR="00A43821" w:rsidRPr="004B5C29">
        <w:t xml:space="preserve"> № 1</w:t>
      </w:r>
    </w:p>
    <w:p w14:paraId="5AC46574" w14:textId="77777777" w:rsidR="00D42679" w:rsidRPr="004B5C29" w:rsidRDefault="00D42679" w:rsidP="003E1CF6">
      <w:pPr>
        <w:ind w:firstLine="5954"/>
        <w:jc w:val="both"/>
        <w:rPr>
          <w:sz w:val="28"/>
          <w:szCs w:val="28"/>
        </w:rPr>
      </w:pPr>
      <w:proofErr w:type="gramStart"/>
      <w:r w:rsidRPr="004B5C29">
        <w:rPr>
          <w:sz w:val="28"/>
          <w:szCs w:val="28"/>
        </w:rPr>
        <w:t>к</w:t>
      </w:r>
      <w:proofErr w:type="gramEnd"/>
      <w:r w:rsidRPr="004B5C29">
        <w:rPr>
          <w:sz w:val="28"/>
          <w:szCs w:val="28"/>
        </w:rPr>
        <w:t xml:space="preserve"> Распоряжению Президента</w:t>
      </w:r>
    </w:p>
    <w:p w14:paraId="3B74EE41" w14:textId="77777777" w:rsidR="00D42679" w:rsidRPr="004B5C29" w:rsidRDefault="00D42679" w:rsidP="003E1CF6">
      <w:pPr>
        <w:ind w:firstLine="5954"/>
        <w:jc w:val="both"/>
        <w:rPr>
          <w:sz w:val="28"/>
          <w:szCs w:val="28"/>
        </w:rPr>
      </w:pPr>
      <w:r w:rsidRPr="004B5C29">
        <w:rPr>
          <w:sz w:val="28"/>
          <w:szCs w:val="28"/>
        </w:rPr>
        <w:t>Приднестровской Молдавской</w:t>
      </w:r>
    </w:p>
    <w:p w14:paraId="0FE508A9" w14:textId="77777777" w:rsidR="00D42679" w:rsidRPr="004B5C29" w:rsidRDefault="00D42679" w:rsidP="003E1CF6">
      <w:pPr>
        <w:ind w:firstLine="5954"/>
        <w:jc w:val="both"/>
        <w:rPr>
          <w:sz w:val="28"/>
          <w:szCs w:val="28"/>
        </w:rPr>
      </w:pPr>
      <w:r w:rsidRPr="004B5C29">
        <w:rPr>
          <w:sz w:val="28"/>
          <w:szCs w:val="28"/>
        </w:rPr>
        <w:t>Республики</w:t>
      </w:r>
    </w:p>
    <w:p w14:paraId="6E39CE8D" w14:textId="531FC52D" w:rsidR="00AD7191" w:rsidRPr="004B5C29" w:rsidRDefault="00B80AF0" w:rsidP="003E1CF6">
      <w:pPr>
        <w:ind w:firstLine="5954"/>
        <w:jc w:val="both"/>
        <w:rPr>
          <w:sz w:val="28"/>
          <w:szCs w:val="28"/>
        </w:rPr>
      </w:pPr>
      <w:proofErr w:type="gramStart"/>
      <w:r w:rsidRPr="004B5C29">
        <w:rPr>
          <w:sz w:val="28"/>
          <w:szCs w:val="28"/>
        </w:rPr>
        <w:t>от</w:t>
      </w:r>
      <w:proofErr w:type="gramEnd"/>
      <w:r w:rsidRPr="004B5C29">
        <w:rPr>
          <w:sz w:val="28"/>
          <w:szCs w:val="28"/>
        </w:rPr>
        <w:t xml:space="preserve"> </w:t>
      </w:r>
      <w:r w:rsidR="004B5C29">
        <w:rPr>
          <w:sz w:val="28"/>
          <w:szCs w:val="28"/>
        </w:rPr>
        <w:t xml:space="preserve">18 </w:t>
      </w:r>
      <w:r w:rsidRPr="004B5C29">
        <w:rPr>
          <w:sz w:val="28"/>
          <w:szCs w:val="28"/>
        </w:rPr>
        <w:t xml:space="preserve">марта 2025 года № </w:t>
      </w:r>
      <w:r w:rsidR="004B5C29">
        <w:rPr>
          <w:sz w:val="28"/>
          <w:szCs w:val="28"/>
        </w:rPr>
        <w:t>62</w:t>
      </w:r>
      <w:r w:rsidR="00AD7191" w:rsidRPr="004B5C29">
        <w:rPr>
          <w:sz w:val="28"/>
          <w:szCs w:val="28"/>
        </w:rPr>
        <w:t>рп</w:t>
      </w:r>
    </w:p>
    <w:p w14:paraId="6089F516" w14:textId="77777777" w:rsidR="00D42679" w:rsidRPr="004B5C29" w:rsidRDefault="00D42679" w:rsidP="00B80AF0">
      <w:pPr>
        <w:pStyle w:val="a6"/>
        <w:shd w:val="clear" w:color="auto" w:fill="FFFFFF"/>
        <w:tabs>
          <w:tab w:val="clear" w:pos="708"/>
          <w:tab w:val="center" w:pos="4677"/>
          <w:tab w:val="right" w:pos="9355"/>
        </w:tabs>
        <w:ind w:left="0" w:firstLine="709"/>
        <w:rPr>
          <w:rFonts w:eastAsia="Calibri"/>
          <w:sz w:val="28"/>
          <w:szCs w:val="28"/>
          <w:lang w:eastAsia="en-US"/>
        </w:rPr>
      </w:pPr>
    </w:p>
    <w:p w14:paraId="278C47F4" w14:textId="77777777" w:rsidR="00D42679" w:rsidRPr="004B5C29" w:rsidRDefault="00D42679" w:rsidP="00B80AF0">
      <w:pPr>
        <w:pStyle w:val="a6"/>
        <w:shd w:val="clear" w:color="auto" w:fill="FFFFFF"/>
        <w:tabs>
          <w:tab w:val="clear" w:pos="708"/>
          <w:tab w:val="center" w:pos="4677"/>
          <w:tab w:val="right" w:pos="9355"/>
        </w:tabs>
        <w:ind w:left="0" w:firstLine="709"/>
        <w:jc w:val="right"/>
        <w:rPr>
          <w:rFonts w:eastAsia="Calibri"/>
          <w:sz w:val="28"/>
          <w:szCs w:val="28"/>
          <w:lang w:eastAsia="en-US"/>
        </w:rPr>
      </w:pPr>
      <w:r w:rsidRPr="004B5C29">
        <w:rPr>
          <w:rFonts w:eastAsia="Calibri"/>
          <w:sz w:val="28"/>
          <w:szCs w:val="28"/>
          <w:lang w:eastAsia="en-US"/>
        </w:rPr>
        <w:t>Проект</w:t>
      </w:r>
    </w:p>
    <w:p w14:paraId="4BB111E3" w14:textId="77777777" w:rsidR="00D42679" w:rsidRPr="004B5C29" w:rsidRDefault="00D42679" w:rsidP="00B80AF0">
      <w:pPr>
        <w:pStyle w:val="a6"/>
        <w:shd w:val="clear" w:color="auto" w:fill="FFFFFF"/>
        <w:tabs>
          <w:tab w:val="clear" w:pos="708"/>
          <w:tab w:val="center" w:pos="4677"/>
          <w:tab w:val="right" w:pos="9355"/>
        </w:tabs>
        <w:ind w:left="0" w:firstLine="709"/>
        <w:rPr>
          <w:rFonts w:eastAsia="Calibri"/>
          <w:sz w:val="28"/>
          <w:szCs w:val="28"/>
          <w:lang w:eastAsia="en-US"/>
        </w:rPr>
      </w:pPr>
    </w:p>
    <w:p w14:paraId="63081EC9" w14:textId="77777777" w:rsidR="00D42679" w:rsidRPr="00F00382" w:rsidRDefault="00D42679" w:rsidP="00F00382">
      <w:pPr>
        <w:pStyle w:val="a6"/>
        <w:shd w:val="clear" w:color="auto" w:fill="FFFFFF"/>
        <w:tabs>
          <w:tab w:val="clear" w:pos="708"/>
          <w:tab w:val="center" w:pos="4677"/>
          <w:tab w:val="right" w:pos="9355"/>
        </w:tabs>
        <w:ind w:left="0"/>
        <w:jc w:val="center"/>
        <w:rPr>
          <w:rFonts w:eastAsia="Calibri"/>
          <w:lang w:eastAsia="en-US"/>
        </w:rPr>
      </w:pPr>
      <w:r w:rsidRPr="00F00382">
        <w:rPr>
          <w:rFonts w:eastAsia="Calibri"/>
          <w:lang w:eastAsia="en-US"/>
        </w:rPr>
        <w:t>ЗАКОН</w:t>
      </w:r>
    </w:p>
    <w:p w14:paraId="4991DF62" w14:textId="77777777" w:rsidR="00D42679" w:rsidRPr="00F00382" w:rsidRDefault="00D42679" w:rsidP="00F00382">
      <w:pPr>
        <w:pStyle w:val="a6"/>
        <w:shd w:val="clear" w:color="auto" w:fill="FFFFFF"/>
        <w:tabs>
          <w:tab w:val="clear" w:pos="708"/>
          <w:tab w:val="center" w:pos="4677"/>
          <w:tab w:val="right" w:pos="9355"/>
        </w:tabs>
        <w:ind w:left="0"/>
        <w:jc w:val="center"/>
        <w:rPr>
          <w:rFonts w:eastAsia="Calibri"/>
          <w:lang w:eastAsia="en-US"/>
        </w:rPr>
      </w:pPr>
      <w:r w:rsidRPr="00F00382">
        <w:rPr>
          <w:rFonts w:eastAsia="Calibri"/>
          <w:lang w:eastAsia="en-US"/>
        </w:rPr>
        <w:t xml:space="preserve">ПРИДНЕСТРОВСКОЙ МОЛДАВСКОЙ РЕСПУБЛИКИ </w:t>
      </w:r>
    </w:p>
    <w:p w14:paraId="60F5D8D7" w14:textId="77777777" w:rsidR="00D42679" w:rsidRPr="00B80AF0" w:rsidRDefault="00D42679" w:rsidP="00F00382">
      <w:pPr>
        <w:pStyle w:val="a6"/>
        <w:shd w:val="clear" w:color="auto" w:fill="FFFFFF"/>
        <w:tabs>
          <w:tab w:val="clear" w:pos="708"/>
          <w:tab w:val="center" w:pos="4677"/>
          <w:tab w:val="right" w:pos="9355"/>
        </w:tabs>
        <w:ind w:left="0"/>
        <w:rPr>
          <w:rFonts w:eastAsia="Calibri"/>
          <w:sz w:val="28"/>
          <w:szCs w:val="28"/>
          <w:lang w:eastAsia="en-US"/>
        </w:rPr>
      </w:pPr>
    </w:p>
    <w:p w14:paraId="3AD8DDEB" w14:textId="77777777" w:rsidR="00F00382" w:rsidRDefault="00D42679" w:rsidP="00F00382">
      <w:pPr>
        <w:pStyle w:val="20"/>
        <w:shd w:val="clear" w:color="auto" w:fill="auto"/>
        <w:spacing w:before="0" w:after="0" w:line="240" w:lineRule="auto"/>
        <w:jc w:val="center"/>
      </w:pPr>
      <w:r w:rsidRPr="00B80AF0">
        <w:t xml:space="preserve">О внесении </w:t>
      </w:r>
      <w:r w:rsidR="00343240" w:rsidRPr="00B80AF0">
        <w:t>изменений и дополнени</w:t>
      </w:r>
      <w:r w:rsidR="00FD0A40" w:rsidRPr="00B80AF0">
        <w:t>й</w:t>
      </w:r>
      <w:r w:rsidRPr="00B80AF0">
        <w:t xml:space="preserve"> в Закон </w:t>
      </w:r>
    </w:p>
    <w:p w14:paraId="51D88BC5" w14:textId="77777777" w:rsidR="00F00382" w:rsidRDefault="00D42679" w:rsidP="00F00382">
      <w:pPr>
        <w:pStyle w:val="20"/>
        <w:shd w:val="clear" w:color="auto" w:fill="auto"/>
        <w:spacing w:before="0" w:after="0" w:line="240" w:lineRule="auto"/>
        <w:jc w:val="center"/>
      </w:pPr>
      <w:r w:rsidRPr="00B80AF0">
        <w:t xml:space="preserve">Приднестровской Молдавской Республики </w:t>
      </w:r>
    </w:p>
    <w:p w14:paraId="528CA751" w14:textId="7B76E226" w:rsidR="00D42679" w:rsidRPr="00B80AF0" w:rsidRDefault="00D42679" w:rsidP="00F00382">
      <w:pPr>
        <w:pStyle w:val="20"/>
        <w:shd w:val="clear" w:color="auto" w:fill="auto"/>
        <w:spacing w:before="0" w:after="0" w:line="240" w:lineRule="auto"/>
        <w:jc w:val="center"/>
        <w:rPr>
          <w:rFonts w:eastAsia="Calibri"/>
          <w:lang w:eastAsia="en-US"/>
        </w:rPr>
      </w:pPr>
      <w:r w:rsidRPr="00B80AF0">
        <w:t>«О республиканском бюджете на 2025 год»</w:t>
      </w:r>
    </w:p>
    <w:p w14:paraId="78FBA7E3" w14:textId="77777777" w:rsidR="00D42679" w:rsidRPr="00B80AF0" w:rsidRDefault="00D42679" w:rsidP="00B80AF0">
      <w:pPr>
        <w:pStyle w:val="20"/>
        <w:shd w:val="clear" w:color="auto" w:fill="auto"/>
        <w:spacing w:before="0" w:after="0" w:line="240" w:lineRule="auto"/>
        <w:ind w:firstLine="709"/>
        <w:jc w:val="center"/>
      </w:pPr>
    </w:p>
    <w:p w14:paraId="6964AB05" w14:textId="09B4A311" w:rsidR="00D42679" w:rsidRPr="00B80AF0" w:rsidRDefault="00D42679" w:rsidP="00B80AF0">
      <w:pPr>
        <w:pStyle w:val="20"/>
        <w:shd w:val="clear" w:color="auto" w:fill="auto"/>
        <w:spacing w:before="0" w:after="0" w:line="240" w:lineRule="auto"/>
        <w:ind w:firstLine="709"/>
        <w:jc w:val="both"/>
      </w:pPr>
      <w:r w:rsidRPr="00B80AF0">
        <w:rPr>
          <w:b/>
          <w:bCs/>
        </w:rPr>
        <w:t>Статья 1</w:t>
      </w:r>
      <w:r w:rsidRPr="00B80AF0">
        <w:t xml:space="preserve">. Внести в </w:t>
      </w:r>
      <w:hyperlink r:id="rId8" w:tooltip="(ВСТУПИЛ В СИЛУ 01.01.2020) О республиканском бюджете на 2020 год" w:history="1">
        <w:r w:rsidRPr="00B80AF0">
          <w:rPr>
            <w:rFonts w:eastAsia="Calibri"/>
          </w:rPr>
          <w:t xml:space="preserve">Закон Приднестровской Молдавской Республики </w:t>
        </w:r>
        <w:r w:rsidR="00F00382">
          <w:rPr>
            <w:rFonts w:eastAsia="Calibri"/>
          </w:rPr>
          <w:br/>
        </w:r>
        <w:r w:rsidRPr="00B80AF0">
          <w:rPr>
            <w:rFonts w:eastAsia="Calibri"/>
          </w:rPr>
          <w:t>от 28 декабря 2024 года № 361-З-VII «О республиканском бюджете на 2025 год»</w:t>
        </w:r>
      </w:hyperlink>
      <w:r w:rsidRPr="00B80AF0">
        <w:rPr>
          <w:rFonts w:eastAsia="Calibri"/>
          <w:lang w:eastAsia="en-US"/>
        </w:rPr>
        <w:t xml:space="preserve"> (</w:t>
      </w:r>
      <w:r w:rsidR="000C6AF2" w:rsidRPr="00B80AF0">
        <w:rPr>
          <w:rFonts w:eastAsia="Calibri"/>
          <w:lang w:eastAsia="en-US"/>
        </w:rPr>
        <w:t>САЗ 24-52</w:t>
      </w:r>
      <w:r w:rsidRPr="00B80AF0">
        <w:rPr>
          <w:rFonts w:eastAsia="Calibri"/>
          <w:lang w:eastAsia="en-US"/>
        </w:rPr>
        <w:t>)</w:t>
      </w:r>
      <w:r w:rsidRPr="00B80AF0">
        <w:t xml:space="preserve"> с </w:t>
      </w:r>
      <w:r w:rsidR="000C6AF2" w:rsidRPr="00B80AF0">
        <w:t xml:space="preserve">изменениями и </w:t>
      </w:r>
      <w:r w:rsidRPr="00B80AF0">
        <w:t>дополнени</w:t>
      </w:r>
      <w:r w:rsidR="000C6AF2" w:rsidRPr="00B80AF0">
        <w:t>я</w:t>
      </w:r>
      <w:r w:rsidRPr="00B80AF0">
        <w:t>м</w:t>
      </w:r>
      <w:r w:rsidR="000C6AF2" w:rsidRPr="00B80AF0">
        <w:t>и</w:t>
      </w:r>
      <w:r w:rsidRPr="00B80AF0">
        <w:t>, внесенным</w:t>
      </w:r>
      <w:r w:rsidR="000C6AF2" w:rsidRPr="00B80AF0">
        <w:t>и</w:t>
      </w:r>
      <w:r w:rsidRPr="00B80AF0">
        <w:t xml:space="preserve"> </w:t>
      </w:r>
      <w:r w:rsidR="000C6AF2" w:rsidRPr="00B80AF0">
        <w:t>з</w:t>
      </w:r>
      <w:r w:rsidRPr="00B80AF0">
        <w:t>акон</w:t>
      </w:r>
      <w:r w:rsidR="000C6AF2" w:rsidRPr="00B80AF0">
        <w:t>а</w:t>
      </w:r>
      <w:r w:rsidRPr="00B80AF0">
        <w:t>м</w:t>
      </w:r>
      <w:r w:rsidR="000C6AF2" w:rsidRPr="00B80AF0">
        <w:t>и</w:t>
      </w:r>
      <w:r w:rsidRPr="00B80AF0">
        <w:t xml:space="preserve"> Приднестровской Молдавской Республики от </w:t>
      </w:r>
      <w:r w:rsidR="000C6AF2" w:rsidRPr="00B80AF0">
        <w:t>15</w:t>
      </w:r>
      <w:r w:rsidRPr="00B80AF0">
        <w:t xml:space="preserve"> января 2025 года № 2-ЗД-VII (</w:t>
      </w:r>
      <w:r w:rsidR="000C6AF2" w:rsidRPr="00B80AF0">
        <w:t>САЗ 25-2</w:t>
      </w:r>
      <w:r w:rsidRPr="00B80AF0">
        <w:t>)</w:t>
      </w:r>
      <w:r w:rsidR="00A43821" w:rsidRPr="00B80AF0">
        <w:t>;</w:t>
      </w:r>
      <w:r w:rsidRPr="00B80AF0">
        <w:t xml:space="preserve"> </w:t>
      </w:r>
      <w:r w:rsidR="00343240" w:rsidRPr="00B80AF0">
        <w:t>от</w:t>
      </w:r>
      <w:r w:rsidR="00AE3F99" w:rsidRPr="00B80AF0">
        <w:t xml:space="preserve"> 27 февраля 2025 </w:t>
      </w:r>
      <w:r w:rsidR="00343240" w:rsidRPr="00B80AF0">
        <w:t>года №</w:t>
      </w:r>
      <w:r w:rsidR="0040236A" w:rsidRPr="00B80AF0">
        <w:t xml:space="preserve"> </w:t>
      </w:r>
      <w:r w:rsidR="00343240" w:rsidRPr="00B80AF0">
        <w:t>16</w:t>
      </w:r>
      <w:r w:rsidR="00865D66" w:rsidRPr="00B80AF0">
        <w:t>-</w:t>
      </w:r>
      <w:r w:rsidR="00343240" w:rsidRPr="00B80AF0">
        <w:t>ЗИД-VII (</w:t>
      </w:r>
      <w:r w:rsidR="000C6AF2" w:rsidRPr="00B80AF0">
        <w:t>САЗ 25-8</w:t>
      </w:r>
      <w:r w:rsidR="00343240" w:rsidRPr="00B80AF0">
        <w:t>)</w:t>
      </w:r>
      <w:r w:rsidR="00A43821" w:rsidRPr="00B80AF0">
        <w:t>;</w:t>
      </w:r>
      <w:r w:rsidR="000C6AF2" w:rsidRPr="00B80AF0">
        <w:t xml:space="preserve"> от 6 марта </w:t>
      </w:r>
      <w:r w:rsidR="00F00382">
        <w:br/>
      </w:r>
      <w:r w:rsidR="000C6AF2" w:rsidRPr="00B80AF0">
        <w:t>2025 года № 21-ЗИД-</w:t>
      </w:r>
      <w:r w:rsidR="000C6AF2" w:rsidRPr="00B80AF0">
        <w:rPr>
          <w:lang w:val="en-US"/>
        </w:rPr>
        <w:t>VII</w:t>
      </w:r>
      <w:r w:rsidR="000C6AF2" w:rsidRPr="00B80AF0">
        <w:t xml:space="preserve"> (</w:t>
      </w:r>
      <w:r w:rsidR="00865D66" w:rsidRPr="00B80AF0">
        <w:rPr>
          <w:rFonts w:eastAsia="Calibri"/>
          <w:lang w:eastAsia="en-US"/>
        </w:rPr>
        <w:t>САЗ 25-9</w:t>
      </w:r>
      <w:r w:rsidR="004D7B2A" w:rsidRPr="00B80AF0">
        <w:rPr>
          <w:rFonts w:eastAsia="Calibri"/>
          <w:lang w:eastAsia="en-US"/>
        </w:rPr>
        <w:t>),</w:t>
      </w:r>
      <w:r w:rsidR="000C6AF2" w:rsidRPr="00B80AF0">
        <w:rPr>
          <w:rFonts w:eastAsia="Calibri"/>
          <w:lang w:eastAsia="en-US"/>
        </w:rPr>
        <w:t xml:space="preserve"> </w:t>
      </w:r>
      <w:r w:rsidRPr="00B80AF0">
        <w:t>следующие изменения и дополнения:</w:t>
      </w:r>
    </w:p>
    <w:p w14:paraId="5601CCE3" w14:textId="77777777" w:rsidR="00D42679" w:rsidRPr="00B80AF0" w:rsidRDefault="00D42679" w:rsidP="00B80AF0">
      <w:pPr>
        <w:ind w:firstLine="709"/>
        <w:jc w:val="both"/>
        <w:rPr>
          <w:sz w:val="28"/>
          <w:szCs w:val="28"/>
        </w:rPr>
      </w:pPr>
    </w:p>
    <w:p w14:paraId="1E1DF3CA" w14:textId="77777777" w:rsidR="00343240" w:rsidRPr="00B80AF0" w:rsidRDefault="00343240" w:rsidP="00B80AF0">
      <w:pPr>
        <w:widowControl w:val="0"/>
        <w:numPr>
          <w:ilvl w:val="0"/>
          <w:numId w:val="7"/>
        </w:numPr>
        <w:ind w:left="0" w:firstLine="709"/>
        <w:jc w:val="both"/>
        <w:rPr>
          <w:sz w:val="28"/>
          <w:szCs w:val="28"/>
        </w:rPr>
      </w:pPr>
      <w:r w:rsidRPr="00B80AF0">
        <w:rPr>
          <w:sz w:val="28"/>
          <w:szCs w:val="28"/>
        </w:rPr>
        <w:t>Статью 1 изложить в следующей редакции:</w:t>
      </w:r>
    </w:p>
    <w:p w14:paraId="7E1E3F41" w14:textId="77777777" w:rsidR="00343240" w:rsidRPr="00B80AF0" w:rsidRDefault="00343240" w:rsidP="00B80AF0">
      <w:pPr>
        <w:widowControl w:val="0"/>
        <w:ind w:firstLine="709"/>
        <w:jc w:val="both"/>
        <w:rPr>
          <w:sz w:val="28"/>
          <w:szCs w:val="28"/>
        </w:rPr>
      </w:pPr>
      <w:r w:rsidRPr="00B80AF0">
        <w:rPr>
          <w:sz w:val="28"/>
          <w:szCs w:val="28"/>
        </w:rPr>
        <w:t>«Статья 1.</w:t>
      </w:r>
    </w:p>
    <w:p w14:paraId="696DADA0" w14:textId="604FE430" w:rsidR="00343240" w:rsidRPr="00B80AF0" w:rsidRDefault="00343240" w:rsidP="00B80AF0">
      <w:pPr>
        <w:ind w:firstLine="709"/>
        <w:jc w:val="both"/>
        <w:rPr>
          <w:sz w:val="28"/>
          <w:szCs w:val="28"/>
        </w:rPr>
      </w:pPr>
      <w:r w:rsidRPr="00B80AF0">
        <w:rPr>
          <w:sz w:val="28"/>
          <w:szCs w:val="28"/>
        </w:rPr>
        <w:t xml:space="preserve">Утвердить основные характеристики консолидированного бюджета, </w:t>
      </w:r>
      <w:r w:rsidR="00225BB2">
        <w:rPr>
          <w:sz w:val="28"/>
          <w:szCs w:val="28"/>
        </w:rPr>
        <w:br/>
      </w:r>
      <w:r w:rsidRPr="00B80AF0">
        <w:rPr>
          <w:sz w:val="28"/>
          <w:szCs w:val="28"/>
        </w:rPr>
        <w:t>в том числе:</w:t>
      </w:r>
    </w:p>
    <w:p w14:paraId="2FAACDA2" w14:textId="77777777" w:rsidR="00343240" w:rsidRPr="00B80AF0" w:rsidRDefault="00343240" w:rsidP="00B80AF0">
      <w:pPr>
        <w:ind w:firstLine="709"/>
        <w:jc w:val="both"/>
        <w:rPr>
          <w:sz w:val="28"/>
          <w:szCs w:val="28"/>
        </w:rPr>
      </w:pPr>
      <w:proofErr w:type="gramStart"/>
      <w:r w:rsidRPr="00B80AF0">
        <w:rPr>
          <w:sz w:val="28"/>
          <w:szCs w:val="28"/>
        </w:rPr>
        <w:t>а</w:t>
      </w:r>
      <w:proofErr w:type="gramEnd"/>
      <w:r w:rsidRPr="00B80AF0">
        <w:rPr>
          <w:sz w:val="28"/>
          <w:szCs w:val="28"/>
        </w:rPr>
        <w:t>) доходы в сумме 3 899 091 032 рубля;</w:t>
      </w:r>
    </w:p>
    <w:p w14:paraId="469F9904" w14:textId="0A6E088C" w:rsidR="00343240" w:rsidRPr="00B80AF0" w:rsidRDefault="00343240" w:rsidP="00B80AF0">
      <w:pPr>
        <w:ind w:firstLine="709"/>
        <w:jc w:val="both"/>
        <w:rPr>
          <w:sz w:val="28"/>
          <w:szCs w:val="28"/>
        </w:rPr>
      </w:pPr>
      <w:proofErr w:type="gramStart"/>
      <w:r w:rsidRPr="00B80AF0">
        <w:rPr>
          <w:sz w:val="28"/>
          <w:szCs w:val="28"/>
        </w:rPr>
        <w:t>б</w:t>
      </w:r>
      <w:proofErr w:type="gramEnd"/>
      <w:r w:rsidRPr="00B80AF0">
        <w:rPr>
          <w:sz w:val="28"/>
          <w:szCs w:val="28"/>
        </w:rPr>
        <w:t xml:space="preserve">) предельные расходы в сумме </w:t>
      </w:r>
      <w:r w:rsidR="00E57CFA" w:rsidRPr="00B80AF0">
        <w:rPr>
          <w:sz w:val="28"/>
          <w:szCs w:val="28"/>
        </w:rPr>
        <w:t>7 006 324 011</w:t>
      </w:r>
      <w:r w:rsidRPr="00B80AF0">
        <w:rPr>
          <w:sz w:val="28"/>
          <w:szCs w:val="28"/>
        </w:rPr>
        <w:t xml:space="preserve"> рублей;</w:t>
      </w:r>
    </w:p>
    <w:p w14:paraId="73BE0E22" w14:textId="65122A97" w:rsidR="00343240" w:rsidRPr="00B80AF0" w:rsidRDefault="00343240" w:rsidP="00B80AF0">
      <w:pPr>
        <w:ind w:firstLine="709"/>
        <w:jc w:val="both"/>
        <w:rPr>
          <w:sz w:val="28"/>
          <w:szCs w:val="28"/>
        </w:rPr>
      </w:pPr>
      <w:proofErr w:type="gramStart"/>
      <w:r w:rsidRPr="00B80AF0">
        <w:rPr>
          <w:sz w:val="28"/>
          <w:szCs w:val="28"/>
        </w:rPr>
        <w:t>в</w:t>
      </w:r>
      <w:proofErr w:type="gramEnd"/>
      <w:r w:rsidRPr="00B80AF0">
        <w:rPr>
          <w:sz w:val="28"/>
          <w:szCs w:val="28"/>
        </w:rPr>
        <w:t xml:space="preserve">) предельный дефицит в сумме </w:t>
      </w:r>
      <w:r w:rsidR="00BD2990" w:rsidRPr="00B80AF0">
        <w:rPr>
          <w:sz w:val="28"/>
          <w:szCs w:val="28"/>
        </w:rPr>
        <w:t>3 107 232 979</w:t>
      </w:r>
      <w:r w:rsidRPr="00B80AF0">
        <w:rPr>
          <w:sz w:val="28"/>
          <w:szCs w:val="28"/>
        </w:rPr>
        <w:t xml:space="preserve"> рублей</w:t>
      </w:r>
      <w:r w:rsidR="00225BB2">
        <w:rPr>
          <w:sz w:val="28"/>
          <w:szCs w:val="28"/>
        </w:rPr>
        <w:t>,</w:t>
      </w:r>
      <w:r w:rsidRPr="00B80AF0">
        <w:rPr>
          <w:sz w:val="28"/>
          <w:szCs w:val="28"/>
        </w:rPr>
        <w:t xml:space="preserve"> или 44,</w:t>
      </w:r>
      <w:r w:rsidR="00BD2990" w:rsidRPr="00B80AF0">
        <w:rPr>
          <w:sz w:val="28"/>
          <w:szCs w:val="28"/>
        </w:rPr>
        <w:t>35</w:t>
      </w:r>
      <w:r w:rsidRPr="00B80AF0">
        <w:rPr>
          <w:sz w:val="28"/>
          <w:szCs w:val="28"/>
        </w:rPr>
        <w:t xml:space="preserve"> процента к предельному размеру расходов».</w:t>
      </w:r>
    </w:p>
    <w:p w14:paraId="5D312CD4" w14:textId="77777777" w:rsidR="00343240" w:rsidRPr="00B80AF0" w:rsidRDefault="00343240" w:rsidP="00B80AF0">
      <w:pPr>
        <w:ind w:firstLine="709"/>
        <w:jc w:val="both"/>
        <w:rPr>
          <w:sz w:val="28"/>
          <w:szCs w:val="28"/>
        </w:rPr>
      </w:pPr>
    </w:p>
    <w:p w14:paraId="4291B23C" w14:textId="77777777" w:rsidR="00343240" w:rsidRPr="00B80AF0" w:rsidRDefault="00343240" w:rsidP="00B80AF0">
      <w:pPr>
        <w:widowControl w:val="0"/>
        <w:numPr>
          <w:ilvl w:val="0"/>
          <w:numId w:val="7"/>
        </w:numPr>
        <w:ind w:left="0" w:firstLine="709"/>
        <w:jc w:val="both"/>
        <w:rPr>
          <w:sz w:val="28"/>
          <w:szCs w:val="28"/>
        </w:rPr>
      </w:pPr>
      <w:r w:rsidRPr="00B80AF0">
        <w:rPr>
          <w:sz w:val="28"/>
          <w:szCs w:val="28"/>
        </w:rPr>
        <w:t>Пункт 1 статьи 2 изложить в следующей редакции:</w:t>
      </w:r>
    </w:p>
    <w:p w14:paraId="6A6F6CE1" w14:textId="71E07DC4" w:rsidR="00F401FC" w:rsidRPr="00B80AF0" w:rsidRDefault="00F401FC" w:rsidP="00B80AF0">
      <w:pPr>
        <w:pStyle w:val="aa"/>
        <w:ind w:left="0" w:firstLine="709"/>
        <w:jc w:val="both"/>
        <w:rPr>
          <w:sz w:val="28"/>
          <w:szCs w:val="28"/>
        </w:rPr>
      </w:pPr>
      <w:r w:rsidRPr="00B80AF0">
        <w:rPr>
          <w:sz w:val="28"/>
          <w:szCs w:val="28"/>
        </w:rPr>
        <w:t xml:space="preserve">«1. Утвердить основные характеристики республиканского бюджета, </w:t>
      </w:r>
      <w:r w:rsidR="00F00382">
        <w:rPr>
          <w:sz w:val="28"/>
          <w:szCs w:val="28"/>
        </w:rPr>
        <w:br/>
      </w:r>
      <w:r w:rsidRPr="00B80AF0">
        <w:rPr>
          <w:sz w:val="28"/>
          <w:szCs w:val="28"/>
        </w:rPr>
        <w:t>в том числе:</w:t>
      </w:r>
    </w:p>
    <w:p w14:paraId="4FB0DFB6" w14:textId="4C45CA0E" w:rsidR="00F401FC" w:rsidRPr="00B80AF0" w:rsidRDefault="00F401FC" w:rsidP="00B80AF0">
      <w:pPr>
        <w:pStyle w:val="aa"/>
        <w:ind w:left="0" w:firstLine="709"/>
        <w:jc w:val="both"/>
        <w:rPr>
          <w:sz w:val="28"/>
          <w:szCs w:val="28"/>
        </w:rPr>
      </w:pPr>
      <w:proofErr w:type="gramStart"/>
      <w:r w:rsidRPr="00B80AF0">
        <w:rPr>
          <w:sz w:val="28"/>
          <w:szCs w:val="28"/>
        </w:rPr>
        <w:t>а</w:t>
      </w:r>
      <w:proofErr w:type="gramEnd"/>
      <w:r w:rsidRPr="00B80AF0">
        <w:rPr>
          <w:sz w:val="28"/>
          <w:szCs w:val="28"/>
        </w:rPr>
        <w:t xml:space="preserve">) доходы в сумме 2 656 047 366 рублей согласно Приложению № 1 </w:t>
      </w:r>
      <w:r w:rsidR="00F00382">
        <w:rPr>
          <w:sz w:val="28"/>
          <w:szCs w:val="28"/>
        </w:rPr>
        <w:br/>
      </w:r>
      <w:r w:rsidRPr="00B80AF0">
        <w:rPr>
          <w:sz w:val="28"/>
          <w:szCs w:val="28"/>
        </w:rPr>
        <w:t>к настоящему Закону;</w:t>
      </w:r>
    </w:p>
    <w:p w14:paraId="4F831924" w14:textId="2C654CAF" w:rsidR="00F401FC" w:rsidRPr="00B80AF0" w:rsidRDefault="00F401FC" w:rsidP="00B80AF0">
      <w:pPr>
        <w:pStyle w:val="aa"/>
        <w:ind w:left="0" w:firstLine="709"/>
        <w:jc w:val="both"/>
        <w:rPr>
          <w:sz w:val="28"/>
          <w:szCs w:val="28"/>
        </w:rPr>
      </w:pPr>
      <w:proofErr w:type="gramStart"/>
      <w:r w:rsidRPr="00B80AF0">
        <w:rPr>
          <w:sz w:val="28"/>
          <w:szCs w:val="28"/>
        </w:rPr>
        <w:t>б</w:t>
      </w:r>
      <w:proofErr w:type="gramEnd"/>
      <w:r w:rsidRPr="00B80AF0">
        <w:rPr>
          <w:sz w:val="28"/>
          <w:szCs w:val="28"/>
        </w:rPr>
        <w:t xml:space="preserve">) расходы в сумме </w:t>
      </w:r>
      <w:r w:rsidR="00BD2990" w:rsidRPr="00B80AF0">
        <w:rPr>
          <w:sz w:val="28"/>
          <w:szCs w:val="28"/>
        </w:rPr>
        <w:t>5 763 280 345</w:t>
      </w:r>
      <w:r w:rsidRPr="00B80AF0">
        <w:rPr>
          <w:sz w:val="28"/>
          <w:szCs w:val="28"/>
        </w:rPr>
        <w:t xml:space="preserve"> рубл</w:t>
      </w:r>
      <w:r w:rsidR="00BD2990" w:rsidRPr="00B80AF0">
        <w:rPr>
          <w:sz w:val="28"/>
          <w:szCs w:val="28"/>
        </w:rPr>
        <w:t>ей</w:t>
      </w:r>
      <w:r w:rsidRPr="00B80AF0">
        <w:rPr>
          <w:sz w:val="28"/>
          <w:szCs w:val="28"/>
        </w:rPr>
        <w:t xml:space="preserve"> согласно Приложению № 2 </w:t>
      </w:r>
      <w:r w:rsidR="00F00382">
        <w:rPr>
          <w:sz w:val="28"/>
          <w:szCs w:val="28"/>
        </w:rPr>
        <w:br/>
      </w:r>
      <w:r w:rsidRPr="00B80AF0">
        <w:rPr>
          <w:sz w:val="28"/>
          <w:szCs w:val="28"/>
        </w:rPr>
        <w:t>к настоящему Закону;</w:t>
      </w:r>
    </w:p>
    <w:p w14:paraId="7368539D" w14:textId="619C1EB0" w:rsidR="00F401FC" w:rsidRPr="00B80AF0" w:rsidRDefault="00F401FC" w:rsidP="00B80AF0">
      <w:pPr>
        <w:pStyle w:val="aa"/>
        <w:widowControl w:val="0"/>
        <w:ind w:left="0" w:firstLine="709"/>
        <w:jc w:val="both"/>
        <w:rPr>
          <w:sz w:val="28"/>
          <w:szCs w:val="28"/>
        </w:rPr>
      </w:pPr>
      <w:proofErr w:type="gramStart"/>
      <w:r w:rsidRPr="00B80AF0">
        <w:rPr>
          <w:sz w:val="28"/>
          <w:szCs w:val="28"/>
        </w:rPr>
        <w:t>в</w:t>
      </w:r>
      <w:proofErr w:type="gramEnd"/>
      <w:r w:rsidRPr="00B80AF0">
        <w:rPr>
          <w:sz w:val="28"/>
          <w:szCs w:val="28"/>
        </w:rPr>
        <w:t>) дефицит в сумме 3</w:t>
      </w:r>
      <w:r w:rsidR="00BD2990" w:rsidRPr="00B80AF0">
        <w:rPr>
          <w:sz w:val="28"/>
          <w:szCs w:val="28"/>
        </w:rPr>
        <w:t> 107 232 979</w:t>
      </w:r>
      <w:r w:rsidRPr="00B80AF0">
        <w:rPr>
          <w:sz w:val="28"/>
          <w:szCs w:val="28"/>
        </w:rPr>
        <w:t xml:space="preserve"> рублей, или 53,</w:t>
      </w:r>
      <w:r w:rsidR="00BD2990" w:rsidRPr="00B80AF0">
        <w:rPr>
          <w:sz w:val="28"/>
          <w:szCs w:val="28"/>
        </w:rPr>
        <w:t>9</w:t>
      </w:r>
      <w:r w:rsidRPr="00B80AF0">
        <w:rPr>
          <w:sz w:val="28"/>
          <w:szCs w:val="28"/>
        </w:rPr>
        <w:t>1 процента к расходам».</w:t>
      </w:r>
    </w:p>
    <w:p w14:paraId="045CB090" w14:textId="77777777" w:rsidR="00F401FC" w:rsidRPr="00B80AF0" w:rsidRDefault="00F401FC" w:rsidP="00B80AF0">
      <w:pPr>
        <w:widowControl w:val="0"/>
        <w:ind w:firstLine="709"/>
        <w:jc w:val="both"/>
        <w:rPr>
          <w:sz w:val="28"/>
          <w:szCs w:val="28"/>
        </w:rPr>
      </w:pPr>
    </w:p>
    <w:p w14:paraId="72EE47F8" w14:textId="2FE878D8" w:rsidR="00F401FC" w:rsidRPr="00B80AF0" w:rsidRDefault="00F401FC" w:rsidP="00B80AF0">
      <w:pPr>
        <w:pStyle w:val="aa"/>
        <w:numPr>
          <w:ilvl w:val="0"/>
          <w:numId w:val="7"/>
        </w:numPr>
        <w:ind w:left="0" w:firstLine="709"/>
        <w:jc w:val="both"/>
        <w:rPr>
          <w:sz w:val="28"/>
          <w:szCs w:val="28"/>
        </w:rPr>
      </w:pPr>
      <w:r w:rsidRPr="00B80AF0">
        <w:rPr>
          <w:sz w:val="28"/>
          <w:szCs w:val="28"/>
        </w:rPr>
        <w:t>В подпункт</w:t>
      </w:r>
      <w:r w:rsidR="002A1765" w:rsidRPr="00B80AF0">
        <w:rPr>
          <w:sz w:val="28"/>
          <w:szCs w:val="28"/>
        </w:rPr>
        <w:t>е а) пункта 2 статьи 2 словесно</w:t>
      </w:r>
      <w:r w:rsidR="009C4306" w:rsidRPr="00B80AF0">
        <w:rPr>
          <w:sz w:val="28"/>
          <w:szCs w:val="28"/>
        </w:rPr>
        <w:t>-</w:t>
      </w:r>
      <w:r w:rsidRPr="00B80AF0">
        <w:rPr>
          <w:sz w:val="28"/>
          <w:szCs w:val="28"/>
        </w:rPr>
        <w:t>цифровое обозначение «</w:t>
      </w:r>
      <w:r w:rsidR="00BD2990" w:rsidRPr="00B80AF0">
        <w:rPr>
          <w:sz w:val="28"/>
          <w:szCs w:val="28"/>
        </w:rPr>
        <w:t>2 845 928 522 рубля</w:t>
      </w:r>
      <w:r w:rsidR="002A1765" w:rsidRPr="00B80AF0">
        <w:rPr>
          <w:sz w:val="28"/>
          <w:szCs w:val="28"/>
        </w:rPr>
        <w:t>» заменить словесно</w:t>
      </w:r>
      <w:r w:rsidR="009C4306" w:rsidRPr="00B80AF0">
        <w:rPr>
          <w:sz w:val="28"/>
          <w:szCs w:val="28"/>
        </w:rPr>
        <w:t>-</w:t>
      </w:r>
      <w:r w:rsidRPr="00B80AF0">
        <w:rPr>
          <w:sz w:val="28"/>
          <w:szCs w:val="28"/>
        </w:rPr>
        <w:t>цифровым обозначением «2</w:t>
      </w:r>
      <w:r w:rsidR="00BD2990" w:rsidRPr="00B80AF0">
        <w:rPr>
          <w:sz w:val="28"/>
          <w:szCs w:val="28"/>
        </w:rPr>
        <w:t> </w:t>
      </w:r>
      <w:r w:rsidRPr="00B80AF0">
        <w:rPr>
          <w:sz w:val="28"/>
          <w:szCs w:val="28"/>
        </w:rPr>
        <w:t>8</w:t>
      </w:r>
      <w:r w:rsidR="00BD2990" w:rsidRPr="00B80AF0">
        <w:rPr>
          <w:sz w:val="28"/>
          <w:szCs w:val="28"/>
        </w:rPr>
        <w:t xml:space="preserve">71 768 245 </w:t>
      </w:r>
      <w:r w:rsidRPr="00B80AF0">
        <w:rPr>
          <w:sz w:val="28"/>
          <w:szCs w:val="28"/>
        </w:rPr>
        <w:t>рубл</w:t>
      </w:r>
      <w:r w:rsidR="00BD2990" w:rsidRPr="00B80AF0">
        <w:rPr>
          <w:sz w:val="28"/>
          <w:szCs w:val="28"/>
        </w:rPr>
        <w:t>ей</w:t>
      </w:r>
      <w:r w:rsidRPr="00B80AF0">
        <w:rPr>
          <w:sz w:val="28"/>
          <w:szCs w:val="28"/>
        </w:rPr>
        <w:t>».</w:t>
      </w:r>
    </w:p>
    <w:p w14:paraId="3A4BF61F" w14:textId="77777777" w:rsidR="00B60206" w:rsidRPr="00B80AF0" w:rsidRDefault="00B60206" w:rsidP="00B80AF0">
      <w:pPr>
        <w:pStyle w:val="aa"/>
        <w:ind w:left="0" w:firstLine="709"/>
        <w:jc w:val="both"/>
        <w:rPr>
          <w:sz w:val="28"/>
          <w:szCs w:val="28"/>
        </w:rPr>
      </w:pPr>
    </w:p>
    <w:p w14:paraId="0F2DD503" w14:textId="3271C115" w:rsidR="00F401FC" w:rsidRPr="00B80AF0" w:rsidRDefault="00F401FC" w:rsidP="00B80AF0">
      <w:pPr>
        <w:pStyle w:val="a6"/>
        <w:numPr>
          <w:ilvl w:val="0"/>
          <w:numId w:val="7"/>
        </w:numPr>
        <w:shd w:val="clear" w:color="auto" w:fill="FFFFFF"/>
        <w:tabs>
          <w:tab w:val="clear" w:pos="708"/>
          <w:tab w:val="center" w:pos="0"/>
        </w:tabs>
        <w:ind w:left="0" w:firstLine="709"/>
        <w:jc w:val="both"/>
        <w:rPr>
          <w:sz w:val="28"/>
          <w:szCs w:val="28"/>
        </w:rPr>
      </w:pPr>
      <w:r w:rsidRPr="00B80AF0">
        <w:rPr>
          <w:sz w:val="28"/>
          <w:szCs w:val="28"/>
        </w:rPr>
        <w:t>В статью 5 (секретно) внести изменение и дополнени</w:t>
      </w:r>
      <w:r w:rsidR="008717CC" w:rsidRPr="00B80AF0">
        <w:rPr>
          <w:sz w:val="28"/>
          <w:szCs w:val="28"/>
        </w:rPr>
        <w:t>е</w:t>
      </w:r>
      <w:r w:rsidR="00B73831" w:rsidRPr="00B80AF0">
        <w:rPr>
          <w:sz w:val="28"/>
          <w:szCs w:val="28"/>
        </w:rPr>
        <w:t xml:space="preserve"> (секретно)</w:t>
      </w:r>
      <w:r w:rsidRPr="00B80AF0">
        <w:rPr>
          <w:sz w:val="28"/>
          <w:szCs w:val="28"/>
        </w:rPr>
        <w:t>.</w:t>
      </w:r>
    </w:p>
    <w:p w14:paraId="0ABB9C40" w14:textId="77777777" w:rsidR="002A1765" w:rsidRDefault="002A1765" w:rsidP="00B80AF0">
      <w:pPr>
        <w:pStyle w:val="aa"/>
        <w:ind w:left="0" w:firstLine="709"/>
        <w:rPr>
          <w:sz w:val="28"/>
          <w:szCs w:val="28"/>
        </w:rPr>
      </w:pPr>
    </w:p>
    <w:p w14:paraId="453BA7FF" w14:textId="77777777" w:rsidR="00F00382" w:rsidRPr="00B80AF0" w:rsidRDefault="00F00382" w:rsidP="00B80AF0">
      <w:pPr>
        <w:pStyle w:val="aa"/>
        <w:ind w:left="0" w:firstLine="709"/>
        <w:rPr>
          <w:sz w:val="28"/>
          <w:szCs w:val="28"/>
        </w:rPr>
      </w:pPr>
    </w:p>
    <w:p w14:paraId="13504D8B" w14:textId="5A65F30E" w:rsidR="002A1765" w:rsidRPr="00B80AF0" w:rsidRDefault="002A1765" w:rsidP="00B80AF0">
      <w:pPr>
        <w:pStyle w:val="a6"/>
        <w:numPr>
          <w:ilvl w:val="0"/>
          <w:numId w:val="7"/>
        </w:numPr>
        <w:shd w:val="clear" w:color="auto" w:fill="FFFFFF"/>
        <w:tabs>
          <w:tab w:val="clear" w:pos="708"/>
          <w:tab w:val="center" w:pos="0"/>
        </w:tabs>
        <w:ind w:left="0" w:firstLine="709"/>
        <w:jc w:val="both"/>
        <w:rPr>
          <w:sz w:val="28"/>
          <w:szCs w:val="28"/>
        </w:rPr>
      </w:pPr>
      <w:r w:rsidRPr="00B80AF0">
        <w:rPr>
          <w:sz w:val="28"/>
          <w:szCs w:val="28"/>
        </w:rPr>
        <w:lastRenderedPageBreak/>
        <w:t>Статью 11 исключить.</w:t>
      </w:r>
    </w:p>
    <w:p w14:paraId="6C518E15" w14:textId="77777777" w:rsidR="00B60206" w:rsidRPr="00B80AF0" w:rsidRDefault="00B60206" w:rsidP="00B80AF0">
      <w:pPr>
        <w:pStyle w:val="a6"/>
        <w:shd w:val="clear" w:color="auto" w:fill="FFFFFF"/>
        <w:tabs>
          <w:tab w:val="clear" w:pos="708"/>
          <w:tab w:val="center" w:pos="0"/>
        </w:tabs>
        <w:ind w:left="0" w:firstLine="709"/>
        <w:jc w:val="both"/>
        <w:rPr>
          <w:sz w:val="28"/>
          <w:szCs w:val="28"/>
        </w:rPr>
      </w:pPr>
    </w:p>
    <w:p w14:paraId="0FC4AC19" w14:textId="3526464F" w:rsidR="00546A76" w:rsidRPr="00B80AF0" w:rsidRDefault="00AD7191" w:rsidP="00B80AF0">
      <w:pPr>
        <w:pStyle w:val="aa"/>
        <w:numPr>
          <w:ilvl w:val="0"/>
          <w:numId w:val="7"/>
        </w:numPr>
        <w:ind w:left="0" w:firstLine="709"/>
        <w:jc w:val="both"/>
        <w:rPr>
          <w:sz w:val="28"/>
          <w:szCs w:val="28"/>
        </w:rPr>
      </w:pPr>
      <w:r w:rsidRPr="00B80AF0">
        <w:rPr>
          <w:sz w:val="28"/>
          <w:szCs w:val="28"/>
        </w:rPr>
        <w:t xml:space="preserve">Подраздел 3007 «Расходы, не отнесенные к другим группам» </w:t>
      </w:r>
      <w:r w:rsidR="00171F1C">
        <w:rPr>
          <w:sz w:val="28"/>
          <w:szCs w:val="28"/>
        </w:rPr>
        <w:br/>
      </w:r>
      <w:r w:rsidRPr="00B80AF0">
        <w:rPr>
          <w:sz w:val="28"/>
          <w:szCs w:val="28"/>
        </w:rPr>
        <w:t xml:space="preserve">раздела 3000 «Прочие расходы» </w:t>
      </w:r>
      <w:r w:rsidR="00546A76" w:rsidRPr="00B80AF0">
        <w:rPr>
          <w:sz w:val="28"/>
          <w:szCs w:val="28"/>
        </w:rPr>
        <w:t>Приложени</w:t>
      </w:r>
      <w:r w:rsidRPr="00B80AF0">
        <w:rPr>
          <w:sz w:val="28"/>
          <w:szCs w:val="28"/>
        </w:rPr>
        <w:t>я</w:t>
      </w:r>
      <w:r w:rsidR="00546A76" w:rsidRPr="00B80AF0">
        <w:rPr>
          <w:sz w:val="28"/>
          <w:szCs w:val="28"/>
        </w:rPr>
        <w:t xml:space="preserve"> № </w:t>
      </w:r>
      <w:r w:rsidR="00F64981" w:rsidRPr="00B80AF0">
        <w:rPr>
          <w:sz w:val="28"/>
          <w:szCs w:val="28"/>
        </w:rPr>
        <w:t xml:space="preserve">2 </w:t>
      </w:r>
      <w:r w:rsidR="00546A76" w:rsidRPr="00B80AF0">
        <w:rPr>
          <w:sz w:val="28"/>
          <w:szCs w:val="28"/>
        </w:rPr>
        <w:t xml:space="preserve">к Закону дополнить </w:t>
      </w:r>
      <w:r w:rsidR="00225BB2">
        <w:rPr>
          <w:sz w:val="28"/>
          <w:szCs w:val="28"/>
        </w:rPr>
        <w:br/>
      </w:r>
      <w:r w:rsidR="00546A76" w:rsidRPr="00B80AF0">
        <w:rPr>
          <w:sz w:val="28"/>
          <w:szCs w:val="28"/>
        </w:rPr>
        <w:t>строкой 109 «</w:t>
      </w:r>
      <w:r w:rsidR="00BD2990" w:rsidRPr="00B80AF0">
        <w:rPr>
          <w:sz w:val="28"/>
          <w:szCs w:val="28"/>
        </w:rPr>
        <w:t>Компенсации в соответствии со статьей 5 (секретно)</w:t>
      </w:r>
      <w:r w:rsidR="00546A76" w:rsidRPr="00B80AF0">
        <w:rPr>
          <w:sz w:val="28"/>
          <w:szCs w:val="28"/>
        </w:rPr>
        <w:t xml:space="preserve">» </w:t>
      </w:r>
      <w:r w:rsidR="00225BB2">
        <w:rPr>
          <w:sz w:val="28"/>
          <w:szCs w:val="28"/>
        </w:rPr>
        <w:br/>
      </w:r>
      <w:r w:rsidR="00546A76" w:rsidRPr="00B80AF0">
        <w:rPr>
          <w:sz w:val="28"/>
          <w:szCs w:val="28"/>
        </w:rPr>
        <w:t xml:space="preserve">с установлением </w:t>
      </w:r>
      <w:r w:rsidRPr="00B80AF0">
        <w:rPr>
          <w:sz w:val="28"/>
          <w:szCs w:val="28"/>
        </w:rPr>
        <w:t xml:space="preserve">по подстатье экономической классификации 130110 «Трансферты на покрытие разницы в ценах и тарифах» </w:t>
      </w:r>
      <w:r w:rsidR="00546A76" w:rsidRPr="00B80AF0">
        <w:rPr>
          <w:sz w:val="28"/>
          <w:szCs w:val="28"/>
        </w:rPr>
        <w:t xml:space="preserve">цифрового обозначения </w:t>
      </w:r>
      <w:r w:rsidR="00BD2990" w:rsidRPr="00B80AF0">
        <w:rPr>
          <w:sz w:val="28"/>
          <w:szCs w:val="28"/>
        </w:rPr>
        <w:t>18 033</w:t>
      </w:r>
      <w:r w:rsidR="00A70E5A" w:rsidRPr="00B80AF0">
        <w:rPr>
          <w:sz w:val="28"/>
          <w:szCs w:val="28"/>
        </w:rPr>
        <w:t> </w:t>
      </w:r>
      <w:r w:rsidR="00BD2990" w:rsidRPr="00B80AF0">
        <w:rPr>
          <w:sz w:val="28"/>
          <w:szCs w:val="28"/>
        </w:rPr>
        <w:t>752</w:t>
      </w:r>
      <w:r w:rsidR="00A70E5A" w:rsidRPr="00B80AF0">
        <w:rPr>
          <w:sz w:val="28"/>
          <w:szCs w:val="28"/>
        </w:rPr>
        <w:t xml:space="preserve"> </w:t>
      </w:r>
      <w:r w:rsidR="00546A76" w:rsidRPr="00B80AF0">
        <w:rPr>
          <w:sz w:val="28"/>
          <w:szCs w:val="28"/>
        </w:rPr>
        <w:t xml:space="preserve">рубля с последующим изменением итоговых сумм в указанном Приложении. </w:t>
      </w:r>
    </w:p>
    <w:p w14:paraId="4D234AF1" w14:textId="77777777" w:rsidR="00546A76" w:rsidRPr="00B80AF0" w:rsidRDefault="00546A76" w:rsidP="00B80AF0">
      <w:pPr>
        <w:pStyle w:val="aa"/>
        <w:ind w:left="0" w:firstLine="709"/>
        <w:jc w:val="both"/>
        <w:rPr>
          <w:sz w:val="28"/>
          <w:szCs w:val="28"/>
        </w:rPr>
      </w:pPr>
    </w:p>
    <w:p w14:paraId="67B3DCC0" w14:textId="601CAD32" w:rsidR="00BD2990" w:rsidRPr="00B80AF0" w:rsidRDefault="00BD2990" w:rsidP="00B80AF0">
      <w:pPr>
        <w:pStyle w:val="aa"/>
        <w:numPr>
          <w:ilvl w:val="0"/>
          <w:numId w:val="7"/>
        </w:numPr>
        <w:ind w:left="0" w:firstLine="709"/>
        <w:jc w:val="both"/>
        <w:rPr>
          <w:sz w:val="28"/>
          <w:szCs w:val="28"/>
        </w:rPr>
      </w:pPr>
      <w:r w:rsidRPr="00B80AF0">
        <w:rPr>
          <w:sz w:val="28"/>
          <w:szCs w:val="28"/>
        </w:rPr>
        <w:t xml:space="preserve">В </w:t>
      </w:r>
      <w:r w:rsidR="00FC0309" w:rsidRPr="00B80AF0">
        <w:rPr>
          <w:sz w:val="28"/>
          <w:szCs w:val="28"/>
        </w:rPr>
        <w:t>строке 109 «Бюджетное кредитование» подраздела 3007 «Расходы, не отнесенные к другим группам</w:t>
      </w:r>
      <w:r w:rsidR="00B80AF0" w:rsidRPr="00B80AF0">
        <w:rPr>
          <w:sz w:val="28"/>
          <w:szCs w:val="28"/>
        </w:rPr>
        <w:t xml:space="preserve">» </w:t>
      </w:r>
      <w:r w:rsidR="00FC0309" w:rsidRPr="00B80AF0">
        <w:rPr>
          <w:sz w:val="28"/>
          <w:szCs w:val="28"/>
        </w:rPr>
        <w:t xml:space="preserve">раздела 3000 «Прочие расходы» по подстатье экономической классификации 310300 «Предоставление займов финансовым учреждениям» </w:t>
      </w:r>
      <w:r w:rsidR="00A70E5A" w:rsidRPr="00B80AF0">
        <w:rPr>
          <w:sz w:val="28"/>
          <w:szCs w:val="28"/>
        </w:rPr>
        <w:t>П</w:t>
      </w:r>
      <w:r w:rsidRPr="00B80AF0">
        <w:rPr>
          <w:sz w:val="28"/>
          <w:szCs w:val="28"/>
        </w:rPr>
        <w:t>риложени</w:t>
      </w:r>
      <w:r w:rsidR="00FC0309" w:rsidRPr="00B80AF0">
        <w:rPr>
          <w:sz w:val="28"/>
          <w:szCs w:val="28"/>
        </w:rPr>
        <w:t>я</w:t>
      </w:r>
      <w:r w:rsidRPr="00B80AF0">
        <w:rPr>
          <w:sz w:val="28"/>
          <w:szCs w:val="28"/>
        </w:rPr>
        <w:t xml:space="preserve"> № 2 </w:t>
      </w:r>
      <w:r w:rsidR="00DE1DC1" w:rsidRPr="00B80AF0">
        <w:rPr>
          <w:sz w:val="28"/>
          <w:szCs w:val="28"/>
        </w:rPr>
        <w:t xml:space="preserve">к Закону </w:t>
      </w:r>
      <w:r w:rsidRPr="00B80AF0">
        <w:rPr>
          <w:sz w:val="28"/>
          <w:szCs w:val="28"/>
        </w:rPr>
        <w:t>цифрово</w:t>
      </w:r>
      <w:r w:rsidR="007E5366" w:rsidRPr="00B80AF0">
        <w:rPr>
          <w:sz w:val="28"/>
          <w:szCs w:val="28"/>
        </w:rPr>
        <w:t>е</w:t>
      </w:r>
      <w:r w:rsidRPr="00B80AF0">
        <w:rPr>
          <w:sz w:val="28"/>
          <w:szCs w:val="28"/>
        </w:rPr>
        <w:t xml:space="preserve"> обозначени</w:t>
      </w:r>
      <w:r w:rsidR="007E5366" w:rsidRPr="00B80AF0">
        <w:rPr>
          <w:sz w:val="28"/>
          <w:szCs w:val="28"/>
        </w:rPr>
        <w:t>е</w:t>
      </w:r>
      <w:r w:rsidRPr="00B80AF0">
        <w:rPr>
          <w:sz w:val="28"/>
          <w:szCs w:val="28"/>
        </w:rPr>
        <w:t xml:space="preserve"> «89 420 122» заменить цифровым обозначением «97 226 093» рубля с последующим изменением итоговых сумм в указанном Приложении. </w:t>
      </w:r>
    </w:p>
    <w:p w14:paraId="7A289C72" w14:textId="77777777" w:rsidR="00BD2990" w:rsidRPr="00B80AF0" w:rsidRDefault="00BD2990" w:rsidP="00B80AF0">
      <w:pPr>
        <w:pStyle w:val="aa"/>
        <w:ind w:left="0" w:firstLine="709"/>
        <w:rPr>
          <w:sz w:val="28"/>
          <w:szCs w:val="28"/>
        </w:rPr>
      </w:pPr>
    </w:p>
    <w:p w14:paraId="5DFEEE12" w14:textId="71976F31" w:rsidR="00546A76" w:rsidRPr="00B80AF0" w:rsidRDefault="00546A76" w:rsidP="00B80AF0">
      <w:pPr>
        <w:pStyle w:val="aa"/>
        <w:numPr>
          <w:ilvl w:val="0"/>
          <w:numId w:val="7"/>
        </w:numPr>
        <w:ind w:left="0" w:firstLine="709"/>
        <w:jc w:val="both"/>
        <w:rPr>
          <w:sz w:val="28"/>
          <w:szCs w:val="28"/>
        </w:rPr>
      </w:pPr>
      <w:r w:rsidRPr="00B80AF0">
        <w:rPr>
          <w:sz w:val="28"/>
          <w:szCs w:val="28"/>
        </w:rPr>
        <w:t>В Приложении № 3.1 к Закону в строке 4 «по кредитам и займам» цифровое обозначение «</w:t>
      </w:r>
      <w:r w:rsidR="007E5366" w:rsidRPr="00B80AF0">
        <w:rPr>
          <w:sz w:val="28"/>
          <w:szCs w:val="28"/>
        </w:rPr>
        <w:t>3 124 294</w:t>
      </w:r>
      <w:r w:rsidR="00A70E5A" w:rsidRPr="00B80AF0">
        <w:rPr>
          <w:sz w:val="28"/>
          <w:szCs w:val="28"/>
        </w:rPr>
        <w:t> </w:t>
      </w:r>
      <w:r w:rsidR="007E5366" w:rsidRPr="00B80AF0">
        <w:rPr>
          <w:sz w:val="28"/>
          <w:szCs w:val="28"/>
        </w:rPr>
        <w:t>035</w:t>
      </w:r>
      <w:r w:rsidRPr="00B80AF0">
        <w:rPr>
          <w:sz w:val="28"/>
          <w:szCs w:val="28"/>
        </w:rPr>
        <w:t>» заменить цифровым обозначением «3</w:t>
      </w:r>
      <w:r w:rsidR="007E5366" w:rsidRPr="00B80AF0">
        <w:rPr>
          <w:sz w:val="28"/>
          <w:szCs w:val="28"/>
        </w:rPr>
        <w:t> </w:t>
      </w:r>
      <w:r w:rsidRPr="00B80AF0">
        <w:rPr>
          <w:sz w:val="28"/>
          <w:szCs w:val="28"/>
        </w:rPr>
        <w:t>15</w:t>
      </w:r>
      <w:r w:rsidR="007E5366" w:rsidRPr="00B80AF0">
        <w:rPr>
          <w:sz w:val="28"/>
          <w:szCs w:val="28"/>
        </w:rPr>
        <w:t>0 133</w:t>
      </w:r>
      <w:r w:rsidR="00A70E5A" w:rsidRPr="00B80AF0">
        <w:rPr>
          <w:sz w:val="28"/>
          <w:szCs w:val="28"/>
        </w:rPr>
        <w:t> </w:t>
      </w:r>
      <w:r w:rsidR="007E5366" w:rsidRPr="00B80AF0">
        <w:rPr>
          <w:sz w:val="28"/>
          <w:szCs w:val="28"/>
        </w:rPr>
        <w:t>758</w:t>
      </w:r>
      <w:r w:rsidRPr="00B80AF0">
        <w:rPr>
          <w:sz w:val="28"/>
          <w:szCs w:val="28"/>
        </w:rPr>
        <w:t>» с последующим изменением итоговых сумм в указанном Приложении.</w:t>
      </w:r>
    </w:p>
    <w:p w14:paraId="17FFFF4F" w14:textId="7F83B23D" w:rsidR="00546A76" w:rsidRPr="00B80AF0" w:rsidRDefault="00546A76" w:rsidP="00B80AF0">
      <w:pPr>
        <w:pStyle w:val="aa"/>
        <w:ind w:left="0" w:firstLine="709"/>
        <w:jc w:val="both"/>
        <w:rPr>
          <w:sz w:val="28"/>
          <w:szCs w:val="28"/>
        </w:rPr>
      </w:pPr>
    </w:p>
    <w:p w14:paraId="028FFAA8" w14:textId="026F369F" w:rsidR="00F64981" w:rsidRPr="00B80AF0" w:rsidRDefault="00F64981" w:rsidP="00B80AF0">
      <w:pPr>
        <w:ind w:firstLine="709"/>
        <w:jc w:val="both"/>
        <w:rPr>
          <w:sz w:val="28"/>
          <w:szCs w:val="28"/>
        </w:rPr>
      </w:pPr>
      <w:r w:rsidRPr="00B80AF0">
        <w:rPr>
          <w:b/>
          <w:sz w:val="28"/>
          <w:szCs w:val="28"/>
        </w:rPr>
        <w:t>Статья 2.</w:t>
      </w:r>
      <w:r w:rsidRPr="00B80AF0">
        <w:rPr>
          <w:sz w:val="28"/>
          <w:szCs w:val="28"/>
        </w:rPr>
        <w:t xml:space="preserve"> Исполнительному органу государственной власти, ответственному за исполнение республиканского бюджета, привести Приложение № 2 «Расходы республиканского бюджета на 2025 год» </w:t>
      </w:r>
      <w:r w:rsidR="008C312B">
        <w:rPr>
          <w:sz w:val="28"/>
          <w:szCs w:val="28"/>
        </w:rPr>
        <w:br/>
        <w:t xml:space="preserve">и </w:t>
      </w:r>
      <w:r w:rsidRPr="00B80AF0">
        <w:rPr>
          <w:sz w:val="28"/>
          <w:szCs w:val="28"/>
        </w:rPr>
        <w:t xml:space="preserve">Приложение № 3.1 «Лимит прироста внутреннего государственного долга Приднестровской Молдавской Республики на 2025 год» к </w:t>
      </w:r>
      <w:hyperlink r:id="rId9" w:tooltip="(ВСТУПИЛ В СИЛУ 01.01.2020) О республиканском бюджете на 2020 год" w:history="1">
        <w:r w:rsidRPr="00B80AF0">
          <w:rPr>
            <w:rStyle w:val="af2"/>
            <w:color w:val="auto"/>
            <w:sz w:val="28"/>
            <w:szCs w:val="28"/>
            <w:u w:val="none"/>
          </w:rPr>
          <w:t xml:space="preserve">Закону Приднестровской Молдавской Республики «О республиканском бюджете </w:t>
        </w:r>
        <w:r w:rsidR="008C312B">
          <w:rPr>
            <w:rStyle w:val="af2"/>
            <w:color w:val="auto"/>
            <w:sz w:val="28"/>
            <w:szCs w:val="28"/>
            <w:u w:val="none"/>
          </w:rPr>
          <w:br/>
        </w:r>
        <w:r w:rsidRPr="00B80AF0">
          <w:rPr>
            <w:rStyle w:val="af2"/>
            <w:color w:val="auto"/>
            <w:sz w:val="28"/>
            <w:szCs w:val="28"/>
            <w:u w:val="none"/>
          </w:rPr>
          <w:t>на 2025 год»</w:t>
        </w:r>
      </w:hyperlink>
      <w:r w:rsidRPr="00B80AF0">
        <w:rPr>
          <w:sz w:val="28"/>
          <w:szCs w:val="28"/>
        </w:rPr>
        <w:t xml:space="preserve"> в соответствие со статьей 1 настоящего Закона.</w:t>
      </w:r>
    </w:p>
    <w:p w14:paraId="52F23A36" w14:textId="06AA7AD1" w:rsidR="00B60206" w:rsidRPr="00B80AF0" w:rsidRDefault="00B60206" w:rsidP="00B80AF0">
      <w:pPr>
        <w:pStyle w:val="aa"/>
        <w:ind w:left="0" w:firstLine="709"/>
        <w:jc w:val="both"/>
        <w:rPr>
          <w:sz w:val="28"/>
          <w:szCs w:val="28"/>
        </w:rPr>
      </w:pPr>
    </w:p>
    <w:p w14:paraId="55BA22A8" w14:textId="4FB4AC42" w:rsidR="00794CA3" w:rsidRPr="00B80AF0" w:rsidRDefault="00D42679" w:rsidP="00B80AF0">
      <w:pPr>
        <w:ind w:firstLine="709"/>
        <w:jc w:val="both"/>
        <w:rPr>
          <w:sz w:val="28"/>
          <w:szCs w:val="28"/>
        </w:rPr>
      </w:pPr>
      <w:r w:rsidRPr="00B80AF0">
        <w:rPr>
          <w:b/>
          <w:bCs/>
          <w:sz w:val="28"/>
          <w:szCs w:val="28"/>
        </w:rPr>
        <w:t>Статья</w:t>
      </w:r>
      <w:r w:rsidR="00F64981" w:rsidRPr="00B80AF0">
        <w:rPr>
          <w:b/>
          <w:bCs/>
          <w:sz w:val="28"/>
          <w:szCs w:val="28"/>
        </w:rPr>
        <w:t xml:space="preserve"> 3</w:t>
      </w:r>
      <w:r w:rsidRPr="00B80AF0">
        <w:rPr>
          <w:b/>
          <w:bCs/>
          <w:sz w:val="28"/>
          <w:szCs w:val="28"/>
        </w:rPr>
        <w:t>.</w:t>
      </w:r>
      <w:r w:rsidR="00794CA3" w:rsidRPr="00B80AF0">
        <w:rPr>
          <w:sz w:val="28"/>
          <w:szCs w:val="28"/>
        </w:rPr>
        <w:t xml:space="preserve"> Настоящий Закон вступает в силу со дня, следующего за днем официального опубликования.</w:t>
      </w:r>
    </w:p>
    <w:p w14:paraId="60D07B65" w14:textId="77777777" w:rsidR="00794CA3" w:rsidRPr="00B80AF0" w:rsidRDefault="00794CA3" w:rsidP="00B80AF0">
      <w:pPr>
        <w:pStyle w:val="Style16"/>
        <w:widowControl/>
        <w:spacing w:line="240" w:lineRule="auto"/>
        <w:ind w:firstLine="709"/>
        <w:rPr>
          <w:sz w:val="28"/>
          <w:szCs w:val="28"/>
        </w:rPr>
      </w:pPr>
    </w:p>
    <w:p w14:paraId="391AAEE7" w14:textId="77777777" w:rsidR="00794CA3" w:rsidRPr="00B80AF0" w:rsidRDefault="00794CA3" w:rsidP="00B80AF0">
      <w:pPr>
        <w:pStyle w:val="Style16"/>
        <w:widowControl/>
        <w:spacing w:line="240" w:lineRule="auto"/>
        <w:ind w:firstLine="709"/>
        <w:rPr>
          <w:sz w:val="28"/>
          <w:szCs w:val="28"/>
        </w:rPr>
      </w:pPr>
    </w:p>
    <w:p w14:paraId="31B01285" w14:textId="0D863D72" w:rsidR="00D42679" w:rsidRPr="00B80AF0" w:rsidRDefault="00D42679" w:rsidP="00B80AF0">
      <w:pPr>
        <w:pStyle w:val="ab"/>
        <w:ind w:firstLine="709"/>
        <w:jc w:val="both"/>
        <w:rPr>
          <w:rFonts w:ascii="Times New Roman" w:hAnsi="Times New Roman" w:cs="Times New Roman"/>
          <w:b/>
          <w:bCs/>
          <w:szCs w:val="28"/>
        </w:rPr>
      </w:pPr>
    </w:p>
    <w:p w14:paraId="57D44D62" w14:textId="77777777" w:rsidR="00D42679" w:rsidRPr="00B80AF0" w:rsidRDefault="00D42679" w:rsidP="00B80AF0">
      <w:pPr>
        <w:pStyle w:val="Style16"/>
        <w:widowControl/>
        <w:spacing w:line="240" w:lineRule="auto"/>
        <w:ind w:firstLine="709"/>
        <w:rPr>
          <w:sz w:val="28"/>
          <w:szCs w:val="28"/>
        </w:rPr>
      </w:pPr>
    </w:p>
    <w:p w14:paraId="5B57E062" w14:textId="77777777" w:rsidR="00FC0309" w:rsidRPr="00B80AF0" w:rsidRDefault="00FC0309" w:rsidP="00B80AF0">
      <w:pPr>
        <w:pStyle w:val="Style16"/>
        <w:widowControl/>
        <w:spacing w:line="240" w:lineRule="auto"/>
        <w:ind w:firstLine="709"/>
        <w:rPr>
          <w:sz w:val="28"/>
          <w:szCs w:val="28"/>
        </w:rPr>
      </w:pPr>
    </w:p>
    <w:p w14:paraId="4043C62F" w14:textId="77777777" w:rsidR="00FC652F" w:rsidRPr="00B80AF0" w:rsidRDefault="00FC652F" w:rsidP="00B80AF0">
      <w:pPr>
        <w:ind w:firstLine="709"/>
        <w:rPr>
          <w:color w:val="000000"/>
          <w:sz w:val="28"/>
          <w:szCs w:val="28"/>
        </w:rPr>
      </w:pPr>
      <w:r w:rsidRPr="00B80AF0">
        <w:rPr>
          <w:color w:val="000000"/>
          <w:sz w:val="28"/>
          <w:szCs w:val="28"/>
        </w:rPr>
        <w:br w:type="page"/>
      </w:r>
    </w:p>
    <w:p w14:paraId="23D6C995" w14:textId="59918FBA" w:rsidR="00D42679" w:rsidRPr="008C312B" w:rsidRDefault="00D42679" w:rsidP="00B80AF0">
      <w:pPr>
        <w:pStyle w:val="Style16"/>
        <w:widowControl/>
        <w:spacing w:line="240" w:lineRule="auto"/>
        <w:rPr>
          <w:color w:val="000000"/>
        </w:rPr>
      </w:pPr>
      <w:r w:rsidRPr="008C312B">
        <w:rPr>
          <w:color w:val="000000"/>
        </w:rPr>
        <w:lastRenderedPageBreak/>
        <w:t>ПОЯСНИТЕЛЬНАЯ ЗАПИСКА</w:t>
      </w:r>
    </w:p>
    <w:p w14:paraId="02002303" w14:textId="77777777" w:rsidR="00D42679" w:rsidRPr="00B80AF0" w:rsidRDefault="00D42679" w:rsidP="00B80AF0">
      <w:pPr>
        <w:pStyle w:val="20"/>
        <w:shd w:val="clear" w:color="auto" w:fill="auto"/>
        <w:spacing w:before="0" w:after="0" w:line="240" w:lineRule="auto"/>
        <w:jc w:val="center"/>
      </w:pPr>
      <w:proofErr w:type="gramStart"/>
      <w:r w:rsidRPr="00B80AF0">
        <w:t>к</w:t>
      </w:r>
      <w:proofErr w:type="gramEnd"/>
      <w:r w:rsidRPr="00B80AF0">
        <w:t xml:space="preserve"> проекту закона Приднестровской Молдавской Республики </w:t>
      </w:r>
    </w:p>
    <w:p w14:paraId="558C80C5" w14:textId="77777777" w:rsidR="00A61CD5" w:rsidRDefault="00FD0A40" w:rsidP="00B80AF0">
      <w:pPr>
        <w:pStyle w:val="20"/>
        <w:shd w:val="clear" w:color="auto" w:fill="auto"/>
        <w:spacing w:before="0" w:after="0" w:line="240" w:lineRule="auto"/>
        <w:jc w:val="center"/>
      </w:pPr>
      <w:r w:rsidRPr="00B80AF0">
        <w:t xml:space="preserve">«О внесении </w:t>
      </w:r>
      <w:r w:rsidR="002121E8" w:rsidRPr="00B80AF0">
        <w:t>изменений и дополнений</w:t>
      </w:r>
      <w:r w:rsidR="00D42679" w:rsidRPr="00B80AF0">
        <w:t xml:space="preserve"> в Закон </w:t>
      </w:r>
    </w:p>
    <w:p w14:paraId="2D0790EA" w14:textId="77777777" w:rsidR="00A61CD5" w:rsidRDefault="00D42679" w:rsidP="00B80AF0">
      <w:pPr>
        <w:pStyle w:val="20"/>
        <w:shd w:val="clear" w:color="auto" w:fill="auto"/>
        <w:spacing w:before="0" w:after="0" w:line="240" w:lineRule="auto"/>
        <w:jc w:val="center"/>
      </w:pPr>
      <w:r w:rsidRPr="00B80AF0">
        <w:t xml:space="preserve">Приднестровской Молдавской Республики </w:t>
      </w:r>
    </w:p>
    <w:p w14:paraId="5A4BE150" w14:textId="164F2951" w:rsidR="00D42679" w:rsidRPr="00B80AF0" w:rsidRDefault="00D42679" w:rsidP="00B80AF0">
      <w:pPr>
        <w:pStyle w:val="20"/>
        <w:shd w:val="clear" w:color="auto" w:fill="auto"/>
        <w:spacing w:before="0" w:after="0" w:line="240" w:lineRule="auto"/>
        <w:jc w:val="center"/>
        <w:rPr>
          <w:rFonts w:eastAsia="Calibri"/>
          <w:lang w:eastAsia="en-US"/>
        </w:rPr>
      </w:pPr>
      <w:r w:rsidRPr="00B80AF0">
        <w:t>«О республиканском бюджете на 2025 год»</w:t>
      </w:r>
    </w:p>
    <w:p w14:paraId="2C0F8EE3" w14:textId="77777777" w:rsidR="00D42679" w:rsidRPr="00B80AF0" w:rsidRDefault="00D42679" w:rsidP="00B80AF0">
      <w:pPr>
        <w:pStyle w:val="Style16"/>
        <w:widowControl/>
        <w:spacing w:line="240" w:lineRule="auto"/>
        <w:ind w:firstLine="709"/>
        <w:jc w:val="both"/>
        <w:rPr>
          <w:color w:val="000000"/>
          <w:sz w:val="28"/>
          <w:szCs w:val="28"/>
        </w:rPr>
      </w:pPr>
    </w:p>
    <w:p w14:paraId="120B3ADF" w14:textId="45756545" w:rsidR="000D18D9" w:rsidRPr="00B80AF0" w:rsidRDefault="00D42679" w:rsidP="00B80AF0">
      <w:pPr>
        <w:tabs>
          <w:tab w:val="left" w:pos="179"/>
        </w:tabs>
        <w:ind w:firstLine="709"/>
        <w:jc w:val="both"/>
        <w:rPr>
          <w:sz w:val="28"/>
          <w:szCs w:val="28"/>
        </w:rPr>
      </w:pPr>
      <w:proofErr w:type="gramStart"/>
      <w:r w:rsidRPr="00B80AF0">
        <w:rPr>
          <w:color w:val="000000"/>
          <w:sz w:val="28"/>
          <w:szCs w:val="28"/>
        </w:rPr>
        <w:t>а</w:t>
      </w:r>
      <w:proofErr w:type="gramEnd"/>
      <w:r w:rsidRPr="00B80AF0">
        <w:rPr>
          <w:color w:val="000000"/>
          <w:sz w:val="28"/>
          <w:szCs w:val="28"/>
        </w:rPr>
        <w:t>)</w:t>
      </w:r>
      <w:r w:rsidRPr="00B80AF0">
        <w:rPr>
          <w:sz w:val="28"/>
          <w:szCs w:val="28"/>
        </w:rPr>
        <w:t xml:space="preserve"> проект закона Приднестровской Молдавской Республики </w:t>
      </w:r>
      <w:r w:rsidR="00FC0309" w:rsidRPr="00B80AF0">
        <w:rPr>
          <w:sz w:val="28"/>
          <w:szCs w:val="28"/>
        </w:rPr>
        <w:br/>
      </w:r>
      <w:r w:rsidRPr="00B80AF0">
        <w:rPr>
          <w:sz w:val="28"/>
          <w:szCs w:val="28"/>
        </w:rPr>
        <w:t>«О</w:t>
      </w:r>
      <w:r w:rsidR="00B60206" w:rsidRPr="00B80AF0">
        <w:rPr>
          <w:sz w:val="28"/>
          <w:szCs w:val="28"/>
        </w:rPr>
        <w:t xml:space="preserve"> внесении изменений и дополнени</w:t>
      </w:r>
      <w:r w:rsidR="005B6D2D" w:rsidRPr="00B80AF0">
        <w:rPr>
          <w:sz w:val="28"/>
          <w:szCs w:val="28"/>
        </w:rPr>
        <w:t>й</w:t>
      </w:r>
      <w:r w:rsidRPr="00B80AF0">
        <w:rPr>
          <w:sz w:val="28"/>
          <w:szCs w:val="28"/>
        </w:rPr>
        <w:t xml:space="preserve"> в Закон Приднестровской Молдавской Республики «О республиканском бюджете на 2025 год»</w:t>
      </w:r>
      <w:r w:rsidR="00624027" w:rsidRPr="00B80AF0">
        <w:rPr>
          <w:sz w:val="28"/>
          <w:szCs w:val="28"/>
        </w:rPr>
        <w:t xml:space="preserve"> (далее – проект закона)</w:t>
      </w:r>
      <w:r w:rsidRPr="00B80AF0">
        <w:rPr>
          <w:sz w:val="28"/>
          <w:szCs w:val="28"/>
        </w:rPr>
        <w:t xml:space="preserve"> разработан в </w:t>
      </w:r>
      <w:r w:rsidR="00E9364E" w:rsidRPr="00B80AF0">
        <w:rPr>
          <w:sz w:val="28"/>
          <w:szCs w:val="28"/>
        </w:rPr>
        <w:t xml:space="preserve">связи </w:t>
      </w:r>
      <w:r w:rsidR="0040236A" w:rsidRPr="00B80AF0">
        <w:rPr>
          <w:sz w:val="28"/>
          <w:szCs w:val="28"/>
        </w:rPr>
        <w:t>с необходимостью</w:t>
      </w:r>
      <w:r w:rsidR="000D18D9" w:rsidRPr="00B80AF0">
        <w:rPr>
          <w:sz w:val="28"/>
          <w:szCs w:val="28"/>
        </w:rPr>
        <w:t>:</w:t>
      </w:r>
    </w:p>
    <w:p w14:paraId="6BE95641" w14:textId="6FB67362" w:rsidR="00E9364E" w:rsidRPr="00B80AF0" w:rsidRDefault="000D18D9" w:rsidP="00B80AF0">
      <w:pPr>
        <w:tabs>
          <w:tab w:val="left" w:pos="179"/>
        </w:tabs>
        <w:ind w:firstLine="709"/>
        <w:jc w:val="both"/>
        <w:rPr>
          <w:sz w:val="28"/>
          <w:szCs w:val="28"/>
        </w:rPr>
      </w:pPr>
      <w:r w:rsidRPr="00B80AF0">
        <w:rPr>
          <w:sz w:val="28"/>
          <w:szCs w:val="28"/>
        </w:rPr>
        <w:t xml:space="preserve">1) </w:t>
      </w:r>
      <w:r w:rsidR="00B73831" w:rsidRPr="00B80AF0">
        <w:rPr>
          <w:sz w:val="28"/>
          <w:szCs w:val="28"/>
        </w:rPr>
        <w:t xml:space="preserve">осуществления </w:t>
      </w:r>
      <w:r w:rsidRPr="00B80AF0">
        <w:rPr>
          <w:sz w:val="28"/>
          <w:szCs w:val="28"/>
        </w:rPr>
        <w:t>выплат на цели, определенные статьей 5 (секретно);</w:t>
      </w:r>
    </w:p>
    <w:p w14:paraId="6887E79F" w14:textId="5BAE8D8C" w:rsidR="000D18D9" w:rsidRPr="00B80AF0" w:rsidRDefault="000D18D9" w:rsidP="00B80AF0">
      <w:pPr>
        <w:tabs>
          <w:tab w:val="left" w:pos="179"/>
        </w:tabs>
        <w:ind w:firstLine="709"/>
        <w:jc w:val="both"/>
        <w:rPr>
          <w:sz w:val="28"/>
          <w:szCs w:val="28"/>
        </w:rPr>
      </w:pPr>
      <w:r w:rsidRPr="00B80AF0">
        <w:rPr>
          <w:sz w:val="28"/>
          <w:szCs w:val="28"/>
        </w:rPr>
        <w:t xml:space="preserve">2) </w:t>
      </w:r>
      <w:r w:rsidR="00B8443C" w:rsidRPr="00B80AF0">
        <w:rPr>
          <w:sz w:val="28"/>
          <w:szCs w:val="28"/>
        </w:rPr>
        <w:t>обеспечения возможности</w:t>
      </w:r>
      <w:r w:rsidRPr="00B80AF0">
        <w:rPr>
          <w:sz w:val="28"/>
          <w:szCs w:val="28"/>
        </w:rPr>
        <w:t xml:space="preserve"> предоставления за счет средств республиканского бюджета в 2025 году бюджетного кредита на цели, определенные в статье 5 (секретно);</w:t>
      </w:r>
    </w:p>
    <w:p w14:paraId="78F4F814" w14:textId="31062BD7" w:rsidR="000D18D9" w:rsidRPr="00B80AF0" w:rsidRDefault="000D18D9" w:rsidP="00B80AF0">
      <w:pPr>
        <w:tabs>
          <w:tab w:val="left" w:pos="179"/>
        </w:tabs>
        <w:ind w:firstLine="709"/>
        <w:jc w:val="both"/>
        <w:rPr>
          <w:color w:val="000000"/>
          <w:sz w:val="28"/>
          <w:szCs w:val="28"/>
        </w:rPr>
      </w:pPr>
      <w:r w:rsidRPr="00B80AF0">
        <w:rPr>
          <w:sz w:val="28"/>
          <w:szCs w:val="28"/>
        </w:rPr>
        <w:t xml:space="preserve">3) </w:t>
      </w:r>
      <w:r w:rsidRPr="00B80AF0">
        <w:rPr>
          <w:color w:val="000000"/>
          <w:sz w:val="28"/>
          <w:szCs w:val="28"/>
        </w:rPr>
        <w:t xml:space="preserve">обеспечения исполнения принятых государством социальных обязательств перед населением по выплате заработных плат, пенсий, пособий </w:t>
      </w:r>
      <w:r w:rsidR="00A61CD5">
        <w:rPr>
          <w:color w:val="000000"/>
          <w:sz w:val="28"/>
          <w:szCs w:val="28"/>
        </w:rPr>
        <w:br/>
      </w:r>
      <w:r w:rsidRPr="00B80AF0">
        <w:rPr>
          <w:color w:val="000000"/>
          <w:sz w:val="28"/>
          <w:szCs w:val="28"/>
        </w:rPr>
        <w:t>и др</w:t>
      </w:r>
      <w:r w:rsidR="00B73831" w:rsidRPr="00B80AF0">
        <w:rPr>
          <w:color w:val="000000"/>
          <w:sz w:val="28"/>
          <w:szCs w:val="28"/>
        </w:rPr>
        <w:t>уго</w:t>
      </w:r>
      <w:r w:rsidR="005B6D2D" w:rsidRPr="00B80AF0">
        <w:rPr>
          <w:color w:val="000000"/>
          <w:sz w:val="28"/>
          <w:szCs w:val="28"/>
        </w:rPr>
        <w:t>го</w:t>
      </w:r>
      <w:r w:rsidRPr="00B80AF0">
        <w:rPr>
          <w:color w:val="000000"/>
          <w:sz w:val="28"/>
          <w:szCs w:val="28"/>
        </w:rPr>
        <w:t xml:space="preserve">, а также финансирования иных социально защищенных статей (направлений) расходования в условиях ограниченности бюджетных средств </w:t>
      </w:r>
      <w:r w:rsidR="00A61CD5">
        <w:rPr>
          <w:color w:val="000000"/>
          <w:sz w:val="28"/>
          <w:szCs w:val="28"/>
        </w:rPr>
        <w:br/>
      </w:r>
      <w:r w:rsidRPr="00B80AF0">
        <w:rPr>
          <w:color w:val="000000"/>
          <w:sz w:val="28"/>
          <w:szCs w:val="28"/>
        </w:rPr>
        <w:t xml:space="preserve">и прогнозируемого снижения доходов, поступающих в бюджет, а также поступлений по источнику покрытия дефицита бюджета </w:t>
      </w:r>
      <w:r w:rsidR="00A70E5A" w:rsidRPr="00B80AF0">
        <w:rPr>
          <w:color w:val="000000"/>
          <w:sz w:val="28"/>
          <w:szCs w:val="28"/>
        </w:rPr>
        <w:t xml:space="preserve">посредством исключения нормы статьи 11 </w:t>
      </w:r>
      <w:r w:rsidR="00FC0309" w:rsidRPr="00B80AF0">
        <w:rPr>
          <w:sz w:val="28"/>
          <w:szCs w:val="28"/>
        </w:rPr>
        <w:t>Закона</w:t>
      </w:r>
      <w:hyperlink r:id="rId10" w:tooltip="(ВСТУПИЛ В СИЛУ 01.01.2020) О республиканском бюджете на 2020 год" w:history="1">
        <w:r w:rsidR="00FC0309" w:rsidRPr="00B80AF0">
          <w:rPr>
            <w:rFonts w:eastAsia="Calibri"/>
            <w:sz w:val="28"/>
            <w:szCs w:val="28"/>
          </w:rPr>
          <w:t xml:space="preserve"> «О республиканском бюджете на 2025 год»</w:t>
        </w:r>
      </w:hyperlink>
      <w:r w:rsidR="00FC0309" w:rsidRPr="00B80AF0">
        <w:rPr>
          <w:rFonts w:eastAsia="Calibri"/>
          <w:sz w:val="28"/>
          <w:szCs w:val="28"/>
          <w:lang w:eastAsia="en-US"/>
        </w:rPr>
        <w:t xml:space="preserve"> </w:t>
      </w:r>
      <w:r w:rsidR="00A70E5A" w:rsidRPr="00B80AF0">
        <w:rPr>
          <w:color w:val="000000"/>
          <w:sz w:val="28"/>
          <w:szCs w:val="28"/>
        </w:rPr>
        <w:t>о необходимости формирования резерва для обеспечения своевременных выплат отпускных педагогическим работникам в летний период;</w:t>
      </w:r>
      <w:r w:rsidRPr="00B80AF0">
        <w:rPr>
          <w:color w:val="000000"/>
          <w:sz w:val="28"/>
          <w:szCs w:val="28"/>
        </w:rPr>
        <w:t xml:space="preserve">  </w:t>
      </w:r>
    </w:p>
    <w:p w14:paraId="719EF9DD" w14:textId="32946428" w:rsidR="00D42679" w:rsidRPr="00B80AF0" w:rsidRDefault="00D42679" w:rsidP="00B80AF0">
      <w:pPr>
        <w:pStyle w:val="Style16"/>
        <w:spacing w:line="240" w:lineRule="auto"/>
        <w:ind w:firstLine="709"/>
        <w:jc w:val="both"/>
        <w:rPr>
          <w:color w:val="000000"/>
          <w:sz w:val="28"/>
          <w:szCs w:val="28"/>
        </w:rPr>
      </w:pPr>
      <w:proofErr w:type="gramStart"/>
      <w:r w:rsidRPr="00B80AF0">
        <w:rPr>
          <w:color w:val="000000"/>
          <w:sz w:val="28"/>
          <w:szCs w:val="28"/>
        </w:rPr>
        <w:t>б</w:t>
      </w:r>
      <w:proofErr w:type="gramEnd"/>
      <w:r w:rsidRPr="00B80AF0">
        <w:rPr>
          <w:color w:val="000000"/>
          <w:sz w:val="28"/>
          <w:szCs w:val="28"/>
        </w:rPr>
        <w:t>) в данной сфере правового регулирования</w:t>
      </w:r>
      <w:r w:rsidR="00B22AD8" w:rsidRPr="00B80AF0">
        <w:rPr>
          <w:color w:val="000000"/>
          <w:sz w:val="28"/>
          <w:szCs w:val="28"/>
        </w:rPr>
        <w:t xml:space="preserve"> в Приднестровской Молдавской Республике</w:t>
      </w:r>
      <w:r w:rsidRPr="00B80AF0">
        <w:rPr>
          <w:color w:val="000000"/>
          <w:sz w:val="28"/>
          <w:szCs w:val="28"/>
        </w:rPr>
        <w:t xml:space="preserve"> действуют:</w:t>
      </w:r>
    </w:p>
    <w:p w14:paraId="7AE49608" w14:textId="77777777" w:rsidR="00D42679" w:rsidRPr="00B80AF0" w:rsidRDefault="00D42679" w:rsidP="00B80AF0">
      <w:pPr>
        <w:pStyle w:val="Style16"/>
        <w:spacing w:line="240" w:lineRule="auto"/>
        <w:ind w:firstLine="709"/>
        <w:jc w:val="both"/>
        <w:rPr>
          <w:color w:val="000000"/>
          <w:sz w:val="28"/>
          <w:szCs w:val="28"/>
        </w:rPr>
      </w:pPr>
      <w:r w:rsidRPr="00B80AF0">
        <w:rPr>
          <w:color w:val="000000"/>
          <w:sz w:val="28"/>
          <w:szCs w:val="28"/>
        </w:rPr>
        <w:t>1) Конституция Приднестровской Молдавской Республики;</w:t>
      </w:r>
    </w:p>
    <w:p w14:paraId="2E5CAFC3" w14:textId="5548065D" w:rsidR="00D42679" w:rsidRPr="00B80AF0" w:rsidRDefault="00D42679" w:rsidP="00B80AF0">
      <w:pPr>
        <w:pStyle w:val="Style16"/>
        <w:spacing w:line="240" w:lineRule="auto"/>
        <w:ind w:firstLine="709"/>
        <w:jc w:val="both"/>
        <w:rPr>
          <w:rFonts w:eastAsia="Calibri"/>
          <w:sz w:val="28"/>
          <w:szCs w:val="28"/>
          <w:lang w:eastAsia="en-US"/>
        </w:rPr>
      </w:pPr>
      <w:r w:rsidRPr="00B80AF0">
        <w:rPr>
          <w:color w:val="000000"/>
          <w:sz w:val="28"/>
          <w:szCs w:val="28"/>
        </w:rPr>
        <w:t xml:space="preserve">2) Закон </w:t>
      </w:r>
      <w:r w:rsidRPr="00B80AF0">
        <w:rPr>
          <w:rFonts w:eastAsia="Calibri"/>
          <w:sz w:val="28"/>
          <w:szCs w:val="28"/>
          <w:lang w:eastAsia="en-US"/>
        </w:rPr>
        <w:t xml:space="preserve">Приднестровской Молдавской Республики от 28 декабря </w:t>
      </w:r>
      <w:r w:rsidR="00FC0309" w:rsidRPr="00B80AF0">
        <w:rPr>
          <w:rFonts w:eastAsia="Calibri"/>
          <w:sz w:val="28"/>
          <w:szCs w:val="28"/>
          <w:lang w:eastAsia="en-US"/>
        </w:rPr>
        <w:br/>
      </w:r>
      <w:r w:rsidRPr="00B80AF0">
        <w:rPr>
          <w:rFonts w:eastAsia="Calibri"/>
          <w:sz w:val="28"/>
          <w:szCs w:val="28"/>
          <w:lang w:eastAsia="en-US"/>
        </w:rPr>
        <w:t>2024 года № 361-З-</w:t>
      </w:r>
      <w:r w:rsidRPr="00B80AF0">
        <w:rPr>
          <w:rFonts w:eastAsia="Calibri"/>
          <w:sz w:val="28"/>
          <w:szCs w:val="28"/>
          <w:lang w:val="en-US" w:eastAsia="en-US"/>
        </w:rPr>
        <w:t>VII</w:t>
      </w:r>
      <w:r w:rsidRPr="00B80AF0">
        <w:rPr>
          <w:rFonts w:eastAsia="Calibri"/>
          <w:sz w:val="28"/>
          <w:szCs w:val="28"/>
          <w:lang w:eastAsia="en-US"/>
        </w:rPr>
        <w:t xml:space="preserve"> «О республиканском бюджете на 2025 год» (САЗ 24-52);</w:t>
      </w:r>
    </w:p>
    <w:p w14:paraId="34CF933F" w14:textId="18DBE46B" w:rsidR="00D42679" w:rsidRPr="00B80AF0" w:rsidRDefault="00D42679" w:rsidP="00B80AF0">
      <w:pPr>
        <w:pStyle w:val="Style16"/>
        <w:spacing w:line="240" w:lineRule="auto"/>
        <w:ind w:firstLine="709"/>
        <w:jc w:val="both"/>
        <w:rPr>
          <w:rFonts w:eastAsia="Calibri"/>
          <w:sz w:val="28"/>
          <w:szCs w:val="28"/>
          <w:lang w:eastAsia="en-US"/>
        </w:rPr>
      </w:pPr>
      <w:proofErr w:type="gramStart"/>
      <w:r w:rsidRPr="00B80AF0">
        <w:rPr>
          <w:rFonts w:eastAsia="Calibri"/>
          <w:sz w:val="28"/>
          <w:szCs w:val="28"/>
          <w:lang w:eastAsia="en-US"/>
        </w:rPr>
        <w:t>в</w:t>
      </w:r>
      <w:proofErr w:type="gramEnd"/>
      <w:r w:rsidRPr="00B80AF0">
        <w:rPr>
          <w:rFonts w:eastAsia="Calibri"/>
          <w:sz w:val="28"/>
          <w:szCs w:val="28"/>
          <w:lang w:eastAsia="en-US"/>
        </w:rPr>
        <w:t>) для вступления в силу проекта закона не требуется принятие отдельного нормативного правового акта</w:t>
      </w:r>
      <w:r w:rsidR="00B73831" w:rsidRPr="00B80AF0">
        <w:rPr>
          <w:rFonts w:eastAsia="Calibri"/>
          <w:sz w:val="28"/>
          <w:szCs w:val="28"/>
          <w:lang w:eastAsia="en-US"/>
        </w:rPr>
        <w:t>.</w:t>
      </w:r>
    </w:p>
    <w:p w14:paraId="1A50B5B3" w14:textId="77777777" w:rsidR="00CA012D" w:rsidRPr="00B80AF0" w:rsidRDefault="00CA012D" w:rsidP="00B80AF0">
      <w:pPr>
        <w:ind w:firstLine="709"/>
        <w:rPr>
          <w:rFonts w:eastAsia="Calibri"/>
          <w:sz w:val="28"/>
          <w:szCs w:val="28"/>
        </w:rPr>
      </w:pPr>
    </w:p>
    <w:sectPr w:rsidR="00CA012D" w:rsidRPr="00B80AF0" w:rsidSect="003E1CF6">
      <w:headerReference w:type="default" r:id="rId11"/>
      <w:type w:val="continuous"/>
      <w:pgSz w:w="11906" w:h="16838" w:code="9"/>
      <w:pgMar w:top="567" w:right="567" w:bottom="426"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923495" w14:textId="77777777" w:rsidR="000D6B73" w:rsidRDefault="000D6B73" w:rsidP="009D4FB5">
      <w:r>
        <w:separator/>
      </w:r>
    </w:p>
  </w:endnote>
  <w:endnote w:type="continuationSeparator" w:id="0">
    <w:p w14:paraId="50BF29CD" w14:textId="77777777" w:rsidR="000D6B73" w:rsidRDefault="000D6B73" w:rsidP="009D4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1527D3" w14:textId="77777777" w:rsidR="000D6B73" w:rsidRDefault="000D6B73" w:rsidP="009D4FB5">
      <w:r>
        <w:separator/>
      </w:r>
    </w:p>
  </w:footnote>
  <w:footnote w:type="continuationSeparator" w:id="0">
    <w:p w14:paraId="18CB5B72" w14:textId="77777777" w:rsidR="000D6B73" w:rsidRDefault="000D6B73" w:rsidP="009D4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34A42" w14:textId="319E49C5" w:rsidR="009D4FB5" w:rsidRDefault="008C312B" w:rsidP="008C312B">
    <w:pPr>
      <w:pStyle w:val="ad"/>
      <w:tabs>
        <w:tab w:val="center" w:pos="4819"/>
        <w:tab w:val="left" w:pos="5262"/>
      </w:tabs>
    </w:pPr>
    <w:r>
      <w:tab/>
    </w:r>
    <w:r>
      <w:tab/>
    </w:r>
    <w:sdt>
      <w:sdtPr>
        <w:id w:val="-1916311215"/>
        <w:docPartObj>
          <w:docPartGallery w:val="Page Numbers (Top of Page)"/>
          <w:docPartUnique/>
        </w:docPartObj>
      </w:sdtPr>
      <w:sdtEndPr/>
      <w:sdtContent>
        <w:r w:rsidR="009D4FB5">
          <w:fldChar w:fldCharType="begin"/>
        </w:r>
        <w:r w:rsidR="009D4FB5">
          <w:instrText>PAGE   \* MERGEFORMAT</w:instrText>
        </w:r>
        <w:r w:rsidR="009D4FB5">
          <w:fldChar w:fldCharType="separate"/>
        </w:r>
        <w:r w:rsidR="009204A7">
          <w:rPr>
            <w:noProof/>
          </w:rPr>
          <w:t>- 4 -</w:t>
        </w:r>
        <w:r w:rsidR="009D4FB5">
          <w:fldChar w:fldCharType="end"/>
        </w:r>
      </w:sdtContent>
    </w:sdt>
    <w:r>
      <w:tab/>
    </w:r>
  </w:p>
  <w:p w14:paraId="3BD49EFE" w14:textId="77777777" w:rsidR="009D4FB5" w:rsidRDefault="009D4FB5">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E2B21"/>
    <w:multiLevelType w:val="hybridMultilevel"/>
    <w:tmpl w:val="0F6857FA"/>
    <w:lvl w:ilvl="0" w:tplc="D10AE4F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B4E010E"/>
    <w:multiLevelType w:val="hybridMultilevel"/>
    <w:tmpl w:val="24BCAE86"/>
    <w:lvl w:ilvl="0" w:tplc="DF22B86C">
      <w:start w:val="1"/>
      <w:numFmt w:val="russianLower"/>
      <w:lvlText w:val="%1)"/>
      <w:lvlJc w:val="left"/>
      <w:pPr>
        <w:ind w:left="2771" w:hanging="360"/>
      </w:pPr>
    </w:lvl>
    <w:lvl w:ilvl="1" w:tplc="04190019">
      <w:start w:val="1"/>
      <w:numFmt w:val="lowerLetter"/>
      <w:lvlText w:val="%2."/>
      <w:lvlJc w:val="left"/>
      <w:pPr>
        <w:ind w:left="2498" w:hanging="360"/>
      </w:pPr>
    </w:lvl>
    <w:lvl w:ilvl="2" w:tplc="0419001B">
      <w:start w:val="1"/>
      <w:numFmt w:val="lowerRoman"/>
      <w:lvlText w:val="%3."/>
      <w:lvlJc w:val="right"/>
      <w:pPr>
        <w:ind w:left="3218" w:hanging="180"/>
      </w:pPr>
    </w:lvl>
    <w:lvl w:ilvl="3" w:tplc="0419000F">
      <w:start w:val="1"/>
      <w:numFmt w:val="decimal"/>
      <w:lvlText w:val="%4."/>
      <w:lvlJc w:val="left"/>
      <w:pPr>
        <w:ind w:left="3938" w:hanging="360"/>
      </w:pPr>
    </w:lvl>
    <w:lvl w:ilvl="4" w:tplc="04190019">
      <w:start w:val="1"/>
      <w:numFmt w:val="lowerLetter"/>
      <w:lvlText w:val="%5."/>
      <w:lvlJc w:val="left"/>
      <w:pPr>
        <w:ind w:left="4658" w:hanging="360"/>
      </w:pPr>
    </w:lvl>
    <w:lvl w:ilvl="5" w:tplc="0419001B">
      <w:start w:val="1"/>
      <w:numFmt w:val="lowerRoman"/>
      <w:lvlText w:val="%6."/>
      <w:lvlJc w:val="right"/>
      <w:pPr>
        <w:ind w:left="5378" w:hanging="180"/>
      </w:pPr>
    </w:lvl>
    <w:lvl w:ilvl="6" w:tplc="0419000F">
      <w:start w:val="1"/>
      <w:numFmt w:val="decimal"/>
      <w:lvlText w:val="%7."/>
      <w:lvlJc w:val="left"/>
      <w:pPr>
        <w:ind w:left="6098" w:hanging="360"/>
      </w:pPr>
    </w:lvl>
    <w:lvl w:ilvl="7" w:tplc="04190019">
      <w:start w:val="1"/>
      <w:numFmt w:val="lowerLetter"/>
      <w:lvlText w:val="%8."/>
      <w:lvlJc w:val="left"/>
      <w:pPr>
        <w:ind w:left="6818" w:hanging="360"/>
      </w:pPr>
    </w:lvl>
    <w:lvl w:ilvl="8" w:tplc="0419001B">
      <w:start w:val="1"/>
      <w:numFmt w:val="lowerRoman"/>
      <w:lvlText w:val="%9."/>
      <w:lvlJc w:val="right"/>
      <w:pPr>
        <w:ind w:left="7538" w:hanging="180"/>
      </w:pPr>
    </w:lvl>
  </w:abstractNum>
  <w:abstractNum w:abstractNumId="2">
    <w:nsid w:val="458B1C6F"/>
    <w:multiLevelType w:val="hybridMultilevel"/>
    <w:tmpl w:val="DD04695C"/>
    <w:lvl w:ilvl="0" w:tplc="BB88016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A8A5064"/>
    <w:multiLevelType w:val="hybridMultilevel"/>
    <w:tmpl w:val="DC1E0FA6"/>
    <w:lvl w:ilvl="0" w:tplc="E3A82EA6">
      <w:start w:val="1"/>
      <w:numFmt w:val="decimal"/>
      <w:lvlText w:val="%1."/>
      <w:lvlJc w:val="left"/>
      <w:pPr>
        <w:ind w:left="1495" w:hanging="360"/>
      </w:pPr>
      <w:rPr>
        <w:rFonts w:cs="Times New Roman" w:hint="default"/>
      </w:rPr>
    </w:lvl>
    <w:lvl w:ilvl="1" w:tplc="04090019" w:tentative="1">
      <w:start w:val="1"/>
      <w:numFmt w:val="lowerLetter"/>
      <w:lvlText w:val="%2."/>
      <w:lvlJc w:val="left"/>
      <w:pPr>
        <w:ind w:left="2215" w:hanging="360"/>
      </w:pPr>
      <w:rPr>
        <w:rFonts w:cs="Times New Roman"/>
      </w:rPr>
    </w:lvl>
    <w:lvl w:ilvl="2" w:tplc="0409001B" w:tentative="1">
      <w:start w:val="1"/>
      <w:numFmt w:val="lowerRoman"/>
      <w:lvlText w:val="%3."/>
      <w:lvlJc w:val="right"/>
      <w:pPr>
        <w:ind w:left="2935" w:hanging="180"/>
      </w:pPr>
      <w:rPr>
        <w:rFonts w:cs="Times New Roman"/>
      </w:rPr>
    </w:lvl>
    <w:lvl w:ilvl="3" w:tplc="0409000F" w:tentative="1">
      <w:start w:val="1"/>
      <w:numFmt w:val="decimal"/>
      <w:lvlText w:val="%4."/>
      <w:lvlJc w:val="left"/>
      <w:pPr>
        <w:ind w:left="3655" w:hanging="360"/>
      </w:pPr>
      <w:rPr>
        <w:rFonts w:cs="Times New Roman"/>
      </w:rPr>
    </w:lvl>
    <w:lvl w:ilvl="4" w:tplc="04090019" w:tentative="1">
      <w:start w:val="1"/>
      <w:numFmt w:val="lowerLetter"/>
      <w:lvlText w:val="%5."/>
      <w:lvlJc w:val="left"/>
      <w:pPr>
        <w:ind w:left="4375" w:hanging="360"/>
      </w:pPr>
      <w:rPr>
        <w:rFonts w:cs="Times New Roman"/>
      </w:rPr>
    </w:lvl>
    <w:lvl w:ilvl="5" w:tplc="0409001B" w:tentative="1">
      <w:start w:val="1"/>
      <w:numFmt w:val="lowerRoman"/>
      <w:lvlText w:val="%6."/>
      <w:lvlJc w:val="right"/>
      <w:pPr>
        <w:ind w:left="5095" w:hanging="180"/>
      </w:pPr>
      <w:rPr>
        <w:rFonts w:cs="Times New Roman"/>
      </w:rPr>
    </w:lvl>
    <w:lvl w:ilvl="6" w:tplc="0409000F" w:tentative="1">
      <w:start w:val="1"/>
      <w:numFmt w:val="decimal"/>
      <w:lvlText w:val="%7."/>
      <w:lvlJc w:val="left"/>
      <w:pPr>
        <w:ind w:left="5815" w:hanging="360"/>
      </w:pPr>
      <w:rPr>
        <w:rFonts w:cs="Times New Roman"/>
      </w:rPr>
    </w:lvl>
    <w:lvl w:ilvl="7" w:tplc="04090019" w:tentative="1">
      <w:start w:val="1"/>
      <w:numFmt w:val="lowerLetter"/>
      <w:lvlText w:val="%8."/>
      <w:lvlJc w:val="left"/>
      <w:pPr>
        <w:ind w:left="6535" w:hanging="360"/>
      </w:pPr>
      <w:rPr>
        <w:rFonts w:cs="Times New Roman"/>
      </w:rPr>
    </w:lvl>
    <w:lvl w:ilvl="8" w:tplc="0409001B" w:tentative="1">
      <w:start w:val="1"/>
      <w:numFmt w:val="lowerRoman"/>
      <w:lvlText w:val="%9."/>
      <w:lvlJc w:val="right"/>
      <w:pPr>
        <w:ind w:left="7255" w:hanging="180"/>
      </w:pPr>
      <w:rPr>
        <w:rFonts w:cs="Times New Roman"/>
      </w:rPr>
    </w:lvl>
  </w:abstractNum>
  <w:abstractNum w:abstractNumId="4">
    <w:nsid w:val="5FA160AD"/>
    <w:multiLevelType w:val="hybridMultilevel"/>
    <w:tmpl w:val="19FEA5D6"/>
    <w:lvl w:ilvl="0" w:tplc="DF22B86C">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74083AB5"/>
    <w:multiLevelType w:val="hybridMultilevel"/>
    <w:tmpl w:val="C6A68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3A52FA"/>
    <w:multiLevelType w:val="hybridMultilevel"/>
    <w:tmpl w:val="DF7651A4"/>
    <w:lvl w:ilvl="0" w:tplc="7ECA9244">
      <w:start w:val="1"/>
      <w:numFmt w:val="decimal"/>
      <w:lvlText w:val="%1."/>
      <w:lvlJc w:val="left"/>
      <w:pPr>
        <w:ind w:left="2203" w:hanging="360"/>
      </w:pPr>
      <w:rPr>
        <w:rFonts w:hint="default"/>
        <w:color w:val="auto"/>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F581628"/>
    <w:multiLevelType w:val="hybridMultilevel"/>
    <w:tmpl w:val="3468EA04"/>
    <w:lvl w:ilvl="0" w:tplc="59DA695C">
      <w:start w:val="1"/>
      <w:numFmt w:val="decimal"/>
      <w:lvlText w:val="%1."/>
      <w:lvlJc w:val="left"/>
      <w:pPr>
        <w:ind w:left="2203" w:hanging="360"/>
      </w:pPr>
      <w:rPr>
        <w:rFonts w:hint="default"/>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5"/>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CD"/>
    <w:rsid w:val="0000069D"/>
    <w:rsid w:val="00001671"/>
    <w:rsid w:val="00017013"/>
    <w:rsid w:val="00025611"/>
    <w:rsid w:val="00033887"/>
    <w:rsid w:val="00035FC0"/>
    <w:rsid w:val="00045306"/>
    <w:rsid w:val="00045C49"/>
    <w:rsid w:val="000474CD"/>
    <w:rsid w:val="00066935"/>
    <w:rsid w:val="000B6D8B"/>
    <w:rsid w:val="000C6AF2"/>
    <w:rsid w:val="000C78AF"/>
    <w:rsid w:val="000D18D9"/>
    <w:rsid w:val="000D1B63"/>
    <w:rsid w:val="000D5BF3"/>
    <w:rsid w:val="000D6B73"/>
    <w:rsid w:val="000E2FFF"/>
    <w:rsid w:val="000E3ECE"/>
    <w:rsid w:val="000F25CD"/>
    <w:rsid w:val="000F758E"/>
    <w:rsid w:val="001046C0"/>
    <w:rsid w:val="00124BF0"/>
    <w:rsid w:val="001427F0"/>
    <w:rsid w:val="00152639"/>
    <w:rsid w:val="00153C85"/>
    <w:rsid w:val="00170635"/>
    <w:rsid w:val="00171F1C"/>
    <w:rsid w:val="00172338"/>
    <w:rsid w:val="001754FF"/>
    <w:rsid w:val="001860D1"/>
    <w:rsid w:val="0018707A"/>
    <w:rsid w:val="001B03BC"/>
    <w:rsid w:val="001C2F19"/>
    <w:rsid w:val="001C34AA"/>
    <w:rsid w:val="001C5844"/>
    <w:rsid w:val="001D22C2"/>
    <w:rsid w:val="001D62A1"/>
    <w:rsid w:val="001F1D50"/>
    <w:rsid w:val="00207675"/>
    <w:rsid w:val="002121E8"/>
    <w:rsid w:val="0022103E"/>
    <w:rsid w:val="00225BB2"/>
    <w:rsid w:val="0022713B"/>
    <w:rsid w:val="00230506"/>
    <w:rsid w:val="002368EF"/>
    <w:rsid w:val="00237E2B"/>
    <w:rsid w:val="00237F4A"/>
    <w:rsid w:val="00243B34"/>
    <w:rsid w:val="00252222"/>
    <w:rsid w:val="002570D6"/>
    <w:rsid w:val="00260FC1"/>
    <w:rsid w:val="00262A25"/>
    <w:rsid w:val="00272800"/>
    <w:rsid w:val="00282C4B"/>
    <w:rsid w:val="00287428"/>
    <w:rsid w:val="00295C59"/>
    <w:rsid w:val="002A1765"/>
    <w:rsid w:val="002C6ACA"/>
    <w:rsid w:val="002D42ED"/>
    <w:rsid w:val="002D57DF"/>
    <w:rsid w:val="002D6095"/>
    <w:rsid w:val="002E0DD8"/>
    <w:rsid w:val="002E22C7"/>
    <w:rsid w:val="002E5668"/>
    <w:rsid w:val="002E5E20"/>
    <w:rsid w:val="0030172B"/>
    <w:rsid w:val="00306B70"/>
    <w:rsid w:val="003262B8"/>
    <w:rsid w:val="00343240"/>
    <w:rsid w:val="00353A35"/>
    <w:rsid w:val="0035541A"/>
    <w:rsid w:val="00393D38"/>
    <w:rsid w:val="003A38E6"/>
    <w:rsid w:val="003B2E35"/>
    <w:rsid w:val="003B6E40"/>
    <w:rsid w:val="003C3384"/>
    <w:rsid w:val="003C46B9"/>
    <w:rsid w:val="003D2791"/>
    <w:rsid w:val="003E1CF6"/>
    <w:rsid w:val="003E21F3"/>
    <w:rsid w:val="003E57BB"/>
    <w:rsid w:val="003F3466"/>
    <w:rsid w:val="003F6B00"/>
    <w:rsid w:val="003F73CA"/>
    <w:rsid w:val="0040236A"/>
    <w:rsid w:val="00412C7A"/>
    <w:rsid w:val="00416860"/>
    <w:rsid w:val="00427566"/>
    <w:rsid w:val="0044497E"/>
    <w:rsid w:val="00454CB9"/>
    <w:rsid w:val="004631E2"/>
    <w:rsid w:val="004A10C7"/>
    <w:rsid w:val="004B5C29"/>
    <w:rsid w:val="004C6DF5"/>
    <w:rsid w:val="004D7B2A"/>
    <w:rsid w:val="004E1321"/>
    <w:rsid w:val="004E1557"/>
    <w:rsid w:val="004E1649"/>
    <w:rsid w:val="005163A6"/>
    <w:rsid w:val="005239EA"/>
    <w:rsid w:val="00531745"/>
    <w:rsid w:val="00534F6B"/>
    <w:rsid w:val="00545E32"/>
    <w:rsid w:val="00546A76"/>
    <w:rsid w:val="00550AD8"/>
    <w:rsid w:val="00551CDE"/>
    <w:rsid w:val="00551E4E"/>
    <w:rsid w:val="005543D3"/>
    <w:rsid w:val="0056322C"/>
    <w:rsid w:val="005723EB"/>
    <w:rsid w:val="00591B40"/>
    <w:rsid w:val="00595D37"/>
    <w:rsid w:val="005B5E1D"/>
    <w:rsid w:val="005B6D2D"/>
    <w:rsid w:val="005C7422"/>
    <w:rsid w:val="005E6399"/>
    <w:rsid w:val="006018B4"/>
    <w:rsid w:val="00605178"/>
    <w:rsid w:val="0060677E"/>
    <w:rsid w:val="00615E17"/>
    <w:rsid w:val="00620E51"/>
    <w:rsid w:val="00624027"/>
    <w:rsid w:val="006364C9"/>
    <w:rsid w:val="00636B53"/>
    <w:rsid w:val="00647A79"/>
    <w:rsid w:val="006604FA"/>
    <w:rsid w:val="00662B4B"/>
    <w:rsid w:val="00673B3F"/>
    <w:rsid w:val="00696A89"/>
    <w:rsid w:val="00697A07"/>
    <w:rsid w:val="006A131E"/>
    <w:rsid w:val="006C0A5E"/>
    <w:rsid w:val="006D02DC"/>
    <w:rsid w:val="006D0CB1"/>
    <w:rsid w:val="007054AA"/>
    <w:rsid w:val="00715DCE"/>
    <w:rsid w:val="0072664E"/>
    <w:rsid w:val="00726865"/>
    <w:rsid w:val="00737443"/>
    <w:rsid w:val="00745CC5"/>
    <w:rsid w:val="00786BB2"/>
    <w:rsid w:val="00790198"/>
    <w:rsid w:val="00794CA3"/>
    <w:rsid w:val="007B5B58"/>
    <w:rsid w:val="007C2654"/>
    <w:rsid w:val="007D31A2"/>
    <w:rsid w:val="007D3C2A"/>
    <w:rsid w:val="007D7355"/>
    <w:rsid w:val="007E5366"/>
    <w:rsid w:val="0080276B"/>
    <w:rsid w:val="008071FD"/>
    <w:rsid w:val="008244F6"/>
    <w:rsid w:val="00865D66"/>
    <w:rsid w:val="008717CC"/>
    <w:rsid w:val="008750E0"/>
    <w:rsid w:val="008A2004"/>
    <w:rsid w:val="008C312B"/>
    <w:rsid w:val="008D1CC8"/>
    <w:rsid w:val="008F277D"/>
    <w:rsid w:val="008F74A5"/>
    <w:rsid w:val="009012CD"/>
    <w:rsid w:val="009052E0"/>
    <w:rsid w:val="009115BB"/>
    <w:rsid w:val="009204A7"/>
    <w:rsid w:val="00925869"/>
    <w:rsid w:val="009518E4"/>
    <w:rsid w:val="009552F2"/>
    <w:rsid w:val="009700D9"/>
    <w:rsid w:val="009815F5"/>
    <w:rsid w:val="00991C8E"/>
    <w:rsid w:val="0099431D"/>
    <w:rsid w:val="00997FC1"/>
    <w:rsid w:val="009A7C84"/>
    <w:rsid w:val="009B0B26"/>
    <w:rsid w:val="009C3477"/>
    <w:rsid w:val="009C4306"/>
    <w:rsid w:val="009D26D0"/>
    <w:rsid w:val="009D4FB5"/>
    <w:rsid w:val="009D64D1"/>
    <w:rsid w:val="00A031B6"/>
    <w:rsid w:val="00A03C52"/>
    <w:rsid w:val="00A123AF"/>
    <w:rsid w:val="00A252DD"/>
    <w:rsid w:val="00A43821"/>
    <w:rsid w:val="00A61CD5"/>
    <w:rsid w:val="00A70E5A"/>
    <w:rsid w:val="00A77DC9"/>
    <w:rsid w:val="00AA04D8"/>
    <w:rsid w:val="00AA053D"/>
    <w:rsid w:val="00AD429B"/>
    <w:rsid w:val="00AD7191"/>
    <w:rsid w:val="00AE3F99"/>
    <w:rsid w:val="00AE40DB"/>
    <w:rsid w:val="00AF40CD"/>
    <w:rsid w:val="00B017D1"/>
    <w:rsid w:val="00B14683"/>
    <w:rsid w:val="00B14AE0"/>
    <w:rsid w:val="00B20C99"/>
    <w:rsid w:val="00B22AD8"/>
    <w:rsid w:val="00B242A1"/>
    <w:rsid w:val="00B25CB9"/>
    <w:rsid w:val="00B50DDB"/>
    <w:rsid w:val="00B60206"/>
    <w:rsid w:val="00B73831"/>
    <w:rsid w:val="00B75959"/>
    <w:rsid w:val="00B80AF0"/>
    <w:rsid w:val="00B8443C"/>
    <w:rsid w:val="00BB5773"/>
    <w:rsid w:val="00BD2990"/>
    <w:rsid w:val="00BF21D0"/>
    <w:rsid w:val="00BF6907"/>
    <w:rsid w:val="00C16ADC"/>
    <w:rsid w:val="00C25771"/>
    <w:rsid w:val="00C26B62"/>
    <w:rsid w:val="00C3618F"/>
    <w:rsid w:val="00C6731B"/>
    <w:rsid w:val="00C674CE"/>
    <w:rsid w:val="00C774E0"/>
    <w:rsid w:val="00C82822"/>
    <w:rsid w:val="00C830AD"/>
    <w:rsid w:val="00CA012D"/>
    <w:rsid w:val="00CA47EB"/>
    <w:rsid w:val="00CA72A3"/>
    <w:rsid w:val="00CC170D"/>
    <w:rsid w:val="00CD6685"/>
    <w:rsid w:val="00D23E18"/>
    <w:rsid w:val="00D36FC3"/>
    <w:rsid w:val="00D42679"/>
    <w:rsid w:val="00D71B98"/>
    <w:rsid w:val="00D75D12"/>
    <w:rsid w:val="00D75F28"/>
    <w:rsid w:val="00D94F69"/>
    <w:rsid w:val="00DB6626"/>
    <w:rsid w:val="00DD143D"/>
    <w:rsid w:val="00DE1DC1"/>
    <w:rsid w:val="00E07AD6"/>
    <w:rsid w:val="00E13B52"/>
    <w:rsid w:val="00E16C02"/>
    <w:rsid w:val="00E54069"/>
    <w:rsid w:val="00E57CFA"/>
    <w:rsid w:val="00E642E5"/>
    <w:rsid w:val="00E73540"/>
    <w:rsid w:val="00E9143A"/>
    <w:rsid w:val="00E9364E"/>
    <w:rsid w:val="00EA4E67"/>
    <w:rsid w:val="00EC4FE8"/>
    <w:rsid w:val="00EC5634"/>
    <w:rsid w:val="00EC7B3F"/>
    <w:rsid w:val="00ED37A3"/>
    <w:rsid w:val="00EE4B3A"/>
    <w:rsid w:val="00F00382"/>
    <w:rsid w:val="00F01303"/>
    <w:rsid w:val="00F33E66"/>
    <w:rsid w:val="00F401FC"/>
    <w:rsid w:val="00F5598F"/>
    <w:rsid w:val="00F64981"/>
    <w:rsid w:val="00F66BDA"/>
    <w:rsid w:val="00F73547"/>
    <w:rsid w:val="00F771FD"/>
    <w:rsid w:val="00FA0845"/>
    <w:rsid w:val="00FB35FD"/>
    <w:rsid w:val="00FB4902"/>
    <w:rsid w:val="00FC0309"/>
    <w:rsid w:val="00FC55A6"/>
    <w:rsid w:val="00FC652F"/>
    <w:rsid w:val="00FD0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EE9E45"/>
  <w15:docId w15:val="{3B0709C8-1F5A-453C-97FA-E96C0682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FC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02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1F1D50"/>
    <w:rPr>
      <w:rFonts w:ascii="Tahoma" w:hAnsi="Tahoma" w:cs="Tahoma"/>
      <w:sz w:val="16"/>
      <w:szCs w:val="16"/>
    </w:rPr>
  </w:style>
  <w:style w:type="character" w:customStyle="1" w:styleId="FontStyle27">
    <w:name w:val="Font Style27"/>
    <w:uiPriority w:val="99"/>
    <w:rsid w:val="008750E0"/>
    <w:rPr>
      <w:rFonts w:ascii="Times New Roman" w:hAnsi="Times New Roman" w:cs="Times New Roman" w:hint="default"/>
      <w:color w:val="000000"/>
      <w:sz w:val="26"/>
      <w:szCs w:val="26"/>
    </w:rPr>
  </w:style>
  <w:style w:type="paragraph" w:customStyle="1" w:styleId="Style16">
    <w:name w:val="Style16"/>
    <w:basedOn w:val="a"/>
    <w:uiPriority w:val="99"/>
    <w:rsid w:val="008750E0"/>
    <w:pPr>
      <w:widowControl w:val="0"/>
      <w:autoSpaceDE w:val="0"/>
      <w:autoSpaceDN w:val="0"/>
      <w:adjustRightInd w:val="0"/>
      <w:spacing w:line="328" w:lineRule="exact"/>
      <w:jc w:val="center"/>
    </w:pPr>
  </w:style>
  <w:style w:type="character" w:customStyle="1" w:styleId="a5">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6"/>
    <w:uiPriority w:val="99"/>
    <w:locked/>
    <w:rsid w:val="00A77DC9"/>
    <w:rPr>
      <w:sz w:val="24"/>
      <w:szCs w:val="24"/>
    </w:rPr>
  </w:style>
  <w:style w:type="paragraph" w:styleId="a6">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5"/>
    <w:uiPriority w:val="99"/>
    <w:unhideWhenUsed/>
    <w:qFormat/>
    <w:rsid w:val="00A77DC9"/>
    <w:pPr>
      <w:tabs>
        <w:tab w:val="left" w:pos="708"/>
      </w:tabs>
      <w:ind w:left="720"/>
      <w:contextualSpacing/>
    </w:pPr>
  </w:style>
  <w:style w:type="character" w:customStyle="1" w:styleId="2">
    <w:name w:val="Основной текст (2)_"/>
    <w:link w:val="20"/>
    <w:locked/>
    <w:rsid w:val="00A77DC9"/>
    <w:rPr>
      <w:sz w:val="28"/>
      <w:szCs w:val="28"/>
      <w:shd w:val="clear" w:color="auto" w:fill="FFFFFF"/>
    </w:rPr>
  </w:style>
  <w:style w:type="paragraph" w:customStyle="1" w:styleId="20">
    <w:name w:val="Основной текст (2)"/>
    <w:basedOn w:val="a"/>
    <w:link w:val="2"/>
    <w:qFormat/>
    <w:rsid w:val="00A77DC9"/>
    <w:pPr>
      <w:widowControl w:val="0"/>
      <w:shd w:val="clear" w:color="auto" w:fill="FFFFFF"/>
      <w:tabs>
        <w:tab w:val="left" w:pos="708"/>
      </w:tabs>
      <w:spacing w:before="300" w:after="120" w:line="0" w:lineRule="atLeast"/>
    </w:pPr>
    <w:rPr>
      <w:sz w:val="28"/>
      <w:szCs w:val="28"/>
    </w:rPr>
  </w:style>
  <w:style w:type="character" w:customStyle="1" w:styleId="1">
    <w:name w:val="Основной текст1"/>
    <w:rsid w:val="00A77DC9"/>
    <w:rPr>
      <w:rFonts w:ascii="Times New Roman" w:eastAsia="Times New Roman" w:hAnsi="Times New Roman" w:cs="Times New Roman" w:hint="default"/>
      <w:b w:val="0"/>
      <w:bCs w:val="0"/>
      <w:i w:val="0"/>
      <w:iCs w:val="0"/>
      <w:smallCaps w:val="0"/>
      <w:strike w:val="0"/>
      <w:dstrike w:val="0"/>
      <w:color w:val="000000"/>
      <w:spacing w:val="4"/>
      <w:w w:val="100"/>
      <w:position w:val="0"/>
      <w:sz w:val="22"/>
      <w:szCs w:val="22"/>
      <w:u w:val="none"/>
      <w:effect w:val="none"/>
      <w:shd w:val="clear" w:color="auto" w:fill="FFFFFF"/>
      <w:lang w:val="ru-RU"/>
    </w:rPr>
  </w:style>
  <w:style w:type="character" w:customStyle="1" w:styleId="21">
    <w:name w:val="Основной текст2"/>
    <w:rsid w:val="00A77DC9"/>
    <w:rPr>
      <w:rFonts w:ascii="Times New Roman" w:eastAsia="Times New Roman" w:hAnsi="Times New Roman" w:cs="Times New Roman" w:hint="default"/>
      <w:b w:val="0"/>
      <w:bCs w:val="0"/>
      <w:i w:val="0"/>
      <w:iCs w:val="0"/>
      <w:smallCaps w:val="0"/>
      <w:strike w:val="0"/>
      <w:dstrike w:val="0"/>
      <w:color w:val="000000"/>
      <w:spacing w:val="6"/>
      <w:w w:val="100"/>
      <w:position w:val="0"/>
      <w:sz w:val="15"/>
      <w:szCs w:val="15"/>
      <w:u w:val="none"/>
      <w:effect w:val="none"/>
      <w:shd w:val="clear" w:color="auto" w:fill="FFFFFF"/>
      <w:lang w:val="ru-RU"/>
    </w:rPr>
  </w:style>
  <w:style w:type="paragraph" w:styleId="a7">
    <w:name w:val="footer"/>
    <w:basedOn w:val="a"/>
    <w:link w:val="a8"/>
    <w:uiPriority w:val="99"/>
    <w:rsid w:val="00B25CB9"/>
    <w:pPr>
      <w:tabs>
        <w:tab w:val="center" w:pos="4677"/>
        <w:tab w:val="right" w:pos="9355"/>
      </w:tabs>
    </w:pPr>
  </w:style>
  <w:style w:type="character" w:customStyle="1" w:styleId="a8">
    <w:name w:val="Нижний колонтитул Знак"/>
    <w:basedOn w:val="a0"/>
    <w:link w:val="a7"/>
    <w:uiPriority w:val="99"/>
    <w:rsid w:val="00B25CB9"/>
    <w:rPr>
      <w:sz w:val="24"/>
      <w:szCs w:val="24"/>
    </w:rPr>
  </w:style>
  <w:style w:type="paragraph" w:styleId="a9">
    <w:name w:val="No Spacing"/>
    <w:uiPriority w:val="1"/>
    <w:qFormat/>
    <w:rsid w:val="001C34AA"/>
    <w:rPr>
      <w:rFonts w:asciiTheme="minorHAnsi" w:eastAsiaTheme="minorHAnsi" w:hAnsiTheme="minorHAnsi" w:cstheme="minorBidi"/>
      <w:sz w:val="22"/>
      <w:szCs w:val="22"/>
      <w:lang w:eastAsia="en-US"/>
    </w:rPr>
  </w:style>
  <w:style w:type="paragraph" w:styleId="aa">
    <w:name w:val="List Paragraph"/>
    <w:basedOn w:val="a"/>
    <w:uiPriority w:val="99"/>
    <w:qFormat/>
    <w:rsid w:val="00237F4A"/>
    <w:pPr>
      <w:ind w:left="720"/>
      <w:contextualSpacing/>
    </w:pPr>
  </w:style>
  <w:style w:type="paragraph" w:styleId="ab">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Зн"/>
    <w:basedOn w:val="a"/>
    <w:link w:val="10"/>
    <w:uiPriority w:val="99"/>
    <w:rsid w:val="00237F4A"/>
    <w:rPr>
      <w:rFonts w:ascii="Courier New" w:hAnsi="Courier New" w:cs="Courier New"/>
      <w:sz w:val="28"/>
      <w:szCs w:val="20"/>
    </w:rPr>
  </w:style>
  <w:style w:type="character" w:customStyle="1" w:styleId="ac">
    <w:name w:val="Текст Знак"/>
    <w:aliases w:val="Знак Знак1 Знак1,Знак Знак Знак1 Знак,Текст Знак2 Знак Знак Знак,Текст Знак1 Знак1 Знак Знак Знак"/>
    <w:basedOn w:val="a0"/>
    <w:uiPriority w:val="99"/>
    <w:rsid w:val="00237F4A"/>
    <w:rPr>
      <w:rFonts w:ascii="Consolas" w:hAnsi="Consolas"/>
      <w:sz w:val="21"/>
      <w:szCs w:val="21"/>
    </w:rPr>
  </w:style>
  <w:style w:type="character" w:customStyle="1" w:styleId="10">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b"/>
    <w:uiPriority w:val="99"/>
    <w:rsid w:val="00237F4A"/>
    <w:rPr>
      <w:rFonts w:ascii="Courier New" w:hAnsi="Courier New" w:cs="Courier New"/>
      <w:sz w:val="28"/>
    </w:rPr>
  </w:style>
  <w:style w:type="paragraph" w:styleId="ad">
    <w:name w:val="header"/>
    <w:basedOn w:val="a"/>
    <w:link w:val="ae"/>
    <w:uiPriority w:val="99"/>
    <w:unhideWhenUsed/>
    <w:rsid w:val="009D4FB5"/>
    <w:pPr>
      <w:tabs>
        <w:tab w:val="center" w:pos="4677"/>
        <w:tab w:val="right" w:pos="9355"/>
      </w:tabs>
    </w:pPr>
  </w:style>
  <w:style w:type="character" w:customStyle="1" w:styleId="ae">
    <w:name w:val="Верхний колонтитул Знак"/>
    <w:basedOn w:val="a0"/>
    <w:link w:val="ad"/>
    <w:uiPriority w:val="99"/>
    <w:rsid w:val="009D4FB5"/>
    <w:rPr>
      <w:sz w:val="24"/>
      <w:szCs w:val="24"/>
    </w:rPr>
  </w:style>
  <w:style w:type="character" w:customStyle="1" w:styleId="margin">
    <w:name w:val="margin"/>
    <w:rsid w:val="00AE40DB"/>
    <w:rPr>
      <w:rFonts w:cs="Times New Roman"/>
    </w:rPr>
  </w:style>
  <w:style w:type="character" w:styleId="af">
    <w:name w:val="annotation reference"/>
    <w:rsid w:val="00260FC1"/>
    <w:rPr>
      <w:sz w:val="16"/>
      <w:szCs w:val="16"/>
    </w:rPr>
  </w:style>
  <w:style w:type="paragraph" w:styleId="af0">
    <w:name w:val="annotation text"/>
    <w:basedOn w:val="a"/>
    <w:link w:val="af1"/>
    <w:rsid w:val="00260FC1"/>
    <w:rPr>
      <w:sz w:val="20"/>
      <w:szCs w:val="20"/>
    </w:rPr>
  </w:style>
  <w:style w:type="character" w:customStyle="1" w:styleId="af1">
    <w:name w:val="Текст примечания Знак"/>
    <w:basedOn w:val="a0"/>
    <w:link w:val="af0"/>
    <w:rsid w:val="00260FC1"/>
  </w:style>
  <w:style w:type="character" w:customStyle="1" w:styleId="Heading1Char">
    <w:name w:val="Heading 1 Char"/>
    <w:uiPriority w:val="99"/>
    <w:locked/>
    <w:rsid w:val="00FA0845"/>
    <w:rPr>
      <w:rFonts w:ascii="Cambria" w:hAnsi="Cambria" w:cs="Times New Roman"/>
      <w:b/>
      <w:bCs/>
      <w:kern w:val="32"/>
      <w:sz w:val="32"/>
      <w:szCs w:val="32"/>
      <w:lang w:eastAsia="en-US"/>
    </w:rPr>
  </w:style>
  <w:style w:type="character" w:styleId="af2">
    <w:name w:val="Hyperlink"/>
    <w:uiPriority w:val="99"/>
    <w:semiHidden/>
    <w:unhideWhenUsed/>
    <w:rsid w:val="00F64981"/>
    <w:rPr>
      <w:color w:val="0000FF"/>
      <w:u w:val="single"/>
    </w:rPr>
  </w:style>
  <w:style w:type="paragraph" w:styleId="af3">
    <w:name w:val="annotation subject"/>
    <w:basedOn w:val="af0"/>
    <w:next w:val="af0"/>
    <w:link w:val="af4"/>
    <w:semiHidden/>
    <w:unhideWhenUsed/>
    <w:rsid w:val="005B6D2D"/>
    <w:rPr>
      <w:b/>
      <w:bCs/>
    </w:rPr>
  </w:style>
  <w:style w:type="character" w:customStyle="1" w:styleId="af4">
    <w:name w:val="Тема примечания Знак"/>
    <w:basedOn w:val="af1"/>
    <w:link w:val="af3"/>
    <w:semiHidden/>
    <w:rsid w:val="005B6D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75725">
      <w:bodyDiv w:val="1"/>
      <w:marLeft w:val="0"/>
      <w:marRight w:val="0"/>
      <w:marTop w:val="0"/>
      <w:marBottom w:val="0"/>
      <w:divBdr>
        <w:top w:val="none" w:sz="0" w:space="0" w:color="auto"/>
        <w:left w:val="none" w:sz="0" w:space="0" w:color="auto"/>
        <w:bottom w:val="none" w:sz="0" w:space="0" w:color="auto"/>
        <w:right w:val="none" w:sz="0" w:space="0" w:color="auto"/>
      </w:divBdr>
    </w:div>
    <w:div w:id="96751903">
      <w:bodyDiv w:val="1"/>
      <w:marLeft w:val="0"/>
      <w:marRight w:val="0"/>
      <w:marTop w:val="0"/>
      <w:marBottom w:val="0"/>
      <w:divBdr>
        <w:top w:val="none" w:sz="0" w:space="0" w:color="auto"/>
        <w:left w:val="none" w:sz="0" w:space="0" w:color="auto"/>
        <w:bottom w:val="none" w:sz="0" w:space="0" w:color="auto"/>
        <w:right w:val="none" w:sz="0" w:space="0" w:color="auto"/>
      </w:divBdr>
    </w:div>
    <w:div w:id="123814817">
      <w:bodyDiv w:val="1"/>
      <w:marLeft w:val="0"/>
      <w:marRight w:val="0"/>
      <w:marTop w:val="0"/>
      <w:marBottom w:val="0"/>
      <w:divBdr>
        <w:top w:val="none" w:sz="0" w:space="0" w:color="auto"/>
        <w:left w:val="none" w:sz="0" w:space="0" w:color="auto"/>
        <w:bottom w:val="none" w:sz="0" w:space="0" w:color="auto"/>
        <w:right w:val="none" w:sz="0" w:space="0" w:color="auto"/>
      </w:divBdr>
    </w:div>
    <w:div w:id="280649446">
      <w:bodyDiv w:val="1"/>
      <w:marLeft w:val="0"/>
      <w:marRight w:val="0"/>
      <w:marTop w:val="0"/>
      <w:marBottom w:val="0"/>
      <w:divBdr>
        <w:top w:val="none" w:sz="0" w:space="0" w:color="auto"/>
        <w:left w:val="none" w:sz="0" w:space="0" w:color="auto"/>
        <w:bottom w:val="none" w:sz="0" w:space="0" w:color="auto"/>
        <w:right w:val="none" w:sz="0" w:space="0" w:color="auto"/>
      </w:divBdr>
    </w:div>
    <w:div w:id="473304015">
      <w:bodyDiv w:val="1"/>
      <w:marLeft w:val="0"/>
      <w:marRight w:val="0"/>
      <w:marTop w:val="0"/>
      <w:marBottom w:val="0"/>
      <w:divBdr>
        <w:top w:val="none" w:sz="0" w:space="0" w:color="auto"/>
        <w:left w:val="none" w:sz="0" w:space="0" w:color="auto"/>
        <w:bottom w:val="none" w:sz="0" w:space="0" w:color="auto"/>
        <w:right w:val="none" w:sz="0" w:space="0" w:color="auto"/>
      </w:divBdr>
    </w:div>
    <w:div w:id="1028068634">
      <w:bodyDiv w:val="1"/>
      <w:marLeft w:val="0"/>
      <w:marRight w:val="0"/>
      <w:marTop w:val="0"/>
      <w:marBottom w:val="0"/>
      <w:divBdr>
        <w:top w:val="none" w:sz="0" w:space="0" w:color="auto"/>
        <w:left w:val="none" w:sz="0" w:space="0" w:color="auto"/>
        <w:bottom w:val="none" w:sz="0" w:space="0" w:color="auto"/>
        <w:right w:val="none" w:sz="0" w:space="0" w:color="auto"/>
      </w:divBdr>
    </w:div>
    <w:div w:id="1253510292">
      <w:bodyDiv w:val="1"/>
      <w:marLeft w:val="0"/>
      <w:marRight w:val="0"/>
      <w:marTop w:val="0"/>
      <w:marBottom w:val="0"/>
      <w:divBdr>
        <w:top w:val="none" w:sz="0" w:space="0" w:color="auto"/>
        <w:left w:val="none" w:sz="0" w:space="0" w:color="auto"/>
        <w:bottom w:val="none" w:sz="0" w:space="0" w:color="auto"/>
        <w:right w:val="none" w:sz="0" w:space="0" w:color="auto"/>
      </w:divBdr>
    </w:div>
    <w:div w:id="1482304495">
      <w:bodyDiv w:val="1"/>
      <w:marLeft w:val="0"/>
      <w:marRight w:val="0"/>
      <w:marTop w:val="0"/>
      <w:marBottom w:val="0"/>
      <w:divBdr>
        <w:top w:val="none" w:sz="0" w:space="0" w:color="auto"/>
        <w:left w:val="none" w:sz="0" w:space="0" w:color="auto"/>
        <w:bottom w:val="none" w:sz="0" w:space="0" w:color="auto"/>
        <w:right w:val="none" w:sz="0" w:space="0" w:color="auto"/>
      </w:divBdr>
    </w:div>
    <w:div w:id="1484934804">
      <w:bodyDiv w:val="1"/>
      <w:marLeft w:val="0"/>
      <w:marRight w:val="0"/>
      <w:marTop w:val="0"/>
      <w:marBottom w:val="0"/>
      <w:divBdr>
        <w:top w:val="none" w:sz="0" w:space="0" w:color="auto"/>
        <w:left w:val="none" w:sz="0" w:space="0" w:color="auto"/>
        <w:bottom w:val="none" w:sz="0" w:space="0" w:color="auto"/>
        <w:right w:val="none" w:sz="0" w:space="0" w:color="auto"/>
      </w:divBdr>
    </w:div>
    <w:div w:id="211937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pmr.ru/View.aspx?id=rMms0S4yukd2dJ6WK8kdBg%3d%3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ravopmr.ru/View.aspx?id=rMms0S4yukd2dJ6WK8kdBg%3d%3d" TargetMode="External"/><Relationship Id="rId4" Type="http://schemas.openxmlformats.org/officeDocument/2006/relationships/settings" Target="settings.xml"/><Relationship Id="rId9" Type="http://schemas.openxmlformats.org/officeDocument/2006/relationships/hyperlink" Target="https://pravopmr.ru/View.aspx?id=rMms0S4yukd2dJ6WK8kdBg%3d%3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1064;&#1072;&#1073;&#1083;&#1086;&#1085;&#1099;%20&#1040;&#1055;\&#1055;&#1088;&#1077;&#1079;&#1080;&#1076;&#1077;&#1085;&#1090;%20&#1056;&#1072;&#1089;&#1087;&#1086;&#1088;&#1103;&#1078;&#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823F09-2BA6-401D-8848-B3C8F3446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Президент Распоряжение</Template>
  <TotalTime>64</TotalTime>
  <Pages>4</Pages>
  <Words>919</Words>
  <Characters>5241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Президент Распоряжение</vt:lpstr>
    </vt:vector>
  </TitlesOfParts>
  <Company>work</Company>
  <LinksUpToDate>false</LinksUpToDate>
  <CharactersWithSpaces>6148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Президент Распоряжение</dc:title>
  <dc:creator>Усков А.Ю.</dc:creator>
  <cp:lastModifiedBy>Бугаева В.Н.</cp:lastModifiedBy>
  <cp:revision>25</cp:revision>
  <cp:lastPrinted>2025-03-18T11:16:00Z</cp:lastPrinted>
  <dcterms:created xsi:type="dcterms:W3CDTF">2025-03-17T15:08:00Z</dcterms:created>
  <dcterms:modified xsi:type="dcterms:W3CDTF">2025-03-18T11:18:00Z</dcterms:modified>
</cp:coreProperties>
</file>