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0F3A5" w14:textId="77777777" w:rsidR="00E9287F" w:rsidRDefault="00E9287F" w:rsidP="00E928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5BE647" w14:textId="77777777" w:rsidR="00BD2BFA" w:rsidRDefault="00BD2BFA" w:rsidP="00E928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9DFF6B" w14:textId="77777777" w:rsidR="00BD2BFA" w:rsidRDefault="00BD2BFA" w:rsidP="00E928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C8C9A" w14:textId="77777777" w:rsidR="00BD2BFA" w:rsidRDefault="00BD2BFA" w:rsidP="00E928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8ADCE5" w14:textId="77777777" w:rsidR="00BD2BFA" w:rsidRDefault="00BD2BFA" w:rsidP="00E928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48F4B6" w14:textId="77777777" w:rsidR="00BD2BFA" w:rsidRDefault="00BD2BFA" w:rsidP="00E928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E0DAD0" w14:textId="77777777" w:rsidR="00BD2BFA" w:rsidRDefault="00BD2BFA" w:rsidP="00E928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723401" w14:textId="77777777" w:rsidR="00BD2BFA" w:rsidRDefault="00BD2BFA" w:rsidP="00E928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37183B" w14:textId="77777777" w:rsidR="00BD2BFA" w:rsidRDefault="00BD2BFA" w:rsidP="00E928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971E4" w14:textId="77777777" w:rsidR="00BD2BFA" w:rsidRDefault="00BD2BFA" w:rsidP="00E928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830562" w14:textId="77777777" w:rsidR="00BD2BFA" w:rsidRPr="00E9287F" w:rsidRDefault="00BD2BFA" w:rsidP="00E928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FF4EF" w14:textId="77777777" w:rsidR="00E9287F" w:rsidRPr="00E9287F" w:rsidRDefault="00E9287F" w:rsidP="00E928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Положения </w:t>
      </w:r>
      <w:r w:rsidRPr="00E9287F">
        <w:rPr>
          <w:rFonts w:ascii="Times New Roman" w:hAnsi="Times New Roman" w:cs="Times New Roman"/>
          <w:sz w:val="28"/>
          <w:szCs w:val="28"/>
        </w:rPr>
        <w:t xml:space="preserve">о порядке осуществления </w:t>
      </w:r>
    </w:p>
    <w:p w14:paraId="3E842F32" w14:textId="77777777" w:rsidR="00E9287F" w:rsidRPr="00E9287F" w:rsidRDefault="00E9287F" w:rsidP="00E928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287F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 w:rsidRPr="00E9287F">
        <w:rPr>
          <w:rFonts w:ascii="Times New Roman" w:hAnsi="Times New Roman" w:cs="Times New Roman"/>
          <w:sz w:val="28"/>
          <w:szCs w:val="28"/>
        </w:rPr>
        <w:t xml:space="preserve"> развития государственных гражданских служащих </w:t>
      </w:r>
      <w:r w:rsidRPr="00E9287F">
        <w:rPr>
          <w:rFonts w:ascii="Times New Roman" w:hAnsi="Times New Roman" w:cs="Times New Roman"/>
          <w:sz w:val="28"/>
          <w:szCs w:val="28"/>
          <w:shd w:val="clear" w:color="auto" w:fill="FFFFFF"/>
        </w:rPr>
        <w:t>Приднестровской Молдавской Республики</w:t>
      </w:r>
    </w:p>
    <w:p w14:paraId="701357BE" w14:textId="77777777" w:rsidR="00E9287F" w:rsidRPr="00E9287F" w:rsidRDefault="00E9287F" w:rsidP="00E9287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1A1846" w14:textId="77777777" w:rsidR="00E9287F" w:rsidRPr="00E9287F" w:rsidRDefault="00E9287F" w:rsidP="00E9287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21FFD5" w14:textId="2839FFC4" w:rsidR="00E9287F" w:rsidRPr="00E9287F" w:rsidRDefault="00E9287F" w:rsidP="00E928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87F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статьей 57 </w:t>
      </w:r>
      <w:r w:rsidRPr="00E92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Закона Приднестровской Молдавской Республики </w:t>
      </w:r>
      <w:r w:rsidRPr="00E9287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27 апреля 2012 года № 53-З-V «О государственной гражданской службе Приднестровской Молдавской Республики» (САЗ 12-18), с целью повышения квалификации государственных гражданских служащих Приднестровской Молдавской Республики</w:t>
      </w:r>
      <w:r w:rsidR="00E8505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14:paraId="20607662" w14:textId="77777777" w:rsidR="00E9287F" w:rsidRPr="00E9287F" w:rsidRDefault="00E9287F" w:rsidP="00E928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8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287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2FAA4593" w14:textId="77777777" w:rsidR="00E9287F" w:rsidRPr="00E9287F" w:rsidRDefault="00E9287F" w:rsidP="00E928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5"/>
          <w:sz w:val="28"/>
          <w:szCs w:val="28"/>
        </w:rPr>
      </w:pPr>
    </w:p>
    <w:p w14:paraId="323BE62E" w14:textId="77777777" w:rsidR="00E9287F" w:rsidRDefault="00E9287F" w:rsidP="00E9287F">
      <w:pPr>
        <w:shd w:val="clear" w:color="auto" w:fill="FFFFFF" w:themeFill="background1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9287F">
        <w:rPr>
          <w:rStyle w:val="blk"/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E928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E9287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9287F">
        <w:rPr>
          <w:rFonts w:ascii="Times New Roman" w:hAnsi="Times New Roman" w:cs="Times New Roman"/>
          <w:sz w:val="28"/>
          <w:szCs w:val="28"/>
        </w:rPr>
        <w:t xml:space="preserve">о порядке осуществления профессионального развития государственных гражданских служащих </w:t>
      </w:r>
      <w:r w:rsidRPr="00E9287F">
        <w:rPr>
          <w:rFonts w:ascii="Times New Roman" w:hAnsi="Times New Roman" w:cs="Times New Roman"/>
          <w:sz w:val="28"/>
          <w:szCs w:val="28"/>
          <w:shd w:val="clear" w:color="auto" w:fill="FFFFFF"/>
        </w:rPr>
        <w:t>Приднестровской Молдавской Республики</w:t>
      </w:r>
      <w:r w:rsidRPr="00E9287F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C108B">
        <w:rPr>
          <w:rFonts w:ascii="Times New Roman" w:hAnsi="Times New Roman" w:cs="Times New Roman"/>
          <w:sz w:val="28"/>
          <w:szCs w:val="28"/>
        </w:rPr>
        <w:t xml:space="preserve"> </w:t>
      </w:r>
      <w:r w:rsidR="00EC108B" w:rsidRPr="00E85059">
        <w:rPr>
          <w:rFonts w:ascii="Times New Roman" w:hAnsi="Times New Roman" w:cs="Times New Roman"/>
          <w:sz w:val="28"/>
          <w:szCs w:val="28"/>
        </w:rPr>
        <w:t>№</w:t>
      </w:r>
      <w:r w:rsidR="00151DE7" w:rsidRPr="00E85059">
        <w:rPr>
          <w:rFonts w:ascii="Times New Roman" w:hAnsi="Times New Roman" w:cs="Times New Roman"/>
          <w:sz w:val="28"/>
          <w:szCs w:val="28"/>
        </w:rPr>
        <w:t xml:space="preserve"> </w:t>
      </w:r>
      <w:r w:rsidR="00EC108B" w:rsidRPr="00E85059">
        <w:rPr>
          <w:rFonts w:ascii="Times New Roman" w:hAnsi="Times New Roman" w:cs="Times New Roman"/>
          <w:sz w:val="28"/>
          <w:szCs w:val="28"/>
        </w:rPr>
        <w:t>1</w:t>
      </w:r>
      <w:r w:rsidRPr="00E85059">
        <w:rPr>
          <w:rFonts w:ascii="Times New Roman" w:hAnsi="Times New Roman" w:cs="Times New Roman"/>
          <w:sz w:val="28"/>
          <w:szCs w:val="28"/>
        </w:rPr>
        <w:t xml:space="preserve"> к</w:t>
      </w:r>
      <w:r w:rsidRPr="00E9287F">
        <w:rPr>
          <w:rFonts w:ascii="Times New Roman" w:hAnsi="Times New Roman" w:cs="Times New Roman"/>
          <w:sz w:val="28"/>
          <w:szCs w:val="28"/>
        </w:rPr>
        <w:t xml:space="preserve"> настоящему Указу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14:paraId="3DB85A8D" w14:textId="77777777" w:rsidR="00205E1D" w:rsidRPr="00E9287F" w:rsidRDefault="00205E1D" w:rsidP="00E9287F">
      <w:pPr>
        <w:shd w:val="clear" w:color="auto" w:fill="FFFFFF" w:themeFill="background1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14:paraId="3EFA3B04" w14:textId="77777777" w:rsidR="00E9287F" w:rsidRDefault="00E9287F" w:rsidP="00E928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Style w:val="blk"/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E9287F">
        <w:rPr>
          <w:rFonts w:ascii="Times New Roman" w:hAnsi="Times New Roman" w:cs="Times New Roman"/>
          <w:sz w:val="28"/>
          <w:szCs w:val="28"/>
        </w:rPr>
        <w:t>Указ Президента Приднестровской Молдавской Республики от 27 ноября 2002 года № 717 «Об утверждении Положения об организации переподготовки и повышения квалификации государственных служащих органов исполнительной власти Приднестровской Молдавской Республики» (САЗ 02-48).</w:t>
      </w:r>
    </w:p>
    <w:p w14:paraId="33168D43" w14:textId="77777777" w:rsidR="00205E1D" w:rsidRPr="00E9287F" w:rsidRDefault="00205E1D" w:rsidP="00E928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6ED29" w14:textId="77777777" w:rsidR="00FD6221" w:rsidRDefault="00E9287F" w:rsidP="00E9287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</w:rPr>
        <w:t xml:space="preserve">3. Настоящий Указ вступает </w:t>
      </w:r>
      <w:r w:rsidRPr="00205E1D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205E1D">
        <w:rPr>
          <w:rFonts w:ascii="Times New Roman" w:hAnsi="Times New Roman"/>
          <w:sz w:val="28"/>
          <w:szCs w:val="28"/>
        </w:rPr>
        <w:t>с</w:t>
      </w:r>
      <w:r w:rsidR="00FD6221" w:rsidRPr="00205E1D">
        <w:rPr>
          <w:rFonts w:ascii="Times New Roman" w:hAnsi="Times New Roman"/>
          <w:sz w:val="28"/>
          <w:szCs w:val="28"/>
        </w:rPr>
        <w:t xml:space="preserve"> 1 января 2026 года.</w:t>
      </w:r>
    </w:p>
    <w:p w14:paraId="24B4F62B" w14:textId="77777777" w:rsidR="00692DD9" w:rsidRDefault="00692DD9" w:rsidP="00E9287F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p w14:paraId="4D5492E8" w14:textId="77777777" w:rsidR="00692DD9" w:rsidRDefault="00692DD9" w:rsidP="00E9287F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p w14:paraId="644F4F19" w14:textId="77777777" w:rsidR="00BD2BFA" w:rsidRDefault="00BD2BFA" w:rsidP="00E9287F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p w14:paraId="519A5E0E" w14:textId="77777777" w:rsidR="00BD2BFA" w:rsidRDefault="00BD2BFA" w:rsidP="00E9287F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</w:p>
    <w:p w14:paraId="3968C878" w14:textId="77777777" w:rsidR="00BD2BFA" w:rsidRPr="00BD2BFA" w:rsidRDefault="00BD2BFA" w:rsidP="00BD2B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03DF889A" w14:textId="77777777" w:rsidR="00BD2BFA" w:rsidRPr="00BD2BFA" w:rsidRDefault="00BD2BFA" w:rsidP="00BD2B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829BA" w14:textId="77777777" w:rsidR="00BD2BFA" w:rsidRPr="00BD2BFA" w:rsidRDefault="00BD2BFA" w:rsidP="00BD2BFA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59DBC" w14:textId="77777777" w:rsidR="00BD2BFA" w:rsidRPr="00A10AAF" w:rsidRDefault="00BD2BFA" w:rsidP="00BD2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114FC" w14:textId="77777777" w:rsidR="00BD2BFA" w:rsidRPr="00A10AAF" w:rsidRDefault="00BD2BFA" w:rsidP="00BD2BF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A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5E3EB94C" w14:textId="6C7FA645" w:rsidR="00BD2BFA" w:rsidRPr="00A10AAF" w:rsidRDefault="00BD2BFA" w:rsidP="00BD2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</w:t>
      </w:r>
      <w:r w:rsidRPr="00A1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г.</w:t>
      </w:r>
    </w:p>
    <w:p w14:paraId="275789D4" w14:textId="2FE7498A" w:rsidR="00BD2BFA" w:rsidRPr="00A10AAF" w:rsidRDefault="00BD2BFA" w:rsidP="00BD2BF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0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98</w:t>
      </w:r>
    </w:p>
    <w:p w14:paraId="67E64576" w14:textId="77777777" w:rsidR="00E9287F" w:rsidRPr="00A10AAF" w:rsidRDefault="00E9287F" w:rsidP="00E9287F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798302" w14:textId="77777777" w:rsidR="00E9287F" w:rsidRPr="00A10AAF" w:rsidRDefault="00E9287F" w:rsidP="00205E1D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10AA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ПРИЛОЖЕНИЕ </w:t>
      </w:r>
      <w:r w:rsidR="00EC108B" w:rsidRPr="00A10AAF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692DD9" w:rsidRPr="00A10A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</w:p>
    <w:p w14:paraId="39A3E102" w14:textId="77777777" w:rsidR="00E9287F" w:rsidRPr="00A10AAF" w:rsidRDefault="00E9287F" w:rsidP="00205E1D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AA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A10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Указу Президента</w:t>
      </w:r>
    </w:p>
    <w:p w14:paraId="5EFBD82D" w14:textId="77777777" w:rsidR="00E9287F" w:rsidRPr="00A10AAF" w:rsidRDefault="00E9287F" w:rsidP="00205E1D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Приднестровской Молдавской </w:t>
      </w:r>
    </w:p>
    <w:p w14:paraId="7EA11700" w14:textId="77777777" w:rsidR="00E9287F" w:rsidRPr="00A10AAF" w:rsidRDefault="00E9287F" w:rsidP="00205E1D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AAF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</w:t>
      </w:r>
    </w:p>
    <w:p w14:paraId="04FC6758" w14:textId="6A051B0A" w:rsidR="00E9287F" w:rsidRPr="00A10AAF" w:rsidRDefault="007F2164" w:rsidP="00205E1D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марта</w:t>
      </w:r>
      <w:r w:rsidR="00163A89">
        <w:rPr>
          <w:rFonts w:ascii="Times New Roman" w:hAnsi="Times New Roman" w:cs="Times New Roman"/>
          <w:sz w:val="28"/>
          <w:szCs w:val="28"/>
        </w:rPr>
        <w:t xml:space="preserve"> 2025</w:t>
      </w:r>
      <w:bookmarkStart w:id="0" w:name="_GoBack"/>
      <w:bookmarkEnd w:id="0"/>
      <w:r w:rsidR="00205E1D" w:rsidRPr="00A10AA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98</w:t>
      </w:r>
    </w:p>
    <w:p w14:paraId="621556AF" w14:textId="77777777" w:rsidR="00E9287F" w:rsidRPr="00A10AAF" w:rsidRDefault="00E9287F" w:rsidP="00E9287F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AB6EDC" w14:textId="77777777" w:rsidR="00E9287F" w:rsidRPr="00A10AAF" w:rsidRDefault="00E9287F" w:rsidP="00E9287F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C8CE5B" w14:textId="54FB29EC" w:rsidR="00E9287F" w:rsidRPr="00A10AAF" w:rsidRDefault="00163A89" w:rsidP="00E9287F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blk"/>
          <w:rFonts w:ascii="Times New Roman" w:hAnsi="Times New Roman" w:cs="Times New Roman"/>
          <w:sz w:val="24"/>
          <w:szCs w:val="24"/>
        </w:rPr>
      </w:pPr>
      <w:hyperlink r:id="rId8" w:history="1">
        <w:r w:rsidR="00205E1D" w:rsidRPr="00A10AA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</w:p>
    <w:p w14:paraId="50A14A21" w14:textId="77777777" w:rsidR="00E9287F" w:rsidRPr="00A10AAF" w:rsidRDefault="00E9287F" w:rsidP="00E9287F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0A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10AAF">
        <w:rPr>
          <w:rFonts w:ascii="Times New Roman" w:hAnsi="Times New Roman" w:cs="Times New Roman"/>
          <w:sz w:val="28"/>
          <w:szCs w:val="28"/>
        </w:rPr>
        <w:t xml:space="preserve"> порядке осуществления профессионального развития </w:t>
      </w:r>
    </w:p>
    <w:p w14:paraId="56A5C25B" w14:textId="77777777" w:rsidR="00E9287F" w:rsidRPr="00E9287F" w:rsidRDefault="00E9287F" w:rsidP="00E9287F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287F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E9287F">
        <w:rPr>
          <w:rFonts w:ascii="Times New Roman" w:hAnsi="Times New Roman" w:cs="Times New Roman"/>
          <w:sz w:val="28"/>
          <w:szCs w:val="28"/>
        </w:rPr>
        <w:t xml:space="preserve"> гражданских служащих</w:t>
      </w:r>
    </w:p>
    <w:p w14:paraId="301E0C41" w14:textId="77777777" w:rsidR="00E9287F" w:rsidRPr="00E9287F" w:rsidRDefault="00E9287F" w:rsidP="00E9287F">
      <w:pPr>
        <w:shd w:val="clear" w:color="auto" w:fill="FFFFFF" w:themeFill="background1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  <w:shd w:val="clear" w:color="auto" w:fill="FFFFFF"/>
        </w:rPr>
        <w:t>Приднестровской Молдавской Республики</w:t>
      </w:r>
    </w:p>
    <w:p w14:paraId="0BC8E25F" w14:textId="77777777" w:rsidR="00E9287F" w:rsidRPr="00E9287F" w:rsidRDefault="00E9287F" w:rsidP="00E9287F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1184D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Положением определяется порядок осуществления профессионального развития государственных гражданских служащих Приднестровской Молдавской Республики (далее – гражданские служащие).</w:t>
      </w:r>
    </w:p>
    <w:p w14:paraId="232E07E2" w14:textId="77777777" w:rsidR="00E9287F" w:rsidRPr="00E9287F" w:rsidRDefault="00E9287F" w:rsidP="0020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для профессионального развития гражданского служащего, участвующего в мероприятиях по профессиональному развитию, обеспечивают:</w:t>
      </w:r>
    </w:p>
    <w:p w14:paraId="37F12EA3" w14:textId="77777777" w:rsidR="00E9287F" w:rsidRPr="00E9287F" w:rsidRDefault="00E9287F" w:rsidP="0020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9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руководитель государственного органа либо его представитель, лицо, замещающее государственную должность, либо представитель лица, осуществляющего полномочия нанимателя от имени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(далее – представитель нанимателя);</w:t>
      </w:r>
    </w:p>
    <w:p w14:paraId="3A96EC45" w14:textId="77777777" w:rsidR="00E9287F" w:rsidRPr="00E9287F" w:rsidRDefault="00E9287F" w:rsidP="0020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9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организация образования;</w:t>
      </w:r>
    </w:p>
    <w:p w14:paraId="4AF2F0BA" w14:textId="77777777" w:rsidR="00E9287F" w:rsidRPr="00E9287F" w:rsidRDefault="00E9287F" w:rsidP="00205E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9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государственный орган </w:t>
      </w:r>
      <w:r w:rsidRPr="00E9287F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государственный орган) </w:t>
      </w:r>
      <w:r w:rsidRPr="00E9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организация, привлекаемые к реализации мероприятий по профессиональному развитию гражданского служащего.</w:t>
      </w:r>
    </w:p>
    <w:p w14:paraId="6509EB5B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Профессиональное развитие гражданского служащего осуществляется на системной основе и заключается в приобретении им новых знаний и умений, развитии его профессиональных и личностных качеств в целях поддержания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повышения уровня квалификации, необходимого для надлежащего исполнения должностных обязанностей.</w:t>
      </w:r>
    </w:p>
    <w:p w14:paraId="4896EF74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Профессиональное развитие гражданских служащих включает в себя:</w:t>
      </w:r>
    </w:p>
    <w:p w14:paraId="616D1679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повышение уровня образования посредством освоения основных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дополнительных профессиональных образовательных программ;</w:t>
      </w:r>
    </w:p>
    <w:p w14:paraId="3103F7ED" w14:textId="79B375B2" w:rsidR="00E9287F" w:rsidRPr="00E9287F" w:rsidRDefault="00E9287F" w:rsidP="00205E1D">
      <w:pPr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семинары, тренинги, мастер-классы, направленные преимущественно </w:t>
      </w:r>
      <w:r w:rsidR="00DD6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ускоренное приобретение гражданскими служащими новых знаний и умений;</w:t>
      </w:r>
    </w:p>
    <w:p w14:paraId="004AFC05" w14:textId="74B7379B" w:rsidR="00E9287F" w:rsidRPr="00E9287F" w:rsidRDefault="00E9287F" w:rsidP="00205E1D">
      <w:pPr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конференции, круглые столы, служебные стажировки, направленные </w:t>
      </w:r>
      <w:r w:rsidR="00DD6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передового опыта, технологий государственного управления, обмен опытом;</w:t>
      </w:r>
    </w:p>
    <w:p w14:paraId="57B2F2C7" w14:textId="77777777" w:rsidR="00E9287F" w:rsidRPr="00E9287F" w:rsidRDefault="00E9287F" w:rsidP="00205E1D">
      <w:pPr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B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</w:t>
      </w:r>
      <w:proofErr w:type="gramEnd"/>
      <w:r w:rsidRPr="00DD6B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 </w:t>
      </w:r>
      <w:r w:rsidRPr="00DD6B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самостоятельное изучение гражданскими служащими образовательных материалов, тематика которых соответствует направлению их профессиональной</w:t>
      </w:r>
      <w:r w:rsidRPr="00E9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служебной деятельности;</w:t>
      </w:r>
    </w:p>
    <w:p w14:paraId="0718A785" w14:textId="77777777" w:rsidR="00E9287F" w:rsidRPr="00E9287F" w:rsidRDefault="00E9287F" w:rsidP="00205E1D">
      <w:pPr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образовательные курсы, доступ к которым предоставляется гражданским служащим в дистанционной форме.</w:t>
      </w:r>
    </w:p>
    <w:p w14:paraId="57DF5868" w14:textId="6C3FF9E1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целях формирования у гражданских служащих профессиональных знаний и умений, надлежащего исполнения ими должностных обязанностей,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ознакомления с особенностями прохождения государственной гражданской службы </w:t>
      </w:r>
      <w:r w:rsidRPr="00E9287F">
        <w:rPr>
          <w:rFonts w:ascii="Times New Roman" w:hAnsi="Times New Roman" w:cs="Times New Roman"/>
          <w:sz w:val="28"/>
          <w:szCs w:val="28"/>
          <w:shd w:val="clear" w:color="auto" w:fill="FFFFFF"/>
        </w:rPr>
        <w:t>Приднестровской Молдавской Республики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FD6221"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гражданская служба)</w:t>
      </w:r>
      <w:r w:rsidR="00250F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соответствующем </w:t>
      </w:r>
      <w:r w:rsidRPr="00E9287F">
        <w:rPr>
          <w:rFonts w:ascii="Times New Roman" w:hAnsi="Times New Roman" w:cs="Times New Roman"/>
          <w:sz w:val="28"/>
          <w:szCs w:val="28"/>
        </w:rPr>
        <w:t xml:space="preserve">государственном органе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наставничество.</w:t>
      </w:r>
    </w:p>
    <w:p w14:paraId="2E4F6560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Профессиональное развитие гражданского служащего осуществляется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всего периода прохождения им государственной гражданской службы</w:t>
      </w:r>
      <w:r w:rsidRPr="00E9287F">
        <w:rPr>
          <w:rFonts w:ascii="Times New Roman" w:hAnsi="Times New Roman" w:cs="Times New Roman"/>
          <w:sz w:val="28"/>
          <w:szCs w:val="28"/>
        </w:rPr>
        <w:t xml:space="preserve">.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участия гражданского служащего в мероприятиях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профессиональному развитию могут учитываться при рассмотрении вопросов о его аттестации, направлении для участия в других мероприятиях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профессиональному развитию, назначении на иную должность государственной гражданской службы в порядке должностного роста, в том числе о назначении на должность государственной гражданской службы гражданского служащего, включенного в кадровый резерв государственного органа, а также о его премировании.</w:t>
      </w:r>
    </w:p>
    <w:p w14:paraId="36F0D450" w14:textId="33DD1E95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Основаниями реализации гражданским служащим права </w:t>
      </w:r>
      <w:r w:rsidR="00DD6B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B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профессиональное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являются:</w:t>
      </w:r>
    </w:p>
    <w:p w14:paraId="500DE2FE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E9287F">
        <w:rPr>
          <w:rStyle w:val="blk"/>
          <w:rFonts w:ascii="Times New Roman" w:hAnsi="Times New Roman" w:cs="Times New Roman"/>
          <w:sz w:val="28"/>
          <w:szCs w:val="28"/>
        </w:rPr>
        <w:t>а</w:t>
      </w:r>
      <w:proofErr w:type="gramEnd"/>
      <w:r w:rsidRPr="00E9287F">
        <w:rPr>
          <w:rStyle w:val="blk"/>
          <w:rFonts w:ascii="Times New Roman" w:hAnsi="Times New Roman" w:cs="Times New Roman"/>
          <w:sz w:val="28"/>
          <w:szCs w:val="28"/>
        </w:rPr>
        <w:t xml:space="preserve">) решение представителя нанимателя </w:t>
      </w:r>
      <w:r w:rsidRPr="00E9287F">
        <w:rPr>
          <w:rFonts w:ascii="Times New Roman" w:hAnsi="Times New Roman" w:cs="Times New Roman"/>
          <w:sz w:val="28"/>
          <w:szCs w:val="28"/>
        </w:rPr>
        <w:t>при наличии согласия гражданского служащего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14:paraId="3FCA139F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E9287F">
        <w:rPr>
          <w:rStyle w:val="blk"/>
          <w:rFonts w:ascii="Times New Roman" w:hAnsi="Times New Roman" w:cs="Times New Roman"/>
          <w:spacing w:val="-4"/>
          <w:sz w:val="28"/>
          <w:szCs w:val="28"/>
        </w:rPr>
        <w:t>б</w:t>
      </w:r>
      <w:proofErr w:type="gramEnd"/>
      <w:r w:rsidRPr="00E9287F">
        <w:rPr>
          <w:rStyle w:val="blk"/>
          <w:rFonts w:ascii="Times New Roman" w:hAnsi="Times New Roman" w:cs="Times New Roman"/>
          <w:spacing w:val="-4"/>
          <w:sz w:val="28"/>
          <w:szCs w:val="28"/>
        </w:rPr>
        <w:t>) неудовлетворительные результаты аттестации гражданского служащего;</w:t>
      </w:r>
    </w:p>
    <w:p w14:paraId="465FA370" w14:textId="67552B00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E9287F">
        <w:rPr>
          <w:rStyle w:val="blk"/>
          <w:rFonts w:ascii="Times New Roman" w:hAnsi="Times New Roman" w:cs="Times New Roman"/>
          <w:sz w:val="28"/>
          <w:szCs w:val="28"/>
        </w:rPr>
        <w:t>в</w:t>
      </w:r>
      <w:proofErr w:type="gramEnd"/>
      <w:r w:rsidRPr="00E9287F">
        <w:rPr>
          <w:rStyle w:val="blk"/>
          <w:rFonts w:ascii="Times New Roman" w:hAnsi="Times New Roman" w:cs="Times New Roman"/>
          <w:sz w:val="28"/>
          <w:szCs w:val="28"/>
        </w:rPr>
        <w:t xml:space="preserve">) направление гражданского служащего на профессиональную переподготовку или повышение квалификации в соответствии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br/>
        <w:t xml:space="preserve">с подпунктом б) пункта 1 статьи 28 </w:t>
      </w:r>
      <w:r w:rsidRPr="00E9287F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Приднестровской Молдавской Республики «О государственной гражданской службе Приднестровской Молдавской Республики»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14:paraId="5E0DD002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E928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287F">
        <w:rPr>
          <w:rFonts w:ascii="Times New Roman" w:hAnsi="Times New Roman" w:cs="Times New Roman"/>
          <w:sz w:val="28"/>
          <w:szCs w:val="28"/>
        </w:rPr>
        <w:t xml:space="preserve">) назначение гражданского служащего в порядке должностного роста </w:t>
      </w:r>
      <w:r w:rsidRPr="00E9287F">
        <w:rPr>
          <w:rFonts w:ascii="Times New Roman" w:hAnsi="Times New Roman" w:cs="Times New Roman"/>
          <w:sz w:val="28"/>
          <w:szCs w:val="28"/>
        </w:rPr>
        <w:br/>
        <w:t>на должность государственной гражданской службы категории «руководители» высшей или главной группы должностей государственной гражданской службы либо на должность государственной гражданской службы категории «специалисты» главной группы должностей государственной гражданской службы впервые;</w:t>
      </w:r>
    </w:p>
    <w:p w14:paraId="52F1D223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E9287F">
        <w:rPr>
          <w:rStyle w:val="blk"/>
          <w:rFonts w:ascii="Times New Roman" w:hAnsi="Times New Roman" w:cs="Times New Roman"/>
          <w:spacing w:val="-4"/>
          <w:sz w:val="28"/>
          <w:szCs w:val="28"/>
        </w:rPr>
        <w:t>д</w:t>
      </w:r>
      <w:proofErr w:type="gramEnd"/>
      <w:r w:rsidRPr="00E9287F">
        <w:rPr>
          <w:rStyle w:val="blk"/>
          <w:rFonts w:ascii="Times New Roman" w:hAnsi="Times New Roman" w:cs="Times New Roman"/>
          <w:spacing w:val="-4"/>
          <w:sz w:val="28"/>
          <w:szCs w:val="28"/>
        </w:rPr>
        <w:t xml:space="preserve">) поступление гражданина на </w:t>
      </w:r>
      <w:r w:rsidRPr="00E9287F">
        <w:rPr>
          <w:rFonts w:ascii="Times New Roman" w:hAnsi="Times New Roman" w:cs="Times New Roman"/>
          <w:spacing w:val="-4"/>
          <w:sz w:val="28"/>
          <w:szCs w:val="28"/>
        </w:rPr>
        <w:t>государственную</w:t>
      </w:r>
      <w:r w:rsidRPr="00E9287F">
        <w:rPr>
          <w:rStyle w:val="blk"/>
          <w:rFonts w:ascii="Times New Roman" w:hAnsi="Times New Roman" w:cs="Times New Roman"/>
          <w:spacing w:val="-4"/>
          <w:sz w:val="28"/>
          <w:szCs w:val="28"/>
        </w:rPr>
        <w:t xml:space="preserve"> гражданскую службу впервые. </w:t>
      </w:r>
    </w:p>
    <w:p w14:paraId="22177AC2" w14:textId="1F5FF0EE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Решение представителя нанимателя о направлении гражданского служащего для участия в мероприятиях по профессиональному развитию, предусмотренное </w:t>
      </w:r>
      <w:hyperlink r:id="rId9" w:anchor="dst100059" w:history="1">
        <w:r w:rsidRPr="00E9287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подпунктом а) пункта 7</w:t>
        </w:r>
      </w:hyperlink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может быть принято им по собственной инициативе, по представлению кадровой службы государственного органа или по представлению непосредственного руководителя гражданского служащего исходя из необходимости профессионального развития гражданского служащего в соответствии </w:t>
      </w:r>
      <w:r w:rsidR="00C45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задачами и функциями государственного органа.</w:t>
      </w:r>
    </w:p>
    <w:p w14:paraId="79CD297B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9. Руководитель структурного подразделения государственного органа обязан содействовать профессиональному развитию гражданских служащих, замещающих должности государственной гражданской службы в этом структурном подразделении.</w:t>
      </w:r>
    </w:p>
    <w:p w14:paraId="4EBD5F0D" w14:textId="5CE888A4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r w:rsidR="00C4545C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поддержания и повышения г</w:t>
      </w:r>
      <w:r w:rsidRPr="00E9287F">
        <w:rPr>
          <w:rFonts w:ascii="Times New Roman" w:hAnsi="Times New Roman" w:cs="Times New Roman"/>
          <w:sz w:val="28"/>
          <w:szCs w:val="28"/>
        </w:rPr>
        <w:t>ражданскими</w:t>
      </w:r>
      <w:r w:rsidRPr="00E92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служащими уровня квалификации, необходимого для надлежащего исполнения должностных обязанностей, а также повышения их образовательного потенциала, руководитель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 подразделения государственного органа вправе предложить гражданскому служащему освоить основные профессиональные образовательные программы (программы </w:t>
      </w:r>
      <w:r w:rsidRPr="00E9287F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и послевузовского профессионального образования) </w:t>
      </w:r>
      <w:r w:rsidR="00C4545C">
        <w:rPr>
          <w:rFonts w:ascii="Times New Roman" w:hAnsi="Times New Roman" w:cs="Times New Roman"/>
          <w:sz w:val="28"/>
          <w:szCs w:val="28"/>
        </w:rPr>
        <w:br/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дополнительные профессиона</w:t>
      </w:r>
      <w:r w:rsidR="00C4545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образовательные программы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принять участие в иных мероприятиях </w:t>
      </w:r>
      <w:r w:rsidR="00C4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профессиональному развитию,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10" w:anchor="dst100059" w:history="1">
        <w:r w:rsidRPr="00E9287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пунктом </w:t>
        </w:r>
      </w:hyperlink>
      <w:r w:rsidRPr="00E9287F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4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14:paraId="51F449DE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Порядок и сроки освоения основных профессиональных образовательных программ (программ </w:t>
      </w:r>
      <w:r w:rsidRPr="00E9287F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и послевузовского профессионального образования), а также перечни специальностей и направлений подготовки устанавливаются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 xml:space="preserve">(далее –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)</w:t>
      </w:r>
      <w:r w:rsidRPr="00E928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C2A2D1" w14:textId="430E3304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прошедшим итоговую государственную аттестацию по соответствующим образовательным программам </w:t>
      </w:r>
      <w:r w:rsidRPr="00E9287F">
        <w:rPr>
          <w:rFonts w:ascii="Times New Roman" w:hAnsi="Times New Roman" w:cs="Times New Roman"/>
          <w:sz w:val="28"/>
          <w:szCs w:val="28"/>
        </w:rPr>
        <w:t>высшего профессионального образования и послевузовского профессионального образования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выдаются </w:t>
      </w:r>
      <w:r w:rsidR="000E17CB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0E1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</w:t>
      </w:r>
      <w:r w:rsidR="000E17CB">
        <w:rPr>
          <w:rFonts w:ascii="Times New Roman" w:hAnsi="Times New Roman" w:cs="Times New Roman"/>
          <w:sz w:val="28"/>
          <w:szCs w:val="28"/>
        </w:rPr>
        <w:t xml:space="preserve">уровне </w:t>
      </w:r>
      <w:r w:rsidRPr="00E9287F">
        <w:rPr>
          <w:rFonts w:ascii="Times New Roman" w:hAnsi="Times New Roman" w:cs="Times New Roman"/>
          <w:sz w:val="28"/>
          <w:szCs w:val="28"/>
        </w:rPr>
        <w:t>образования</w:t>
      </w:r>
      <w:r w:rsidR="000E1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</w:t>
      </w:r>
      <w:r w:rsidRPr="00E9287F">
        <w:rPr>
          <w:rFonts w:ascii="Times New Roman" w:hAnsi="Times New Roman" w:cs="Times New Roman"/>
          <w:sz w:val="28"/>
          <w:szCs w:val="28"/>
        </w:rPr>
        <w:t>квалификации.</w:t>
      </w:r>
    </w:p>
    <w:p w14:paraId="7CECE53E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Дополнительное профессиональное образование гражданского служащего включает в себя профессиональную переподготовку и повышение квалификации.</w:t>
      </w:r>
    </w:p>
    <w:p w14:paraId="27237A01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Style w:val="blk"/>
          <w:rFonts w:ascii="Times New Roman" w:hAnsi="Times New Roman" w:cs="Times New Roman"/>
          <w:sz w:val="28"/>
          <w:szCs w:val="28"/>
        </w:rPr>
        <w:t>Дополнительное профессиональное образование гражданского служащего осуществляется в организациях, осуществляющих образовательную деятельность по дополнительным профессиональным образовательным программам (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повышения квалификации и программам профессиональной переподготовки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), имеющих государственную аккредитацию.</w:t>
      </w:r>
    </w:p>
    <w:p w14:paraId="170C4338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</w:rPr>
        <w:t xml:space="preserve">13. Сроки обучения по программам повышения квалификации </w:t>
      </w:r>
      <w:r w:rsidRPr="00E9287F">
        <w:rPr>
          <w:rFonts w:ascii="Times New Roman" w:hAnsi="Times New Roman" w:cs="Times New Roman"/>
          <w:sz w:val="28"/>
          <w:szCs w:val="28"/>
        </w:rPr>
        <w:br/>
        <w:t xml:space="preserve">и профессиональной переподготовки гражданских служащих устанавливаются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органом.</w:t>
      </w:r>
    </w:p>
    <w:p w14:paraId="4C7B806D" w14:textId="547EAB20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</w:rPr>
        <w:t xml:space="preserve">14. Гражданским служащим, успешно освоившим дополнительную профессиональную образовательную программу и прошедшим итоговую аттестацию, выдается удостоверение о повышении квалификации </w:t>
      </w:r>
      <w:r w:rsidR="00AE50B4">
        <w:rPr>
          <w:rFonts w:ascii="Times New Roman" w:hAnsi="Times New Roman" w:cs="Times New Roman"/>
          <w:sz w:val="28"/>
          <w:szCs w:val="28"/>
        </w:rPr>
        <w:br/>
      </w:r>
      <w:r w:rsidRPr="00E9287F">
        <w:rPr>
          <w:rFonts w:ascii="Times New Roman" w:hAnsi="Times New Roman" w:cs="Times New Roman"/>
          <w:sz w:val="28"/>
          <w:szCs w:val="28"/>
        </w:rPr>
        <w:t>и (или) диплом о профессиональной переподготовке.</w:t>
      </w:r>
    </w:p>
    <w:p w14:paraId="38FAC192" w14:textId="41F5879F" w:rsidR="00E9287F" w:rsidRPr="00AE50B4" w:rsidRDefault="00AE50B4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50B4">
        <w:rPr>
          <w:rFonts w:ascii="Times New Roman" w:hAnsi="Times New Roman" w:cs="Times New Roman"/>
          <w:spacing w:val="-4"/>
          <w:sz w:val="28"/>
          <w:szCs w:val="28"/>
        </w:rPr>
        <w:t xml:space="preserve">15. </w:t>
      </w:r>
      <w:hyperlink r:id="rId11" w:anchor="dst100008" w:history="1">
        <w:r w:rsidR="00E9287F" w:rsidRPr="00AE50B4">
          <w:rPr>
            <w:rStyle w:val="a4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>Порядок</w:t>
        </w:r>
      </w:hyperlink>
      <w:r w:rsidRPr="00AE50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287F" w:rsidRPr="00AE50B4">
        <w:rPr>
          <w:rFonts w:ascii="Times New Roman" w:hAnsi="Times New Roman" w:cs="Times New Roman"/>
          <w:spacing w:val="-4"/>
          <w:sz w:val="28"/>
          <w:szCs w:val="28"/>
        </w:rPr>
        <w:t xml:space="preserve">прохождения гражданскими служащими служебных стажировок определяется Правительством </w:t>
      </w:r>
      <w:r w:rsidR="00E9287F" w:rsidRPr="00AE50B4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Приднестровской Молдавской Республики</w:t>
      </w:r>
      <w:r w:rsidR="00E9287F" w:rsidRPr="00AE50B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6E0CE11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</w:rPr>
        <w:t xml:space="preserve">16. Порядок осуществления наставничества на государственной гражданской службе и условия стимулирования гражданских служащих, осуществляющих наставничество, с учетом оценки эффективности их деятельности определяются Правительством </w:t>
      </w:r>
      <w:r w:rsidRPr="00E9287F">
        <w:rPr>
          <w:rFonts w:ascii="Times New Roman" w:hAnsi="Times New Roman" w:cs="Times New Roman"/>
          <w:sz w:val="28"/>
          <w:szCs w:val="28"/>
          <w:shd w:val="clear" w:color="auto" w:fill="FFFFFF"/>
        </w:rPr>
        <w:t>Приднестровской Молдавской Республики</w:t>
      </w:r>
      <w:r w:rsidRPr="00E9287F">
        <w:rPr>
          <w:rFonts w:ascii="Times New Roman" w:hAnsi="Times New Roman" w:cs="Times New Roman"/>
          <w:sz w:val="28"/>
          <w:szCs w:val="28"/>
        </w:rPr>
        <w:t>.</w:t>
      </w:r>
    </w:p>
    <w:p w14:paraId="794E1559" w14:textId="68AEC17C" w:rsidR="00E9287F" w:rsidRPr="00E9287F" w:rsidRDefault="00AE50B4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Государственный орган, </w:t>
      </w:r>
      <w:r w:rsidR="00E9287F" w:rsidRPr="00E9287F">
        <w:rPr>
          <w:rFonts w:ascii="Times New Roman" w:hAnsi="Times New Roman" w:cs="Times New Roman"/>
          <w:sz w:val="28"/>
          <w:szCs w:val="28"/>
        </w:rPr>
        <w:t xml:space="preserve">организация образования или иная организация, привлекаемые к реализации мероприятий по профессиональному </w:t>
      </w:r>
      <w:r w:rsidR="00E9287F" w:rsidRPr="00E9287F">
        <w:rPr>
          <w:rFonts w:ascii="Times New Roman" w:hAnsi="Times New Roman" w:cs="Times New Roman"/>
          <w:sz w:val="28"/>
          <w:szCs w:val="28"/>
        </w:rPr>
        <w:lastRenderedPageBreak/>
        <w:t xml:space="preserve">развитию гражданских служащих, могут выдавать гражданским служащим, которые приняли участие в мероприятиях по профессиональному развитию, документы об участии в указанных мероприятиях. </w:t>
      </w:r>
      <w:hyperlink r:id="rId12" w:anchor="dst100048" w:history="1">
        <w:r w:rsidR="00E9287F" w:rsidRPr="00E928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Образец</w:t>
        </w:r>
      </w:hyperlink>
      <w:r w:rsidR="00E9287F" w:rsidRPr="00E9287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(форма)</w:t>
      </w:r>
      <w:r w:rsidR="00E50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такого документа и </w:t>
      </w:r>
      <w:hyperlink r:id="rId13" w:anchor="dst100014" w:history="1">
        <w:r w:rsidR="00E9287F" w:rsidRPr="00E928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порядок</w:t>
        </w:r>
      </w:hyperlink>
      <w:r w:rsidR="00E50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287F" w:rsidRPr="00E9287F">
        <w:rPr>
          <w:rFonts w:ascii="Times New Roman" w:hAnsi="Times New Roman" w:cs="Times New Roman"/>
          <w:sz w:val="28"/>
          <w:szCs w:val="28"/>
          <w:shd w:val="clear" w:color="auto" w:fill="FFFFFF"/>
        </w:rPr>
        <w:t>его выдачи устанавливаются организацией образования</w:t>
      </w:r>
      <w:r w:rsidR="0070138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9287F" w:rsidRPr="00E92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</w:t>
      </w:r>
      <w:r w:rsidR="00E9287F" w:rsidRPr="00E92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государственным органом</w:t>
      </w:r>
      <w:r w:rsidR="00701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9287F" w:rsidRPr="00E92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иной организацией, привлекаемыми </w:t>
      </w:r>
      <w:r w:rsidR="00E50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9287F" w:rsidRPr="00E92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реализации мероприятий по профессиональному развитию гражданских служащих.</w:t>
      </w:r>
    </w:p>
    <w:p w14:paraId="4395F9DB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</w:rPr>
        <w:t>18.</w:t>
      </w:r>
      <w:r w:rsidRPr="00E92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Реализация мероприятий по профессиональному развитию гражданских служащих осуществляется:</w:t>
      </w:r>
    </w:p>
    <w:p w14:paraId="6B9F3094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E9287F">
        <w:rPr>
          <w:rStyle w:val="blk"/>
          <w:rFonts w:ascii="Times New Roman" w:hAnsi="Times New Roman" w:cs="Times New Roman"/>
          <w:sz w:val="28"/>
          <w:szCs w:val="28"/>
        </w:rPr>
        <w:t>а</w:t>
      </w:r>
      <w:proofErr w:type="gramEnd"/>
      <w:r w:rsidRPr="00E9287F">
        <w:rPr>
          <w:rStyle w:val="blk"/>
          <w:rFonts w:ascii="Times New Roman" w:hAnsi="Times New Roman" w:cs="Times New Roman"/>
          <w:sz w:val="28"/>
          <w:szCs w:val="28"/>
        </w:rPr>
        <w:t xml:space="preserve">) </w:t>
      </w:r>
      <w:r w:rsidRPr="00E9287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hyperlink r:id="rId14" w:anchor="dst288" w:history="1">
        <w:r w:rsidRPr="00E928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государственного заказа</w:t>
        </w:r>
      </w:hyperlink>
      <w:r w:rsidRPr="00E9287F">
        <w:rPr>
          <w:rStyle w:val="blk"/>
          <w:rFonts w:ascii="Times New Roman" w:hAnsi="Times New Roman" w:cs="Times New Roman"/>
          <w:sz w:val="28"/>
          <w:szCs w:val="28"/>
        </w:rPr>
        <w:t xml:space="preserve"> на мероприятия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br/>
        <w:t>по профессиональному развитию гражданских служащих;</w:t>
      </w:r>
    </w:p>
    <w:p w14:paraId="55179ECB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87F">
        <w:rPr>
          <w:rStyle w:val="blk"/>
          <w:rFonts w:ascii="Times New Roman" w:hAnsi="Times New Roman" w:cs="Times New Roman"/>
          <w:sz w:val="28"/>
          <w:szCs w:val="28"/>
        </w:rPr>
        <w:t>б</w:t>
      </w:r>
      <w:proofErr w:type="gramEnd"/>
      <w:r w:rsidRPr="00E9287F">
        <w:rPr>
          <w:rStyle w:val="blk"/>
          <w:rFonts w:ascii="Times New Roman" w:hAnsi="Times New Roman" w:cs="Times New Roman"/>
          <w:sz w:val="28"/>
          <w:szCs w:val="28"/>
        </w:rPr>
        <w:t xml:space="preserve">) </w:t>
      </w:r>
      <w:r w:rsidRPr="00E9287F">
        <w:rPr>
          <w:rFonts w:ascii="Times New Roman" w:hAnsi="Times New Roman" w:cs="Times New Roman"/>
          <w:sz w:val="28"/>
          <w:szCs w:val="28"/>
        </w:rPr>
        <w:t xml:space="preserve">за счет лимитов финансирования, выделенных государственному органу, в котором гражданский служащий замещает должность государственной гражданской службы. </w:t>
      </w:r>
    </w:p>
    <w:p w14:paraId="0633A37F" w14:textId="5D54F70F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</w:rPr>
        <w:t xml:space="preserve">19. Мероприятия по профессиональному развитию гражданского служащего осуществляются с освобождением или без освобождения </w:t>
      </w:r>
      <w:r w:rsidR="009472E4">
        <w:rPr>
          <w:rFonts w:ascii="Times New Roman" w:hAnsi="Times New Roman" w:cs="Times New Roman"/>
          <w:sz w:val="28"/>
          <w:szCs w:val="28"/>
        </w:rPr>
        <w:br/>
      </w:r>
      <w:r w:rsidRPr="00E9287F">
        <w:rPr>
          <w:rFonts w:ascii="Times New Roman" w:hAnsi="Times New Roman" w:cs="Times New Roman"/>
          <w:sz w:val="28"/>
          <w:szCs w:val="28"/>
        </w:rPr>
        <w:t xml:space="preserve">от исполнения служебных обязанностей гражданским служащим в порядке, </w:t>
      </w:r>
      <w:r w:rsidR="009472E4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Pr="00E92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Приднестровской Молдавской Республики </w:t>
      </w:r>
      <w:r w:rsidR="009472E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9287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47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72E4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</w:t>
      </w:r>
      <w:r w:rsidRPr="00E9287F">
        <w:rPr>
          <w:rFonts w:ascii="Times New Roman" w:hAnsi="Times New Roman" w:cs="Times New Roman"/>
          <w:sz w:val="28"/>
          <w:szCs w:val="28"/>
        </w:rPr>
        <w:t>службе.</w:t>
      </w:r>
    </w:p>
    <w:p w14:paraId="0613F923" w14:textId="77777777" w:rsidR="00E9287F" w:rsidRPr="00E9287F" w:rsidRDefault="00E9287F" w:rsidP="0020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</w:rPr>
        <w:t>20. Государственный заказ на мероприятия по профессиональному развитию гражданских служащих включает в себя:</w:t>
      </w:r>
    </w:p>
    <w:p w14:paraId="47495775" w14:textId="77777777" w:rsidR="00E9287F" w:rsidRPr="00E9287F" w:rsidRDefault="00E9287F" w:rsidP="0020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8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9287F">
        <w:rPr>
          <w:rFonts w:ascii="Times New Roman" w:hAnsi="Times New Roman" w:cs="Times New Roman"/>
          <w:sz w:val="28"/>
          <w:szCs w:val="28"/>
        </w:rPr>
        <w:t>) государственный заказ на дополнительное профессиональное образование гражданских служащих, в том числе за пределами территории Приднестровской Молдавской Республики;</w:t>
      </w:r>
    </w:p>
    <w:p w14:paraId="63ACEFA1" w14:textId="77777777" w:rsidR="00E9287F" w:rsidRPr="00E9287F" w:rsidRDefault="00E9287F" w:rsidP="0020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87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9287F">
        <w:rPr>
          <w:rFonts w:ascii="Times New Roman" w:hAnsi="Times New Roman" w:cs="Times New Roman"/>
          <w:sz w:val="28"/>
          <w:szCs w:val="28"/>
        </w:rPr>
        <w:t>) государственный заказ на иные мероприятия по профессиональному развитию гражданских служащих.</w:t>
      </w:r>
    </w:p>
    <w:p w14:paraId="7C71E24E" w14:textId="0C35B94A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Формирование государственного заказа на мероприятия </w:t>
      </w:r>
      <w:r w:rsidR="009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профессиональному развитию гражданских служащих на очередной год </w:t>
      </w:r>
      <w:r w:rsidRPr="00E9287F">
        <w:rPr>
          <w:rStyle w:val="a6"/>
          <w:rFonts w:ascii="Times New Roman" w:eastAsiaTheme="minorHAnsi" w:hAnsi="Times New Roman" w:cs="Times New Roman"/>
          <w:sz w:val="28"/>
          <w:szCs w:val="28"/>
        </w:rPr>
        <w:t>о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 xml:space="preserve">существляется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 xml:space="preserve"> в порядке, утвержденном уполномоченным органом, на основе заявок государственных органов с учетом функций государственных органов и их специализации, а также с учетом профессионального образования по должностям </w:t>
      </w:r>
      <w:r w:rsidRPr="00E9287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 xml:space="preserve"> гражданской службы, замещаемым в этих государственных органах.</w:t>
      </w:r>
    </w:p>
    <w:p w14:paraId="3803BCFA" w14:textId="041207C1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Style w:val="blk"/>
          <w:rFonts w:ascii="Times New Roman" w:hAnsi="Times New Roman" w:cs="Times New Roman"/>
          <w:sz w:val="28"/>
          <w:szCs w:val="28"/>
        </w:rPr>
        <w:t xml:space="preserve">22. </w:t>
      </w:r>
      <w:r w:rsidRPr="00E9287F">
        <w:rPr>
          <w:rFonts w:ascii="Times New Roman" w:hAnsi="Times New Roman" w:cs="Times New Roman"/>
          <w:sz w:val="28"/>
          <w:szCs w:val="28"/>
        </w:rPr>
        <w:t xml:space="preserve">Государственные органы представляют в уполномоченный орган </w:t>
      </w:r>
      <w:r w:rsidR="00977AF3">
        <w:rPr>
          <w:rFonts w:ascii="Times New Roman" w:hAnsi="Times New Roman" w:cs="Times New Roman"/>
          <w:sz w:val="28"/>
          <w:szCs w:val="28"/>
        </w:rPr>
        <w:br/>
      </w:r>
      <w:r w:rsidRPr="00E9287F">
        <w:rPr>
          <w:rFonts w:ascii="Times New Roman" w:hAnsi="Times New Roman" w:cs="Times New Roman"/>
          <w:sz w:val="28"/>
          <w:szCs w:val="28"/>
        </w:rPr>
        <w:t xml:space="preserve">не позднее 1 апреля года, предшествующего планируемому, заявки, предусмотренные </w:t>
      </w:r>
      <w:hyperlink r:id="rId15" w:anchor="dst100083" w:history="1">
        <w:r w:rsidRPr="00E928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E9287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21</w:t>
      </w:r>
      <w:r w:rsidRPr="00E9287F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  <w:hyperlink r:id="rId16" w:anchor="dst100010" w:history="1">
        <w:r w:rsidRPr="00E928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Форма</w:t>
        </w:r>
      </w:hyperlink>
      <w:r w:rsidRPr="00E9287F">
        <w:rPr>
          <w:rFonts w:ascii="Times New Roman" w:hAnsi="Times New Roman" w:cs="Times New Roman"/>
          <w:sz w:val="28"/>
          <w:szCs w:val="28"/>
        </w:rPr>
        <w:t xml:space="preserve"> заявки утверждается уполномоченным органом.</w:t>
      </w:r>
    </w:p>
    <w:p w14:paraId="0275995E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</w:rPr>
        <w:t xml:space="preserve">23. Уполномоченный орган с учетом заявок, предусмотренных </w:t>
      </w:r>
      <w:hyperlink r:id="rId17" w:anchor="dst100083" w:history="1">
        <w:r w:rsidRPr="00E928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E9287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21 </w:t>
      </w:r>
      <w:r w:rsidRPr="00E9287F">
        <w:rPr>
          <w:rFonts w:ascii="Times New Roman" w:hAnsi="Times New Roman" w:cs="Times New Roman"/>
          <w:sz w:val="28"/>
          <w:szCs w:val="28"/>
        </w:rPr>
        <w:t>настоящего Положения:</w:t>
      </w:r>
    </w:p>
    <w:p w14:paraId="748956C1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8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9287F">
        <w:rPr>
          <w:rFonts w:ascii="Times New Roman" w:hAnsi="Times New Roman" w:cs="Times New Roman"/>
          <w:sz w:val="28"/>
          <w:szCs w:val="28"/>
        </w:rPr>
        <w:t xml:space="preserve">) по согласованию с Администрацией Президента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9287F">
        <w:rPr>
          <w:rFonts w:ascii="Times New Roman" w:hAnsi="Times New Roman" w:cs="Times New Roman"/>
          <w:sz w:val="28"/>
          <w:szCs w:val="28"/>
        </w:rPr>
        <w:t xml:space="preserve"> и Правительством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9287F">
        <w:rPr>
          <w:rFonts w:ascii="Times New Roman" w:hAnsi="Times New Roman" w:cs="Times New Roman"/>
          <w:sz w:val="28"/>
          <w:szCs w:val="28"/>
        </w:rPr>
        <w:t xml:space="preserve"> ежегодно утверждает приоритетные </w:t>
      </w:r>
      <w:hyperlink r:id="rId18" w:anchor="dst100009" w:history="1">
        <w:r w:rsidRPr="00E928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направления</w:t>
        </w:r>
      </w:hyperlink>
      <w:r w:rsidRPr="00E9287F">
        <w:rPr>
          <w:rFonts w:ascii="Times New Roman" w:hAnsi="Times New Roman" w:cs="Times New Roman"/>
          <w:sz w:val="28"/>
          <w:szCs w:val="28"/>
        </w:rPr>
        <w:t xml:space="preserve"> профессионального развития гражданских служащих;</w:t>
      </w:r>
    </w:p>
    <w:p w14:paraId="53D21F61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87F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E9287F">
        <w:rPr>
          <w:rFonts w:ascii="Times New Roman" w:hAnsi="Times New Roman" w:cs="Times New Roman"/>
          <w:sz w:val="28"/>
          <w:szCs w:val="28"/>
        </w:rPr>
        <w:t xml:space="preserve">) ежегодно представляет в Правительство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9287F">
        <w:rPr>
          <w:rFonts w:ascii="Times New Roman" w:hAnsi="Times New Roman" w:cs="Times New Roman"/>
          <w:sz w:val="28"/>
          <w:szCs w:val="28"/>
        </w:rPr>
        <w:t xml:space="preserve"> на утверждение согласованные с Администрацией Президента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9287F">
        <w:rPr>
          <w:rFonts w:ascii="Times New Roman" w:hAnsi="Times New Roman" w:cs="Times New Roman"/>
          <w:sz w:val="28"/>
          <w:szCs w:val="28"/>
        </w:rPr>
        <w:t xml:space="preserve"> предложения:</w:t>
      </w:r>
    </w:p>
    <w:p w14:paraId="3F0AA0FC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организации обучения гражданских служащих по основным профессиональным образовательным программам (программам </w:t>
      </w:r>
      <w:r w:rsidRPr="00E9287F">
        <w:rPr>
          <w:rFonts w:ascii="Times New Roman" w:hAnsi="Times New Roman" w:cs="Times New Roman"/>
          <w:sz w:val="28"/>
          <w:szCs w:val="28"/>
        </w:rPr>
        <w:t>высшего профессионального образования и послевузовского профессионального образования)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дополнительным профессиональным программам, которые соответствуют приоритетным направлениям профессионального развития гражданских служащих (с указанием предметно-тематического содержания дополнительных профессиональных программ, срока обучения по указанным программам, количества гражданских служащих, которых планируется направить на обучение по каждой такой программе, перечня образовательных организаций, реализующих эти программы);</w:t>
      </w:r>
    </w:p>
    <w:p w14:paraId="15CEA7BC" w14:textId="29CC9C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объеме финансирования на очередной финансовый год </w:t>
      </w:r>
      <w:r w:rsidR="00977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профессиональному развитию гражданских служащих, осуществляемых в рамках государственного заказа на указанные мероприятия.</w:t>
      </w:r>
    </w:p>
    <w:p w14:paraId="34059603" w14:textId="299B3AB4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 не позднее чем в двухмесячный срок со дня вступления в силу закона о республиканском бюджете </w:t>
      </w:r>
      <w:r w:rsidR="00977AF3">
        <w:rPr>
          <w:rFonts w:ascii="Times New Roman" w:hAnsi="Times New Roman" w:cs="Times New Roman"/>
          <w:sz w:val="28"/>
          <w:szCs w:val="28"/>
        </w:rPr>
        <w:br/>
      </w:r>
      <w:r w:rsidRPr="00E9287F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представляет в Правительство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9287F">
        <w:rPr>
          <w:rFonts w:ascii="Times New Roman" w:hAnsi="Times New Roman" w:cs="Times New Roman"/>
          <w:sz w:val="28"/>
          <w:szCs w:val="28"/>
        </w:rPr>
        <w:t xml:space="preserve"> на утверждение:</w:t>
      </w:r>
    </w:p>
    <w:p w14:paraId="5558CC34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995">
        <w:rPr>
          <w:rFonts w:ascii="Times New Roman" w:hAnsi="Times New Roman" w:cs="Times New Roman"/>
          <w:spacing w:val="-4"/>
          <w:sz w:val="28"/>
          <w:szCs w:val="28"/>
        </w:rPr>
        <w:t>а</w:t>
      </w:r>
      <w:proofErr w:type="gramEnd"/>
      <w:r w:rsidRPr="00EA1995">
        <w:rPr>
          <w:rFonts w:ascii="Times New Roman" w:hAnsi="Times New Roman" w:cs="Times New Roman"/>
          <w:spacing w:val="-4"/>
          <w:sz w:val="28"/>
          <w:szCs w:val="28"/>
        </w:rPr>
        <w:t xml:space="preserve">) согласованные с Администрацией Президента </w:t>
      </w:r>
      <w:r w:rsidRPr="00EA1995">
        <w:rPr>
          <w:rStyle w:val="blk"/>
          <w:rFonts w:ascii="Times New Roman" w:hAnsi="Times New Roman" w:cs="Times New Roman"/>
          <w:spacing w:val="-4"/>
          <w:sz w:val="28"/>
          <w:szCs w:val="28"/>
        </w:rPr>
        <w:t>Приднестровской Молдавской Республики</w:t>
      </w:r>
      <w:r w:rsidRPr="00EA1995">
        <w:rPr>
          <w:rFonts w:ascii="Times New Roman" w:hAnsi="Times New Roman" w:cs="Times New Roman"/>
          <w:spacing w:val="-4"/>
          <w:sz w:val="28"/>
          <w:szCs w:val="28"/>
        </w:rPr>
        <w:t xml:space="preserve"> предложения о распределении бюджетных ассигнований </w:t>
      </w:r>
      <w:r w:rsidRPr="00EA1995">
        <w:rPr>
          <w:rStyle w:val="blk"/>
          <w:rFonts w:ascii="Times New Roman" w:hAnsi="Times New Roman" w:cs="Times New Roman"/>
          <w:spacing w:val="-4"/>
          <w:sz w:val="28"/>
          <w:szCs w:val="28"/>
        </w:rPr>
        <w:t>республиканского бюджета</w:t>
      </w:r>
      <w:r w:rsidRPr="00EA1995">
        <w:rPr>
          <w:rFonts w:ascii="Times New Roman" w:hAnsi="Times New Roman" w:cs="Times New Roman"/>
          <w:spacing w:val="-4"/>
          <w:sz w:val="28"/>
          <w:szCs w:val="28"/>
        </w:rPr>
        <w:t xml:space="preserve">, предусмотренных на профессиональное развитие гражданских служащих </w:t>
      </w:r>
      <w:r w:rsidRPr="00EA19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(на выполнение государственного заказа на мероприятия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профессиональному развитию гражданских служащих</w:t>
      </w:r>
      <w:r w:rsidRPr="00E9287F">
        <w:rPr>
          <w:rFonts w:ascii="Times New Roman" w:hAnsi="Times New Roman" w:cs="Times New Roman"/>
          <w:sz w:val="28"/>
          <w:szCs w:val="28"/>
        </w:rPr>
        <w:t>);</w:t>
      </w:r>
    </w:p>
    <w:p w14:paraId="4A9EBBEF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87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9287F">
        <w:rPr>
          <w:rFonts w:ascii="Times New Roman" w:hAnsi="Times New Roman" w:cs="Times New Roman"/>
          <w:sz w:val="28"/>
          <w:szCs w:val="28"/>
        </w:rPr>
        <w:t xml:space="preserve">) согласованный с Администрацией Президента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9287F">
        <w:rPr>
          <w:rFonts w:ascii="Times New Roman" w:hAnsi="Times New Roman" w:cs="Times New Roman"/>
          <w:sz w:val="28"/>
          <w:szCs w:val="28"/>
        </w:rPr>
        <w:t xml:space="preserve"> проект государственного заказа на мероприятия </w:t>
      </w:r>
      <w:r w:rsidRPr="00E9287F">
        <w:rPr>
          <w:rFonts w:ascii="Times New Roman" w:hAnsi="Times New Roman" w:cs="Times New Roman"/>
          <w:sz w:val="28"/>
          <w:szCs w:val="28"/>
        </w:rPr>
        <w:br/>
        <w:t xml:space="preserve">по профессиональному развитию гражданских служащих, за исключением исполнительных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государственной власти, руководство которыми осуществляет Правительство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9287F">
        <w:rPr>
          <w:rFonts w:ascii="Times New Roman" w:hAnsi="Times New Roman" w:cs="Times New Roman"/>
          <w:sz w:val="28"/>
          <w:szCs w:val="28"/>
        </w:rPr>
        <w:t>.</w:t>
      </w:r>
    </w:p>
    <w:p w14:paraId="469C9FE2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</w:rPr>
        <w:t xml:space="preserve">25. Правительство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9287F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Pr="00E9287F">
        <w:rPr>
          <w:rFonts w:ascii="Times New Roman" w:hAnsi="Times New Roman" w:cs="Times New Roman"/>
          <w:sz w:val="28"/>
          <w:szCs w:val="28"/>
        </w:rPr>
        <w:br/>
        <w:t>не позднее чем в трехмесячный срок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 xml:space="preserve"> со дня вступления в силу закона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br/>
        <w:t>о республиканском бюджете на соответствующий финансовый год</w:t>
      </w:r>
      <w:r w:rsidRPr="00E9287F">
        <w:rPr>
          <w:rFonts w:ascii="Times New Roman" w:hAnsi="Times New Roman" w:cs="Times New Roman"/>
          <w:sz w:val="28"/>
          <w:szCs w:val="28"/>
        </w:rPr>
        <w:t xml:space="preserve"> утверждает:</w:t>
      </w:r>
    </w:p>
    <w:p w14:paraId="01AE75B3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87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9287F">
        <w:rPr>
          <w:rFonts w:ascii="Times New Roman" w:hAnsi="Times New Roman" w:cs="Times New Roman"/>
          <w:sz w:val="28"/>
          <w:szCs w:val="28"/>
        </w:rPr>
        <w:t xml:space="preserve">) распределение бюджетных ассигнований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республиканского</w:t>
      </w:r>
      <w:r w:rsidRPr="00E9287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E9287F">
        <w:rPr>
          <w:rFonts w:ascii="Times New Roman" w:hAnsi="Times New Roman" w:cs="Times New Roman"/>
          <w:sz w:val="28"/>
          <w:szCs w:val="28"/>
        </w:rPr>
        <w:br/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Pr="00E9287F">
        <w:rPr>
          <w:rFonts w:ascii="Times New Roman" w:hAnsi="Times New Roman" w:cs="Times New Roman"/>
          <w:sz w:val="28"/>
          <w:szCs w:val="28"/>
        </w:rPr>
        <w:t>, предусмотренных на профессиональное развитие гражданских служащих;</w:t>
      </w:r>
    </w:p>
    <w:p w14:paraId="1CE60A47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87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9287F">
        <w:rPr>
          <w:rFonts w:ascii="Times New Roman" w:hAnsi="Times New Roman" w:cs="Times New Roman"/>
          <w:sz w:val="28"/>
          <w:szCs w:val="28"/>
        </w:rPr>
        <w:t xml:space="preserve">)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заказ на мероприятия по профессиональному развитию гражданских служащих.</w:t>
      </w:r>
    </w:p>
    <w:p w14:paraId="40250CC1" w14:textId="14DC221D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</w:rPr>
        <w:t xml:space="preserve">26. Распределение бюджетных ассигнований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республиканского бюджета</w:t>
      </w:r>
      <w:r w:rsidRPr="00E9287F">
        <w:rPr>
          <w:rFonts w:ascii="Times New Roman" w:hAnsi="Times New Roman" w:cs="Times New Roman"/>
          <w:sz w:val="28"/>
          <w:szCs w:val="28"/>
        </w:rPr>
        <w:t xml:space="preserve">, предусмотренных на профессиональное развитие гражданских служащих, может уточняться Правительством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9287F">
        <w:rPr>
          <w:rFonts w:ascii="Times New Roman" w:hAnsi="Times New Roman" w:cs="Times New Roman"/>
          <w:sz w:val="28"/>
          <w:szCs w:val="28"/>
        </w:rPr>
        <w:t xml:space="preserve"> </w:t>
      </w:r>
      <w:r w:rsidRPr="00E9287F">
        <w:rPr>
          <w:rFonts w:ascii="Times New Roman" w:hAnsi="Times New Roman" w:cs="Times New Roman"/>
          <w:sz w:val="28"/>
          <w:szCs w:val="28"/>
        </w:rPr>
        <w:br/>
        <w:t xml:space="preserve">на основании предложений, подготовленных уполномоченным органом </w:t>
      </w:r>
      <w:r w:rsidR="00EA1995">
        <w:rPr>
          <w:rFonts w:ascii="Times New Roman" w:hAnsi="Times New Roman" w:cs="Times New Roman"/>
          <w:sz w:val="28"/>
          <w:szCs w:val="28"/>
        </w:rPr>
        <w:br/>
      </w:r>
      <w:r w:rsidRPr="00E9287F">
        <w:rPr>
          <w:rFonts w:ascii="Times New Roman" w:hAnsi="Times New Roman" w:cs="Times New Roman"/>
          <w:sz w:val="28"/>
          <w:szCs w:val="28"/>
        </w:rPr>
        <w:t xml:space="preserve">и согласованных им с Администрацией Президента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928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67131D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</w:rPr>
        <w:lastRenderedPageBreak/>
        <w:t xml:space="preserve">С учетом уточненного распределения бюджетных ассигнований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республиканского</w:t>
      </w:r>
      <w:r w:rsidRPr="00E9287F">
        <w:rPr>
          <w:rFonts w:ascii="Times New Roman" w:hAnsi="Times New Roman" w:cs="Times New Roman"/>
          <w:sz w:val="28"/>
          <w:szCs w:val="28"/>
        </w:rPr>
        <w:t xml:space="preserve"> бюджета Правительством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9287F">
        <w:rPr>
          <w:rFonts w:ascii="Times New Roman" w:hAnsi="Times New Roman" w:cs="Times New Roman"/>
          <w:sz w:val="28"/>
          <w:szCs w:val="28"/>
        </w:rPr>
        <w:t xml:space="preserve"> вносятся изменения в государственный заказ на мероприятия </w:t>
      </w:r>
      <w:r w:rsidRPr="00E9287F">
        <w:rPr>
          <w:rFonts w:ascii="Times New Roman" w:hAnsi="Times New Roman" w:cs="Times New Roman"/>
          <w:sz w:val="28"/>
          <w:szCs w:val="28"/>
        </w:rPr>
        <w:br/>
        <w:t>по профессиональному развитию гражданских служащих.</w:t>
      </w:r>
    </w:p>
    <w:p w14:paraId="555538EB" w14:textId="5C15620A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7F">
        <w:rPr>
          <w:rFonts w:ascii="Times New Roman" w:hAnsi="Times New Roman" w:cs="Times New Roman"/>
          <w:sz w:val="28"/>
          <w:szCs w:val="28"/>
        </w:rPr>
        <w:t xml:space="preserve">27. </w:t>
      </w:r>
      <w:r w:rsidR="00DA7996" w:rsidRPr="00EA199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DA7996" w:rsidRPr="00EA19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1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</w:t>
      </w:r>
      <w:r w:rsidR="00DA7996" w:rsidRPr="00EA19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гражданскими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 </w:t>
      </w:r>
      <w:r w:rsidRPr="00E9287F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за пределами территории Приднестровской Молдавской Республики за счет лимитов финансирования, выделенных государственному органу, в котором гражданский служащий замещает должность государственной гражданской службы, осуществляется государственным органом самостоятельно.</w:t>
      </w:r>
    </w:p>
    <w:p w14:paraId="4175731A" w14:textId="3B5EF99E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</w:rPr>
        <w:t xml:space="preserve">28. Уполномоченный орган в рамках государственного заказа организует </w:t>
      </w:r>
      <w:r w:rsidR="00EA1995">
        <w:rPr>
          <w:rFonts w:ascii="Times New Roman" w:hAnsi="Times New Roman" w:cs="Times New Roman"/>
          <w:sz w:val="28"/>
          <w:szCs w:val="28"/>
        </w:rPr>
        <w:br/>
      </w:r>
      <w:r w:rsidRPr="00E9287F">
        <w:rPr>
          <w:rFonts w:ascii="Times New Roman" w:hAnsi="Times New Roman" w:cs="Times New Roman"/>
          <w:sz w:val="28"/>
          <w:szCs w:val="28"/>
        </w:rPr>
        <w:t>в централизованном порядке мероприятия по профессиональному развитию гражданских служащих в соответствии с приоритетными направлениями их профессионального развития.</w:t>
      </w:r>
    </w:p>
    <w:p w14:paraId="51CD7D38" w14:textId="77777777" w:rsidR="00E9287F" w:rsidRPr="00E9287F" w:rsidRDefault="00E9287F" w:rsidP="00205E1D">
      <w:pPr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7F">
        <w:rPr>
          <w:rFonts w:ascii="Times New Roman" w:hAnsi="Times New Roman" w:cs="Times New Roman"/>
          <w:sz w:val="28"/>
          <w:szCs w:val="28"/>
        </w:rPr>
        <w:t xml:space="preserve">29.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 рамках государственного заказа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мероприятия по профессиональному развитию гражданских служащих организует дополнительное профессиональное образование гражданских служащих за пределами территории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499FD7" w14:textId="77777777" w:rsidR="00E9287F" w:rsidRPr="00E9287F" w:rsidRDefault="00E9287F" w:rsidP="00205E1D">
      <w:pPr>
        <w:pStyle w:val="a3"/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287F">
        <w:rPr>
          <w:sz w:val="28"/>
          <w:szCs w:val="28"/>
        </w:rPr>
        <w:t xml:space="preserve">30. Организация в централизованном порядке мероприятий </w:t>
      </w:r>
      <w:r w:rsidRPr="00E9287F">
        <w:rPr>
          <w:sz w:val="28"/>
          <w:szCs w:val="28"/>
        </w:rPr>
        <w:br/>
        <w:t xml:space="preserve">по профессиональному развитию гражданских служащих осуществляется </w:t>
      </w:r>
      <w:r w:rsidRPr="00E9287F">
        <w:rPr>
          <w:sz w:val="28"/>
          <w:szCs w:val="28"/>
        </w:rPr>
        <w:br/>
        <w:t xml:space="preserve">при методической поддержке государственных органов, в ведении которых находятся вопросы, относящиеся к тематике этих мероприятий. </w:t>
      </w:r>
    </w:p>
    <w:p w14:paraId="4A85D46B" w14:textId="77777777" w:rsidR="00E9287F" w:rsidRPr="00E9287F" w:rsidRDefault="00E9287F" w:rsidP="00205E1D">
      <w:pPr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31. Уполномоченный орган:</w:t>
      </w:r>
    </w:p>
    <w:p w14:paraId="0B32FA7F" w14:textId="77777777" w:rsidR="00E9287F" w:rsidRPr="00E9287F" w:rsidRDefault="00E9287F" w:rsidP="00205E1D">
      <w:pPr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привлекает к осуществлению мероприятий по профессиональному развитию гражданских служащих </w:t>
      </w:r>
      <w:r w:rsidRPr="00E9287F">
        <w:rPr>
          <w:rFonts w:ascii="Times New Roman" w:hAnsi="Times New Roman" w:cs="Times New Roman"/>
          <w:sz w:val="28"/>
          <w:szCs w:val="28"/>
        </w:rPr>
        <w:t>государственных органов,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ведении которых находятся вопросы, относящиеся к тематике этих мероприятий;</w:t>
      </w:r>
    </w:p>
    <w:p w14:paraId="3DC083A6" w14:textId="459AF006" w:rsidR="00E9287F" w:rsidRPr="00E9287F" w:rsidRDefault="00E9287F" w:rsidP="00205E1D">
      <w:pPr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19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</w:t>
      </w:r>
      <w:proofErr w:type="gramEnd"/>
      <w:r w:rsidRPr="00EA19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 организует методическое обеспечение мероприятий по профессиональному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гражданских служащих;</w:t>
      </w:r>
    </w:p>
    <w:p w14:paraId="1D8742E9" w14:textId="77777777" w:rsidR="00E9287F" w:rsidRPr="00E9287F" w:rsidRDefault="00E9287F" w:rsidP="00205E1D">
      <w:pPr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оказывает государственным органам консультативную и методическую помощь по вопросам профессионального развития гражданских служащих, в том числе в части, касающейся применения законов, нормативных правовых актов Президента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Правительства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издает методические рекомендации и другие инструктивно-методические материалы по указанным вопросам.</w:t>
      </w:r>
    </w:p>
    <w:p w14:paraId="691EA2AF" w14:textId="38B61552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</w:rPr>
        <w:t>32. Контроль за реализацией мероприятий по профессиональном</w:t>
      </w:r>
      <w:r w:rsidR="00CE05C4">
        <w:rPr>
          <w:rFonts w:ascii="Times New Roman" w:hAnsi="Times New Roman" w:cs="Times New Roman"/>
          <w:sz w:val="28"/>
          <w:szCs w:val="28"/>
        </w:rPr>
        <w:t>у развитию гражданских служащих</w:t>
      </w:r>
      <w:r w:rsidRPr="00E9287F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</w:t>
      </w:r>
      <w:r w:rsidR="00CE05C4">
        <w:rPr>
          <w:rFonts w:ascii="Times New Roman" w:hAnsi="Times New Roman" w:cs="Times New Roman"/>
          <w:sz w:val="28"/>
          <w:szCs w:val="28"/>
        </w:rPr>
        <w:br/>
      </w:r>
      <w:r w:rsidRPr="00E9287F">
        <w:rPr>
          <w:rFonts w:ascii="Times New Roman" w:hAnsi="Times New Roman" w:cs="Times New Roman"/>
          <w:sz w:val="28"/>
          <w:szCs w:val="28"/>
        </w:rPr>
        <w:t xml:space="preserve">в определенном им </w:t>
      </w:r>
      <w:hyperlink r:id="rId19" w:anchor="dst100009" w:history="1">
        <w:r w:rsidRPr="00E9287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E928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3FCB3" w14:textId="77777777" w:rsidR="00E9287F" w:rsidRPr="00E9287F" w:rsidRDefault="00E9287F" w:rsidP="00205E1D">
      <w:pPr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87F">
        <w:rPr>
          <w:rFonts w:ascii="Times New Roman" w:hAnsi="Times New Roman" w:cs="Times New Roman"/>
          <w:sz w:val="28"/>
          <w:szCs w:val="28"/>
        </w:rPr>
        <w:t xml:space="preserve">Результаты контроля за реализацией указанных мероприятий ежегодно размещаются на официальном сайте уполномоченного органа в глобальной сети Интернет для учета государственными органами при планировании </w:t>
      </w:r>
      <w:r w:rsidRPr="00E9287F">
        <w:rPr>
          <w:rFonts w:ascii="Times New Roman" w:hAnsi="Times New Roman" w:cs="Times New Roman"/>
          <w:sz w:val="28"/>
          <w:szCs w:val="28"/>
        </w:rPr>
        <w:br/>
        <w:t>и организации таких мероприятий.</w:t>
      </w:r>
    </w:p>
    <w:p w14:paraId="4C1232CC" w14:textId="234A9BBA" w:rsidR="00E9287F" w:rsidRPr="00E9287F" w:rsidRDefault="00C23ACD" w:rsidP="00205E1D">
      <w:pPr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E9287F"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обобщает информацию об организации </w:t>
      </w:r>
      <w:r w:rsidR="00E9287F"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осуществлении мероприятий по профессиональному развитию гражданских служащих:</w:t>
      </w:r>
    </w:p>
    <w:p w14:paraId="713398CB" w14:textId="77777777" w:rsidR="00E9287F" w:rsidRPr="00E9287F" w:rsidRDefault="00E9287F" w:rsidP="00205E1D">
      <w:pPr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61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а</w:t>
      </w:r>
      <w:proofErr w:type="gramEnd"/>
      <w:r w:rsidRPr="001B61D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 получивших основное профессиональное образование (по программам </w:t>
      </w:r>
      <w:r w:rsidRPr="001B61D7">
        <w:rPr>
          <w:rFonts w:ascii="Times New Roman" w:hAnsi="Times New Roman" w:cs="Times New Roman"/>
          <w:spacing w:val="-4"/>
          <w:sz w:val="28"/>
          <w:szCs w:val="28"/>
        </w:rPr>
        <w:t>высшего профессионального образования и послевузовского профессионального</w:t>
      </w:r>
      <w:r w:rsidRPr="00E9287F">
        <w:rPr>
          <w:rFonts w:ascii="Times New Roman" w:hAnsi="Times New Roman" w:cs="Times New Roman"/>
          <w:sz w:val="28"/>
          <w:szCs w:val="28"/>
        </w:rPr>
        <w:t xml:space="preserve"> образования)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799808" w14:textId="77777777" w:rsidR="00E9287F" w:rsidRPr="00E9287F" w:rsidRDefault="00E9287F" w:rsidP="00205E1D">
      <w:pPr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получивших дополнительное профессиональное образование;</w:t>
      </w:r>
    </w:p>
    <w:p w14:paraId="4ACA6783" w14:textId="77777777" w:rsidR="00E9287F" w:rsidRPr="00E9287F" w:rsidRDefault="00E9287F" w:rsidP="00205E1D">
      <w:pPr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получивших дополнительное профессиональное образование 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пределами территории </w:t>
      </w:r>
      <w:r w:rsidRPr="00E9287F">
        <w:rPr>
          <w:rStyle w:val="blk"/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F1E90D" w14:textId="77777777" w:rsidR="00E9287F" w:rsidRDefault="00E9287F" w:rsidP="00205E1D">
      <w:pPr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9287F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принявших участие в иных мероприятиях по профессиональному развитию.</w:t>
      </w:r>
    </w:p>
    <w:p w14:paraId="3D248E72" w14:textId="77777777" w:rsidR="00205E1D" w:rsidRDefault="00205E1D" w:rsidP="00205E1D">
      <w:pPr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988A0" w14:textId="77777777" w:rsidR="00205E1D" w:rsidRDefault="00205E1D" w:rsidP="00205E1D">
      <w:pPr>
        <w:shd w:val="clear" w:color="auto" w:fill="FFFFFF"/>
        <w:tabs>
          <w:tab w:val="left" w:pos="284"/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05E1D" w:rsidSect="00977AF3">
      <w:headerReference w:type="default" r:id="rId20"/>
      <w:pgSz w:w="11906" w:h="16838"/>
      <w:pgMar w:top="567" w:right="567" w:bottom="993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EE396" w14:textId="77777777" w:rsidR="009E7490" w:rsidRDefault="009E7490">
      <w:pPr>
        <w:spacing w:after="0" w:line="240" w:lineRule="auto"/>
      </w:pPr>
      <w:r>
        <w:separator/>
      </w:r>
    </w:p>
  </w:endnote>
  <w:endnote w:type="continuationSeparator" w:id="0">
    <w:p w14:paraId="6A09ABEC" w14:textId="77777777" w:rsidR="009E7490" w:rsidRDefault="009E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BB133" w14:textId="77777777" w:rsidR="009E7490" w:rsidRDefault="009E7490">
      <w:pPr>
        <w:spacing w:after="0" w:line="240" w:lineRule="auto"/>
      </w:pPr>
      <w:r>
        <w:separator/>
      </w:r>
    </w:p>
  </w:footnote>
  <w:footnote w:type="continuationSeparator" w:id="0">
    <w:p w14:paraId="3F09FBC5" w14:textId="77777777" w:rsidR="009E7490" w:rsidRDefault="009E7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224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52253F" w14:textId="77777777" w:rsidR="000412DB" w:rsidRPr="000412DB" w:rsidRDefault="00EE658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12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12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12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3A89">
          <w:rPr>
            <w:rFonts w:ascii="Times New Roman" w:hAnsi="Times New Roman" w:cs="Times New Roman"/>
            <w:noProof/>
            <w:sz w:val="24"/>
            <w:szCs w:val="24"/>
          </w:rPr>
          <w:t>- 8 -</w:t>
        </w:r>
        <w:r w:rsidRPr="000412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D5"/>
    <w:rsid w:val="00077AF1"/>
    <w:rsid w:val="000E17CB"/>
    <w:rsid w:val="00114489"/>
    <w:rsid w:val="00147C47"/>
    <w:rsid w:val="00151DE7"/>
    <w:rsid w:val="00163A89"/>
    <w:rsid w:val="00164A22"/>
    <w:rsid w:val="0019623C"/>
    <w:rsid w:val="001B61D7"/>
    <w:rsid w:val="00205E1D"/>
    <w:rsid w:val="00250F70"/>
    <w:rsid w:val="00367D01"/>
    <w:rsid w:val="005D313B"/>
    <w:rsid w:val="006005CD"/>
    <w:rsid w:val="00661821"/>
    <w:rsid w:val="00692DD9"/>
    <w:rsid w:val="00701387"/>
    <w:rsid w:val="007F2164"/>
    <w:rsid w:val="008E7DAE"/>
    <w:rsid w:val="008F30D9"/>
    <w:rsid w:val="00947219"/>
    <w:rsid w:val="009472E4"/>
    <w:rsid w:val="00977AF3"/>
    <w:rsid w:val="0098518A"/>
    <w:rsid w:val="009E7490"/>
    <w:rsid w:val="00A10AAF"/>
    <w:rsid w:val="00AE50B4"/>
    <w:rsid w:val="00BD2BFA"/>
    <w:rsid w:val="00C0004B"/>
    <w:rsid w:val="00C23ACD"/>
    <w:rsid w:val="00C37383"/>
    <w:rsid w:val="00C4545C"/>
    <w:rsid w:val="00C92C8A"/>
    <w:rsid w:val="00CC4552"/>
    <w:rsid w:val="00CE05C4"/>
    <w:rsid w:val="00D3695B"/>
    <w:rsid w:val="00D378D5"/>
    <w:rsid w:val="00D46576"/>
    <w:rsid w:val="00DA7996"/>
    <w:rsid w:val="00DD6B59"/>
    <w:rsid w:val="00E0596F"/>
    <w:rsid w:val="00E508A3"/>
    <w:rsid w:val="00E85059"/>
    <w:rsid w:val="00E9287F"/>
    <w:rsid w:val="00EA1995"/>
    <w:rsid w:val="00EC108B"/>
    <w:rsid w:val="00EE658D"/>
    <w:rsid w:val="00EF0D9A"/>
    <w:rsid w:val="00F24E16"/>
    <w:rsid w:val="00FD6221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408"/>
  <w15:chartTrackingRefBased/>
  <w15:docId w15:val="{04F948B9-E70F-4767-B772-8E8EFC83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8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qFormat/>
    <w:rsid w:val="00E9287F"/>
    <w:rPr>
      <w:color w:val="0000FF"/>
      <w:u w:val="single"/>
    </w:rPr>
  </w:style>
  <w:style w:type="character" w:customStyle="1" w:styleId="blk">
    <w:name w:val="blk"/>
    <w:basedOn w:val="a0"/>
    <w:rsid w:val="00E9287F"/>
  </w:style>
  <w:style w:type="character" w:customStyle="1" w:styleId="margin">
    <w:name w:val="margin"/>
    <w:basedOn w:val="a0"/>
    <w:rsid w:val="00E9287F"/>
  </w:style>
  <w:style w:type="paragraph" w:styleId="a5">
    <w:name w:val="header"/>
    <w:basedOn w:val="a"/>
    <w:link w:val="a6"/>
    <w:uiPriority w:val="99"/>
    <w:rsid w:val="00E9287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E9287F"/>
    <w:rPr>
      <w:rFonts w:ascii="Calibri" w:eastAsia="Times New Roman" w:hAnsi="Calibri" w:cs="Calibri"/>
    </w:rPr>
  </w:style>
  <w:style w:type="character" w:styleId="a7">
    <w:name w:val="annotation reference"/>
    <w:basedOn w:val="a0"/>
    <w:uiPriority w:val="99"/>
    <w:semiHidden/>
    <w:unhideWhenUsed/>
    <w:rsid w:val="00147C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47C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47C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7C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47C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4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7C47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205E1D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FE4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E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5F1DC77707FFC50A35D6B16058958D13&amp;req=doc&amp;base=LAW&amp;n=304572&amp;dst=100035&amp;fld=134" TargetMode="External"/><Relationship Id="rId13" Type="http://schemas.openxmlformats.org/officeDocument/2006/relationships/hyperlink" Target="https://www.consultant.ru/document/cons_doc_LAW_333827/0b5742556a3878c477b871cfd7fcca88eccad277/" TargetMode="External"/><Relationship Id="rId18" Type="http://schemas.openxmlformats.org/officeDocument/2006/relationships/hyperlink" Target="https://www.consultant.ru/document/cons_doc_LAW_327704/78ab3c84118a7c8f12452f066bc4376ad8d09d4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cons/cgi/online.cgi?rnd=5F1DC77707FFC50A35D6B16058958D13&amp;req=doc&amp;base=LAW&amp;n=304572&amp;dst=100035&amp;fld=134" TargetMode="External"/><Relationship Id="rId12" Type="http://schemas.openxmlformats.org/officeDocument/2006/relationships/hyperlink" Target="https://www.consultant.ru/document/cons_doc_LAW_333827/9dd362646e11e659b5f99839410a3ce41362ac46/" TargetMode="External"/><Relationship Id="rId17" Type="http://schemas.openxmlformats.org/officeDocument/2006/relationships/hyperlink" Target="https://www.consultant.ru/document/cons_doc_LAW_450581/62996a38e9824ea366fc9ed7ba9190a179324b4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330234/2a6b0ae69e097da6732dfcf6e0a5998d734dcf5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324960/2fd635ae09b11dfdb6dade7d0225ad2f9d6d3d5f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50581/62996a38e9824ea366fc9ed7ba9190a179324b4b/" TargetMode="External"/><Relationship Id="rId10" Type="http://schemas.openxmlformats.org/officeDocument/2006/relationships/hyperlink" Target="https://www.consultant.ru/document/cons_doc_LAW_450581/62996a38e9824ea366fc9ed7ba9190a179324b4b/" TargetMode="External"/><Relationship Id="rId19" Type="http://schemas.openxmlformats.org/officeDocument/2006/relationships/hyperlink" Target="https://www.consultant.ru/document/cons_doc_LAW_440592/3886d288296a4755d7ff96da396396957da0c60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0581/62996a38e9824ea366fc9ed7ba9190a179324b4b/" TargetMode="External"/><Relationship Id="rId14" Type="http://schemas.openxmlformats.org/officeDocument/2006/relationships/hyperlink" Target="http://www.consultant.ru/document/cons_doc_LAW_383525/bc2ce0b9eb4add28fddeabe02346e2f7c66e5eb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915E-F0D2-4739-B750-7DFCFA5F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Кожухарь Кристина Ивановна</dc:creator>
  <cp:keywords/>
  <dc:description/>
  <cp:lastModifiedBy>Кудрова А.А.</cp:lastModifiedBy>
  <cp:revision>44</cp:revision>
  <cp:lastPrinted>2025-03-26T08:10:00Z</cp:lastPrinted>
  <dcterms:created xsi:type="dcterms:W3CDTF">2024-08-07T10:31:00Z</dcterms:created>
  <dcterms:modified xsi:type="dcterms:W3CDTF">2025-03-26T08:59:00Z</dcterms:modified>
</cp:coreProperties>
</file>