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55B8" w:rsidRDefault="007755B8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Pr="00276568" w:rsidRDefault="007969AC" w:rsidP="007755B8">
      <w:pPr>
        <w:autoSpaceDE w:val="0"/>
        <w:autoSpaceDN w:val="0"/>
        <w:adjustRightInd w:val="0"/>
        <w:jc w:val="both"/>
        <w:rPr>
          <w:rFonts w:eastAsia="Calibri"/>
          <w:b/>
          <w:bCs/>
          <w:sz w:val="28"/>
          <w:szCs w:val="28"/>
        </w:rPr>
      </w:pPr>
    </w:p>
    <w:p w:rsidR="007969AC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 xml:space="preserve">О внесении изменения в Распоряжение Президента </w:t>
      </w:r>
    </w:p>
    <w:p w:rsidR="007969AC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 xml:space="preserve">Приднестровской Молдавской Республики </w:t>
      </w:r>
    </w:p>
    <w:p w:rsidR="007969AC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proofErr w:type="gramStart"/>
      <w:r w:rsidRPr="00276568">
        <w:rPr>
          <w:rFonts w:eastAsia="Calibri"/>
          <w:color w:val="000000"/>
          <w:sz w:val="28"/>
          <w:szCs w:val="28"/>
        </w:rPr>
        <w:t>от</w:t>
      </w:r>
      <w:proofErr w:type="gramEnd"/>
      <w:r w:rsidRPr="00276568">
        <w:rPr>
          <w:rFonts w:eastAsia="Calibri"/>
          <w:color w:val="000000"/>
          <w:sz w:val="28"/>
          <w:szCs w:val="28"/>
        </w:rPr>
        <w:t xml:space="preserve"> 15 апреля 2025 года № 99рп </w:t>
      </w:r>
    </w:p>
    <w:p w:rsidR="007969AC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 xml:space="preserve">«О проекте закона Приднестровской Молдавской Республики </w:t>
      </w:r>
    </w:p>
    <w:p w:rsidR="007969AC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 xml:space="preserve">«О внесении изменений в Закон Приднестровской Молдавской Республики </w:t>
      </w:r>
    </w:p>
    <w:p w:rsidR="007755B8" w:rsidRPr="00276568" w:rsidRDefault="007755B8" w:rsidP="007755B8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>«О Музейном фонде и музеях в Приднестровской Молдавской Республике»</w:t>
      </w:r>
    </w:p>
    <w:p w:rsidR="007755B8" w:rsidRPr="00276568" w:rsidRDefault="007755B8" w:rsidP="007755B8">
      <w:pPr>
        <w:shd w:val="clear" w:color="auto" w:fill="FFFFFF"/>
        <w:jc w:val="center"/>
        <w:outlineLvl w:val="2"/>
        <w:rPr>
          <w:rFonts w:eastAsia="Calibri"/>
          <w:color w:val="000000"/>
          <w:sz w:val="28"/>
          <w:szCs w:val="28"/>
        </w:rPr>
      </w:pPr>
    </w:p>
    <w:p w:rsidR="007755B8" w:rsidRPr="00276568" w:rsidRDefault="007755B8" w:rsidP="007755B8">
      <w:pPr>
        <w:shd w:val="clear" w:color="auto" w:fill="FFFFFF"/>
        <w:jc w:val="center"/>
        <w:outlineLvl w:val="2"/>
        <w:rPr>
          <w:rFonts w:eastAsia="Calibri"/>
          <w:color w:val="000000"/>
          <w:sz w:val="28"/>
          <w:szCs w:val="28"/>
        </w:rPr>
      </w:pPr>
    </w:p>
    <w:p w:rsidR="007755B8" w:rsidRPr="00276568" w:rsidRDefault="007755B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>В соответствии со статьями 65, 72 Конституции Приднестровской Молдавской Республики:</w:t>
      </w:r>
    </w:p>
    <w:p w:rsidR="007755B8" w:rsidRPr="00276568" w:rsidRDefault="007755B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755B8" w:rsidRPr="00276568" w:rsidRDefault="007755B8" w:rsidP="007755B8">
      <w:pPr>
        <w:ind w:firstLine="708"/>
        <w:jc w:val="both"/>
        <w:rPr>
          <w:rFonts w:eastAsia="Calibri"/>
          <w:color w:val="000000"/>
          <w:sz w:val="28"/>
          <w:szCs w:val="28"/>
        </w:rPr>
      </w:pPr>
      <w:r w:rsidRPr="00276568">
        <w:rPr>
          <w:rFonts w:eastAsia="Calibri"/>
          <w:color w:val="000000"/>
          <w:sz w:val="28"/>
          <w:szCs w:val="28"/>
        </w:rPr>
        <w:t>внести в Распоряжение Президента Приднестровской Молдавской Республики от 15 апреля 2025 года № 99рп «О проекте закона Приднестровской Молдавской Республики «О внесении изменений в Закон Приднестровской Молдавской Республики «О Музейном фонде и музеях в Приднестровской Молдавской Республике» (ОС МЮ ПМР № 2025000573) с изменени</w:t>
      </w:r>
      <w:r w:rsidR="00A75C79">
        <w:rPr>
          <w:rFonts w:eastAsia="Calibri"/>
          <w:color w:val="000000"/>
          <w:sz w:val="28"/>
          <w:szCs w:val="28"/>
        </w:rPr>
        <w:t>я</w:t>
      </w:r>
      <w:r w:rsidRPr="00276568">
        <w:rPr>
          <w:rFonts w:eastAsia="Calibri"/>
          <w:color w:val="000000"/>
          <w:sz w:val="28"/>
          <w:szCs w:val="28"/>
        </w:rPr>
        <w:t>м</w:t>
      </w:r>
      <w:r w:rsidR="00A75C79">
        <w:rPr>
          <w:rFonts w:eastAsia="Calibri"/>
          <w:color w:val="000000"/>
          <w:sz w:val="28"/>
          <w:szCs w:val="28"/>
        </w:rPr>
        <w:t>и</w:t>
      </w:r>
      <w:r w:rsidRPr="00276568">
        <w:rPr>
          <w:rFonts w:eastAsia="Calibri"/>
          <w:color w:val="000000"/>
          <w:sz w:val="28"/>
          <w:szCs w:val="28"/>
        </w:rPr>
        <w:t xml:space="preserve">, внесенными распоряжениями Президента Приднестровской Молдавской Республики от </w:t>
      </w:r>
      <w:r w:rsidRPr="00276568">
        <w:rPr>
          <w:sz w:val="28"/>
          <w:szCs w:val="28"/>
        </w:rPr>
        <w:t xml:space="preserve">22 апреля 2025 года № 107рп </w:t>
      </w:r>
      <w:r w:rsidRPr="00276568">
        <w:rPr>
          <w:rFonts w:eastAsia="Calibri"/>
          <w:color w:val="000000"/>
          <w:sz w:val="28"/>
          <w:szCs w:val="28"/>
        </w:rPr>
        <w:t xml:space="preserve">(ОС МЮ ПМР </w:t>
      </w:r>
      <w:r w:rsidR="00A75C79">
        <w:rPr>
          <w:rFonts w:eastAsia="Calibri"/>
          <w:color w:val="000000"/>
          <w:sz w:val="28"/>
          <w:szCs w:val="28"/>
        </w:rPr>
        <w:br/>
      </w:r>
      <w:r w:rsidRPr="00276568">
        <w:rPr>
          <w:rFonts w:eastAsia="Calibri"/>
          <w:color w:val="000000"/>
          <w:sz w:val="28"/>
          <w:szCs w:val="28"/>
        </w:rPr>
        <w:t>№ 2025000597)</w:t>
      </w:r>
      <w:r w:rsidRPr="00276568">
        <w:rPr>
          <w:sz w:val="28"/>
          <w:szCs w:val="28"/>
        </w:rPr>
        <w:t>,</w:t>
      </w:r>
      <w:r w:rsidRPr="00276568">
        <w:rPr>
          <w:rFonts w:eastAsia="Calibri"/>
          <w:color w:val="000000"/>
          <w:sz w:val="28"/>
          <w:szCs w:val="28"/>
        </w:rPr>
        <w:t xml:space="preserve"> от 13 мая 2025 года № 132рп (ОС МЮ ПМР № 2025000701</w:t>
      </w:r>
      <w:r w:rsidR="00276568" w:rsidRPr="00276568">
        <w:rPr>
          <w:rFonts w:eastAsia="Calibri"/>
          <w:color w:val="000000"/>
          <w:sz w:val="28"/>
          <w:szCs w:val="28"/>
        </w:rPr>
        <w:t>)</w:t>
      </w:r>
      <w:r w:rsidR="00276568" w:rsidRPr="00276568">
        <w:rPr>
          <w:sz w:val="28"/>
          <w:szCs w:val="28"/>
        </w:rPr>
        <w:t>,</w:t>
      </w:r>
      <w:r w:rsidR="00276568" w:rsidRPr="00276568">
        <w:rPr>
          <w:rFonts w:eastAsia="Calibri"/>
          <w:color w:val="000000"/>
          <w:sz w:val="28"/>
          <w:szCs w:val="28"/>
        </w:rPr>
        <w:t xml:space="preserve"> следующее </w:t>
      </w:r>
      <w:r w:rsidRPr="00276568">
        <w:rPr>
          <w:rFonts w:eastAsia="Calibri"/>
          <w:color w:val="000000"/>
          <w:sz w:val="28"/>
          <w:szCs w:val="28"/>
        </w:rPr>
        <w:t>изменение:</w:t>
      </w:r>
    </w:p>
    <w:p w:rsidR="007755B8" w:rsidRPr="00276568" w:rsidRDefault="007755B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755B8" w:rsidRPr="00276568" w:rsidRDefault="0027656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  <w:proofErr w:type="gramStart"/>
      <w:r w:rsidRPr="00276568">
        <w:rPr>
          <w:rFonts w:eastAsiaTheme="minorHAnsi"/>
          <w:color w:val="000000"/>
          <w:sz w:val="28"/>
          <w:szCs w:val="28"/>
          <w:lang w:eastAsia="en-US"/>
        </w:rPr>
        <w:t>в</w:t>
      </w:r>
      <w:proofErr w:type="gramEnd"/>
      <w:r w:rsidRPr="00276568">
        <w:rPr>
          <w:rFonts w:eastAsiaTheme="minorHAnsi"/>
          <w:color w:val="000000"/>
          <w:sz w:val="28"/>
          <w:szCs w:val="28"/>
          <w:lang w:eastAsia="en-US"/>
        </w:rPr>
        <w:t xml:space="preserve"> преамбуле слова «со сроком рассмотрения до 22 мая 2025 года» заменить словами «со сроком рассмотрения до 27 июня 2025 года».</w:t>
      </w:r>
    </w:p>
    <w:p w:rsidR="007755B8" w:rsidRPr="00276568" w:rsidRDefault="007755B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755B8" w:rsidRDefault="007755B8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969AC" w:rsidRDefault="007969AC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969AC" w:rsidRPr="00276568" w:rsidRDefault="007969AC" w:rsidP="007755B8">
      <w:pPr>
        <w:autoSpaceDE w:val="0"/>
        <w:autoSpaceDN w:val="0"/>
        <w:adjustRightInd w:val="0"/>
        <w:ind w:firstLine="708"/>
        <w:jc w:val="both"/>
        <w:rPr>
          <w:rFonts w:eastAsia="Calibri"/>
          <w:color w:val="000000"/>
          <w:sz w:val="28"/>
          <w:szCs w:val="28"/>
        </w:rPr>
      </w:pPr>
    </w:p>
    <w:p w:rsidR="007969AC" w:rsidRDefault="007969AC" w:rsidP="007969AC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7969AC" w:rsidRDefault="007969AC" w:rsidP="007969AC">
      <w:pPr>
        <w:ind w:firstLine="708"/>
        <w:rPr>
          <w:sz w:val="28"/>
          <w:szCs w:val="28"/>
        </w:rPr>
      </w:pPr>
    </w:p>
    <w:p w:rsidR="007969AC" w:rsidRDefault="007969AC" w:rsidP="007969AC">
      <w:pPr>
        <w:tabs>
          <w:tab w:val="left" w:pos="1125"/>
        </w:tabs>
        <w:ind w:firstLine="708"/>
        <w:rPr>
          <w:sz w:val="28"/>
          <w:szCs w:val="28"/>
        </w:rPr>
      </w:pPr>
    </w:p>
    <w:p w:rsidR="007969AC" w:rsidRPr="005173B8" w:rsidRDefault="007969AC" w:rsidP="007969AC">
      <w:pPr>
        <w:rPr>
          <w:sz w:val="28"/>
          <w:szCs w:val="28"/>
        </w:rPr>
      </w:pPr>
    </w:p>
    <w:p w:rsidR="007969AC" w:rsidRPr="005173B8" w:rsidRDefault="007969AC" w:rsidP="007969AC">
      <w:pPr>
        <w:ind w:firstLine="426"/>
        <w:rPr>
          <w:sz w:val="28"/>
          <w:szCs w:val="28"/>
        </w:rPr>
      </w:pPr>
      <w:r w:rsidRPr="005173B8">
        <w:rPr>
          <w:sz w:val="28"/>
          <w:szCs w:val="28"/>
        </w:rPr>
        <w:t>г. Тирасполь</w:t>
      </w:r>
    </w:p>
    <w:p w:rsidR="007969AC" w:rsidRPr="005173B8" w:rsidRDefault="007969AC" w:rsidP="007969AC">
      <w:pPr>
        <w:rPr>
          <w:sz w:val="28"/>
          <w:szCs w:val="28"/>
        </w:rPr>
      </w:pPr>
      <w:r w:rsidRPr="005173B8">
        <w:rPr>
          <w:sz w:val="28"/>
          <w:szCs w:val="28"/>
        </w:rPr>
        <w:t xml:space="preserve">     1</w:t>
      </w:r>
      <w:r w:rsidR="005173B8">
        <w:rPr>
          <w:sz w:val="28"/>
          <w:szCs w:val="28"/>
        </w:rPr>
        <w:t>6</w:t>
      </w:r>
      <w:r w:rsidRPr="005173B8">
        <w:rPr>
          <w:sz w:val="28"/>
          <w:szCs w:val="28"/>
        </w:rPr>
        <w:t xml:space="preserve"> мая 2025 г.</w:t>
      </w:r>
    </w:p>
    <w:p w:rsidR="007969AC" w:rsidRPr="005173B8" w:rsidRDefault="005173B8" w:rsidP="007969AC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bookmarkStart w:id="0" w:name="_GoBack"/>
      <w:bookmarkEnd w:id="0"/>
      <w:r>
        <w:rPr>
          <w:sz w:val="28"/>
          <w:szCs w:val="28"/>
        </w:rPr>
        <w:t>№ 137</w:t>
      </w:r>
      <w:r w:rsidR="007969AC" w:rsidRPr="005173B8">
        <w:rPr>
          <w:sz w:val="28"/>
          <w:szCs w:val="28"/>
        </w:rPr>
        <w:t>рп</w:t>
      </w:r>
    </w:p>
    <w:p w:rsidR="0023426C" w:rsidRPr="005173B8" w:rsidRDefault="0023426C">
      <w:pPr>
        <w:rPr>
          <w:sz w:val="28"/>
          <w:szCs w:val="28"/>
        </w:rPr>
      </w:pPr>
    </w:p>
    <w:sectPr w:rsidR="0023426C" w:rsidRPr="005173B8" w:rsidSect="007969AC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D35"/>
    <w:rsid w:val="0023426C"/>
    <w:rsid w:val="00276568"/>
    <w:rsid w:val="004E3DF7"/>
    <w:rsid w:val="005173B8"/>
    <w:rsid w:val="007755B8"/>
    <w:rsid w:val="007969AC"/>
    <w:rsid w:val="00A75C79"/>
    <w:rsid w:val="00E35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71A2B-A62D-4768-B8B4-91CC6194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5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Росип Г.А.</dc:creator>
  <cp:keywords/>
  <dc:description/>
  <cp:lastModifiedBy>Кудрова А.А.</cp:lastModifiedBy>
  <cp:revision>5</cp:revision>
  <dcterms:created xsi:type="dcterms:W3CDTF">2025-05-13T11:48:00Z</dcterms:created>
  <dcterms:modified xsi:type="dcterms:W3CDTF">2025-05-16T08:03:00Z</dcterms:modified>
</cp:coreProperties>
</file>