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F2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P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Pr="00172DFC" w:rsidRDefault="006731F2" w:rsidP="006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постановления Верховного Совета </w:t>
      </w:r>
    </w:p>
    <w:p w:rsidR="009A6818" w:rsidRDefault="006731F2" w:rsidP="006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9A6818" w:rsidRDefault="006731F2" w:rsidP="006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Постановление Верховного Совета </w:t>
      </w:r>
    </w:p>
    <w:p w:rsidR="009A6818" w:rsidRDefault="006731F2" w:rsidP="006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9A6818" w:rsidRDefault="006731F2" w:rsidP="006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сентября 2024 года № 3347/2 </w:t>
      </w:r>
    </w:p>
    <w:p w:rsidR="006731F2" w:rsidRPr="00172DFC" w:rsidRDefault="006731F2" w:rsidP="006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отчуждении Приднестровским республиканским банком</w:t>
      </w:r>
      <w:r w:rsidRPr="00172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31F2" w:rsidRPr="00172DFC" w:rsidRDefault="006731F2" w:rsidP="006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FC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172DFC"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31F2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Pr="00172DFC" w:rsidRDefault="00172DFC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Default="006731F2" w:rsidP="009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на рассмотрение в Верховный Совет Приднестровской Молдавской Республики проект </w:t>
      </w:r>
      <w:r w:rsidRPr="009A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Верховного Совета Приднестровской Молдавской Республики «О внесении изменения </w:t>
      </w:r>
      <w:r w:rsidR="009A6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Верховного Совета Приднестровской Молдавской Республики от 17 сентября 2024 года № 3347/2 «Об отчуждении Приднестровским республиканским банком</w:t>
      </w:r>
      <w:r w:rsidRPr="00172DFC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недвижимого имущества</w:t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:rsidR="009A6818" w:rsidRPr="00172DFC" w:rsidRDefault="009A6818" w:rsidP="009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Default="006731F2" w:rsidP="009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2DFC">
        <w:rPr>
          <w:rFonts w:ascii="Times New Roman" w:hAnsi="Times New Roman" w:cs="Times New Roman"/>
          <w:sz w:val="28"/>
          <w:szCs w:val="28"/>
        </w:rPr>
        <w:t>*.</w:t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F8F" w:rsidRPr="00172DFC" w:rsidRDefault="004E1F8F" w:rsidP="009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FC">
        <w:rPr>
          <w:rFonts w:ascii="Times New Roman" w:hAnsi="Times New Roman" w:cs="Times New Roman"/>
          <w:sz w:val="28"/>
          <w:szCs w:val="28"/>
        </w:rPr>
        <w:t xml:space="preserve">* – не для печати. </w:t>
      </w: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1F2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30" w:rsidRPr="00172DFC" w:rsidRDefault="006C3F30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Pr="00172DFC" w:rsidRDefault="00172DFC" w:rsidP="0017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172DFC" w:rsidRPr="00172DFC" w:rsidRDefault="00172DFC" w:rsidP="00172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Default="00172DFC" w:rsidP="0017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30" w:rsidRPr="005D1607" w:rsidRDefault="006C3F30" w:rsidP="0017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FC" w:rsidRPr="005D1607" w:rsidRDefault="00172DFC" w:rsidP="00172D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72DFC" w:rsidRPr="005D1607" w:rsidRDefault="005D1607" w:rsidP="0017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</w:t>
      </w:r>
      <w:r w:rsidR="00172DFC"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 г.</w:t>
      </w:r>
    </w:p>
    <w:p w:rsidR="00172DFC" w:rsidRPr="005D1607" w:rsidRDefault="005D1607" w:rsidP="00172D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197</w:t>
      </w:r>
      <w:r w:rsidR="00172DFC"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4E1F8F" w:rsidRDefault="004E1F8F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8F" w:rsidRDefault="004E1F8F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8F" w:rsidRDefault="004E1F8F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DFC" w:rsidRPr="005D1607" w:rsidRDefault="00172DFC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1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72DFC" w:rsidRPr="005D1607" w:rsidRDefault="00172DFC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172DFC" w:rsidRPr="005D1607" w:rsidRDefault="00172DFC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172DFC" w:rsidRPr="005D1607" w:rsidRDefault="00172DFC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172DFC" w:rsidRPr="005D1607" w:rsidRDefault="00172DFC" w:rsidP="00172DF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B8C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Pr="005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</w:t>
      </w:r>
      <w:r w:rsidR="0084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197рп</w:t>
      </w: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Pr="00172DFC" w:rsidRDefault="006731F2" w:rsidP="006731F2">
      <w:pPr>
        <w:pStyle w:val="1"/>
        <w:ind w:firstLine="0"/>
        <w:jc w:val="right"/>
        <w:rPr>
          <w:sz w:val="28"/>
          <w:szCs w:val="28"/>
          <w:lang w:eastAsia="ru-RU"/>
        </w:rPr>
      </w:pPr>
      <w:r w:rsidRPr="00172DFC">
        <w:rPr>
          <w:sz w:val="28"/>
          <w:szCs w:val="28"/>
          <w:lang w:eastAsia="ru-RU"/>
        </w:rPr>
        <w:t xml:space="preserve">Проект </w:t>
      </w:r>
    </w:p>
    <w:p w:rsidR="006731F2" w:rsidRPr="00172DFC" w:rsidRDefault="006731F2" w:rsidP="006731F2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731F2" w:rsidRPr="00305A2F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СОВЕТ</w:t>
      </w:r>
    </w:p>
    <w:p w:rsidR="006731F2" w:rsidRPr="00305A2F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6731F2" w:rsidRPr="00305A2F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1F2" w:rsidRPr="00305A2F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818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Верховного Совета </w:t>
      </w:r>
    </w:p>
    <w:p w:rsidR="009A6818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6731F2" w:rsidRPr="00172DFC" w:rsidRDefault="006731F2" w:rsidP="0067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сентября 2024 года </w:t>
      </w:r>
      <w:r w:rsidR="00626F84"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3347/2 «Об отчуждении Приднестровским республиканским банком</w:t>
      </w:r>
      <w:r w:rsidRPr="00172DFC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недвижимого имущества»</w:t>
      </w: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84" w:rsidRPr="00172DFC" w:rsidRDefault="006731F2" w:rsidP="00673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230 Гражданского кодекса Приднестровской Молдавской Республики, частью шестой пункта 2 статьи 3 и подпунктом к) пункта 2 статьи 6 Закона Приднестровской Молдавской Республики от 7 мая 2007 года № 212-З-IV «О центральном банке Приднестровской Молдавской Республики» (САЗ 07-20), Верховный Совет Приднестровской Молдавской Республики </w:t>
      </w:r>
    </w:p>
    <w:p w:rsidR="006731F2" w:rsidRPr="005348E1" w:rsidRDefault="006731F2" w:rsidP="009A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Постановление</w:t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Приднестровской Молдавской Республики от 17 сентября 2024 года № 3347/2 «Об отчуждении Приднестровским республиканским банком</w:t>
      </w:r>
      <w:r w:rsidRPr="00172DFC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недвижимого имущества» (</w:t>
      </w:r>
      <w:r w:rsidRPr="00172DFC">
        <w:rPr>
          <w:rFonts w:ascii="Times New Roman" w:hAnsi="Times New Roman" w:cs="Times New Roman"/>
          <w:sz w:val="28"/>
          <w:szCs w:val="28"/>
        </w:rPr>
        <w:t>ОС МЮ ПМР № 2024001845)</w:t>
      </w:r>
      <w:r w:rsidRPr="00172DF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2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72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подпункте а) пункта 1 цифровое обозначение «860,8» </w:t>
      </w:r>
      <w:r w:rsidRPr="00172DFC">
        <w:rPr>
          <w:rFonts w:ascii="Times New Roman" w:hAnsi="Times New Roman" w:cs="Times New Roman"/>
          <w:sz w:val="28"/>
          <w:szCs w:val="28"/>
        </w:rPr>
        <w:t>заменить цифровым обозначением «</w:t>
      </w:r>
      <w:r w:rsidRPr="00172DFC">
        <w:rPr>
          <w:rFonts w:ascii="Times New Roman" w:eastAsia="Calibri" w:hAnsi="Times New Roman" w:cs="Times New Roman"/>
          <w:sz w:val="28"/>
          <w:szCs w:val="28"/>
        </w:rPr>
        <w:t>948,4».</w:t>
      </w: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1F2" w:rsidRPr="00172DFC" w:rsidRDefault="006731F2" w:rsidP="009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дня, следующего за днем официального опубликования. </w:t>
      </w: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818" w:rsidRPr="00172DFC" w:rsidRDefault="009A6818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Верховного Совета</w:t>
      </w:r>
    </w:p>
    <w:p w:rsidR="009A6818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</w:p>
    <w:p w:rsidR="006731F2" w:rsidRPr="00172DFC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                                 </w:t>
      </w:r>
      <w:r w:rsidR="009A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1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Коршунов</w:t>
      </w:r>
    </w:p>
    <w:p w:rsidR="006731F2" w:rsidRDefault="006731F2" w:rsidP="0067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B5420" w:rsidRDefault="004B542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5A2F" w:rsidRDefault="00305A2F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7DF0" w:rsidRPr="00757DF0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6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ПОЯСНИТЕЛЬНАЯ ЗАПИСКА</w:t>
      </w:r>
    </w:p>
    <w:p w:rsidR="00484865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Верховного Совета </w:t>
      </w:r>
    </w:p>
    <w:p w:rsidR="00484865" w:rsidRDefault="00757DF0" w:rsidP="0048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 w:rsidR="0048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</w:p>
    <w:p w:rsidR="00484865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Постановление Верховного Совета </w:t>
      </w:r>
    </w:p>
    <w:p w:rsidR="00484865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484865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сентября 2024 года № 3347/2 </w:t>
      </w:r>
    </w:p>
    <w:p w:rsidR="00484865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отчуждении Приднестровским республиканским банком </w:t>
      </w:r>
    </w:p>
    <w:p w:rsidR="00757DF0" w:rsidRPr="00757DF0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имущества»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постановления Верховного Совета Приднестровской Молдавской Республики «О внесении изменения в Постановление Верховного Совета Приднестровской Молдавской Республики от 17 сентября 2024 года </w:t>
      </w:r>
      <w:r w:rsidR="00484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3347/2 «Об отчуждении Приднестровским республиканским банком объектов недвижимого имущества» (далее – проект постановления) разработан в целях уточнения площади отчуждаемого объекта недвижимого имущества, расположенного по адресу: г. Тирасполь, ул. Мира, 50, в виде здания Дома культуры лит. А/1 (с подвалом).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рамках реализации Постановления Верховного Совета Приднестровской Молдавской Республики от 17 сентября 2024 года № 3347/2 «Об отчуждении Приднестровским республиканским банком объекта недвижимого имущества» (ОС МЮ ПМР № 2024001845), которым предусмотрена передача на безвозмездной основе из государственной собственности в муниципальную собственность города Тирасполь имущества Приднестровской Молдавской Республики, находящегося в оперативном управлении Приднестровского республиканского банка, в виде здания Дома культуры лит. А/1 (с подвалом) площадью 860,8 кв. м, Приднестровским республиканским банком, в соответствии с требованиями процедуры государственной регистрации перехода права собственности</w:t>
      </w:r>
      <w:r w:rsidR="005E1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мероприятия по технической инвентаризации объекта недвижимости, подлежащего безвозмездной передаче. 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сотрудниками ООО «</w:t>
      </w:r>
      <w:proofErr w:type="spell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ТирасБТИ</w:t>
      </w:r>
      <w:proofErr w:type="spell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мероприятий </w:t>
      </w:r>
      <w:r w:rsidR="00111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технической инвентаризации здания Дома культуры лит. А/1 (с подвалом) установлен факт проведения перепланировки здания, повлекший изменение общей площади имущества (фактическая площадь составляет 948,4 кв.</w:t>
      </w:r>
      <w:r w:rsidR="005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урегулирования вопроса по уточнению технических характеристик, содержащихся в Едином государственном реестре прав </w:t>
      </w:r>
      <w:r w:rsidR="000A6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недвижимое имущество и сделок с ним</w:t>
      </w:r>
      <w:r w:rsidR="00117B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объекта недвижимости «здание Дома культуры лит. А/1 (с подвалом)»</w:t>
      </w:r>
      <w:r w:rsidR="00117B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Приднестровский республиканский банк обратился в Арбитражный суд Приднестровской Молдавской Республики.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Арбитражного суда Приднестровской Молдавской Республики от 20 марта 2025 года по делу № 176/25-10 было признано право собственности за Приднестровской Молдавской Республикой в лице Приднестровского республиканского банка и право оперативного управления за Приднестровским республиканским банком на переустроенный объект недвижимости – здание 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культуры лит. А/1 (с подвалом) – 860,8 кв.</w:t>
      </w:r>
      <w:r w:rsidR="0048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117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Тирасполь, ул. Мира, д. 50 (условный номер: 01-5/1213-50(А/1)), в части изменения его площади с 860,8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948,4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17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Арбитражного суда Приднестровской Молдавской Республики от 20 марта </w:t>
      </w:r>
      <w:r w:rsidR="00117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по делу № 176/25-10 в Едином государственном реестре прав </w:t>
      </w:r>
      <w:r w:rsidR="00117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недвижимое имущество и сделок с ним сделана запись по уточнению площади объекта недвижимости «здание Дома культуры лит. А/1 (с подвалом)».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завершения процедуры передачи вышеуказанног</w:t>
      </w:r>
      <w:r w:rsidR="00A662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объекта недвижимого имущества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внести изменение в Постановление Верховного Совета Приднестровской Молдавской Республики от 17 сентября 2024 года № 3347/2 «Об отчуждении Приднестровским республиканским банком объектов недвижимого имущества» в части уточнения фактической площади </w:t>
      </w:r>
      <w:r w:rsidR="00916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объекту недвижимого имущества;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данной сфере правового регулирования в Приднестровской Молдавской Республике действуют следующие нормативные правовые акты: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6"/>
      <w:bookmarkEnd w:id="1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Гражданский кодекс Приднестровской Молдавской Республики; 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Закон Приднестровской Молдавской Республики от 7 мая 2007 года </w:t>
      </w:r>
      <w:r w:rsidR="00335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212-З-IV «О центральном банке Приднестровской Молдавской Республики» (САЗ 07-20); 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Постановление Верховного Совета Приднестровской Молдавской Республики от 17 сентября 2024 года № 3347/2 «Об отчуждении Приднестровским республиканским банком объектов недвижимого имущества» (ОС МЮ ПМР № 2024001845); 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вступление в силу проекта постановления не потребует внесения изменений или отмены иных нормативных правовых актов; 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вступление в силу проекта постановления не потребует дополнительных финансовых и иных затрат из средств республиканского бюджета;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вступления в силу </w:t>
      </w:r>
      <w:r w:rsidR="00CA6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потребуется принятие отдельного нормативного правового акта. </w:t>
      </w: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F0" w:rsidRP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6286" w:rsidRDefault="00156286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6286" w:rsidRDefault="00156286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6286" w:rsidRDefault="00156286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7DF0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08E6" w:rsidRDefault="002708E6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08E6" w:rsidRDefault="002708E6" w:rsidP="0075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57DF0" w:rsidRPr="002708E6" w:rsidRDefault="00757DF0" w:rsidP="0075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708E6">
        <w:rPr>
          <w:rFonts w:ascii="Times New Roman" w:hAnsi="Times New Roman" w:cs="Times New Roman"/>
          <w:sz w:val="24"/>
          <w:szCs w:val="28"/>
        </w:rPr>
        <w:lastRenderedPageBreak/>
        <w:t>СРАВНИТЕЛЬНАЯ ТАБЛИЦА</w:t>
      </w:r>
    </w:p>
    <w:p w:rsidR="00AB50F0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Pr="0075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Верховного Совета </w:t>
      </w:r>
    </w:p>
    <w:p w:rsidR="00AB50F0" w:rsidRDefault="00757DF0" w:rsidP="00AB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AB50F0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Постановление Верховного Совета </w:t>
      </w:r>
    </w:p>
    <w:p w:rsidR="00AB50F0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AB50F0" w:rsidRDefault="00757DF0" w:rsidP="007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сентября 2024 года № 3347/2 </w:t>
      </w:r>
    </w:p>
    <w:p w:rsidR="00AB50F0" w:rsidRDefault="00757DF0" w:rsidP="0075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отчуждении Приднестровским республиканским банком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7DF0" w:rsidRDefault="00757DF0" w:rsidP="0075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недвижимого имущества»</w:t>
      </w:r>
    </w:p>
    <w:p w:rsidR="00757DF0" w:rsidRDefault="00757DF0" w:rsidP="0075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69"/>
        <w:gridCol w:w="4188"/>
        <w:gridCol w:w="4536"/>
      </w:tblGrid>
      <w:tr w:rsidR="00757DF0" w:rsidRPr="007E410D" w:rsidTr="006972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7E410D" w:rsidRDefault="00757DF0" w:rsidP="00697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7E410D" w:rsidRDefault="00757DF0" w:rsidP="00697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редакция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7E410D" w:rsidRDefault="00757DF0" w:rsidP="00697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Предлагаемая редакция </w:t>
            </w:r>
          </w:p>
        </w:tc>
      </w:tr>
      <w:tr w:rsidR="00757DF0" w:rsidRPr="007E410D" w:rsidTr="006972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7E410D" w:rsidRDefault="00757DF0" w:rsidP="00697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7E410D" w:rsidRDefault="00757DF0" w:rsidP="00697244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Пункт 1 Постановления:</w:t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57DF0" w:rsidRPr="007E410D" w:rsidRDefault="00757DF0" w:rsidP="00697244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Приднестровскому республиканскому банку произвести отчуждение путем безвозмездной передачи из государственной собственности в муниципальную собственность города Тирасполя следующих объектов недвижимого имущества, расположенных по </w:t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  <w:lang w:eastAsia="ru-RU"/>
              </w:rPr>
              <w:t>адресу: г. Тирасполь, ул. Мира</w:t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50:</w:t>
            </w:r>
          </w:p>
          <w:p w:rsidR="00757DF0" w:rsidRDefault="00757DF0" w:rsidP="00697244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«здание дома культуры лит. А/1 (с подвалом)» площадью </w:t>
            </w:r>
            <w:r w:rsidRPr="007E41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860,8 </w:t>
            </w:r>
            <w:r w:rsidR="00CC2A57"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квадратных метра</w:t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E410D" w:rsidRPr="007E410D" w:rsidRDefault="007E410D" w:rsidP="00697244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7DF0" w:rsidRPr="007E410D" w:rsidRDefault="00757DF0" w:rsidP="007E410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«локальная газовая котельная мощностью 1050 кВт лит.12» площадью 103,8 квадратных метра – в размере 5/6 доли.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7E410D" w:rsidRDefault="00757DF0" w:rsidP="00697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Пункт 1 Постановления:</w:t>
            </w:r>
          </w:p>
          <w:p w:rsidR="00757DF0" w:rsidRPr="007E410D" w:rsidRDefault="00757DF0" w:rsidP="00697244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Приднестровскому республиканскому банку произвести отчуждение путем безвозмездной передачи из государственной собственности в муниципальную собственность города Тирасполя следующих объектов недвижимого имущества, расположенных по адресу: </w:t>
            </w:r>
            <w:r w:rsidR="00DD54EA"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Тирасполь, ул. Мира, 50:</w:t>
            </w:r>
          </w:p>
          <w:p w:rsidR="00757DF0" w:rsidRPr="007E410D" w:rsidRDefault="00757DF0" w:rsidP="00697244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«здание дома культуры </w:t>
            </w:r>
            <w:r w:rsidR="00CC2A57"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лит. А/1 (с подвалом)» площадью </w:t>
            </w:r>
            <w:r w:rsidR="00A138F7"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E41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948,4 </w:t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</w:t>
            </w:r>
            <w:r w:rsidR="00A138F7"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дратных метра</w:t>
            </w:r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138F7" w:rsidRPr="007E410D" w:rsidRDefault="00A138F7" w:rsidP="00697244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7DF0" w:rsidRPr="007E410D" w:rsidRDefault="00757DF0" w:rsidP="007E410D">
            <w:pPr>
              <w:spacing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7E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«локальная газовая котельная мощностью 1050 кВт лит.12» площадью 103,8 квадратных метра – в размере 5/6 доли.</w:t>
            </w:r>
          </w:p>
        </w:tc>
      </w:tr>
    </w:tbl>
    <w:p w:rsidR="00757DF0" w:rsidRPr="00172DFC" w:rsidRDefault="00757DF0" w:rsidP="007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757DF0" w:rsidRPr="00172DFC" w:rsidSect="00172DFC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68" w:rsidRDefault="00EC3968" w:rsidP="00172DFC">
      <w:pPr>
        <w:spacing w:after="0" w:line="240" w:lineRule="auto"/>
      </w:pPr>
      <w:r>
        <w:separator/>
      </w:r>
    </w:p>
  </w:endnote>
  <w:endnote w:type="continuationSeparator" w:id="0">
    <w:p w:rsidR="00EC3968" w:rsidRDefault="00EC3968" w:rsidP="0017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68" w:rsidRDefault="00EC3968" w:rsidP="00172DFC">
      <w:pPr>
        <w:spacing w:after="0" w:line="240" w:lineRule="auto"/>
      </w:pPr>
      <w:r>
        <w:separator/>
      </w:r>
    </w:p>
  </w:footnote>
  <w:footnote w:type="continuationSeparator" w:id="0">
    <w:p w:rsidR="00EC3968" w:rsidRDefault="00EC3968" w:rsidP="0017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330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2DFC" w:rsidRPr="00172DFC" w:rsidRDefault="00172DF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D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D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D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3F3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72D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2DFC" w:rsidRDefault="00172D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B3"/>
    <w:rsid w:val="000304A1"/>
    <w:rsid w:val="00042060"/>
    <w:rsid w:val="00097C8E"/>
    <w:rsid w:val="000A6173"/>
    <w:rsid w:val="000B2A94"/>
    <w:rsid w:val="000B49B3"/>
    <w:rsid w:val="0010098A"/>
    <w:rsid w:val="00111A48"/>
    <w:rsid w:val="00117BAA"/>
    <w:rsid w:val="00156286"/>
    <w:rsid w:val="001707E8"/>
    <w:rsid w:val="00172DFC"/>
    <w:rsid w:val="001A610B"/>
    <w:rsid w:val="002409FC"/>
    <w:rsid w:val="002708E6"/>
    <w:rsid w:val="00282571"/>
    <w:rsid w:val="00292CAC"/>
    <w:rsid w:val="002A1310"/>
    <w:rsid w:val="002D2403"/>
    <w:rsid w:val="002F7F87"/>
    <w:rsid w:val="00305A2F"/>
    <w:rsid w:val="003352D9"/>
    <w:rsid w:val="00430FDC"/>
    <w:rsid w:val="00484865"/>
    <w:rsid w:val="004A098A"/>
    <w:rsid w:val="004B5420"/>
    <w:rsid w:val="004D0405"/>
    <w:rsid w:val="004E1F8F"/>
    <w:rsid w:val="004F1F68"/>
    <w:rsid w:val="005154CD"/>
    <w:rsid w:val="005348E1"/>
    <w:rsid w:val="00551D1C"/>
    <w:rsid w:val="00573015"/>
    <w:rsid w:val="00581AEE"/>
    <w:rsid w:val="005D1607"/>
    <w:rsid w:val="005D57F8"/>
    <w:rsid w:val="005E1BD7"/>
    <w:rsid w:val="00624701"/>
    <w:rsid w:val="00626F84"/>
    <w:rsid w:val="006731F2"/>
    <w:rsid w:val="006C3F30"/>
    <w:rsid w:val="00720EB3"/>
    <w:rsid w:val="00757DF0"/>
    <w:rsid w:val="007E410D"/>
    <w:rsid w:val="008272C7"/>
    <w:rsid w:val="008374B3"/>
    <w:rsid w:val="00840B8C"/>
    <w:rsid w:val="00841F6B"/>
    <w:rsid w:val="00843F24"/>
    <w:rsid w:val="00844E08"/>
    <w:rsid w:val="008737F1"/>
    <w:rsid w:val="00916955"/>
    <w:rsid w:val="00957DD2"/>
    <w:rsid w:val="009A6818"/>
    <w:rsid w:val="00A04FF2"/>
    <w:rsid w:val="00A138F7"/>
    <w:rsid w:val="00A1418B"/>
    <w:rsid w:val="00A46077"/>
    <w:rsid w:val="00A5031B"/>
    <w:rsid w:val="00A662ED"/>
    <w:rsid w:val="00AB50F0"/>
    <w:rsid w:val="00AD3576"/>
    <w:rsid w:val="00AF160C"/>
    <w:rsid w:val="00B132E0"/>
    <w:rsid w:val="00BF3B46"/>
    <w:rsid w:val="00C54624"/>
    <w:rsid w:val="00C70C2F"/>
    <w:rsid w:val="00CA63DB"/>
    <w:rsid w:val="00CC2A57"/>
    <w:rsid w:val="00D252F4"/>
    <w:rsid w:val="00D432DA"/>
    <w:rsid w:val="00D828A8"/>
    <w:rsid w:val="00D926AA"/>
    <w:rsid w:val="00D92B0B"/>
    <w:rsid w:val="00DA192F"/>
    <w:rsid w:val="00DC63B6"/>
    <w:rsid w:val="00DD2313"/>
    <w:rsid w:val="00DD54EA"/>
    <w:rsid w:val="00E239C0"/>
    <w:rsid w:val="00E30667"/>
    <w:rsid w:val="00E52DD4"/>
    <w:rsid w:val="00EC3968"/>
    <w:rsid w:val="00EE5EE4"/>
    <w:rsid w:val="00F1571C"/>
    <w:rsid w:val="00F16FE7"/>
    <w:rsid w:val="00F70FF0"/>
    <w:rsid w:val="00FC3278"/>
    <w:rsid w:val="00FD67BA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A17F-E1A1-4D77-A6C6-7725FCF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2F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4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locked/>
    <w:rsid w:val="006731F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6731F2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7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DFC"/>
  </w:style>
  <w:style w:type="paragraph" w:styleId="a8">
    <w:name w:val="footer"/>
    <w:basedOn w:val="a"/>
    <w:link w:val="a9"/>
    <w:uiPriority w:val="99"/>
    <w:unhideWhenUsed/>
    <w:rsid w:val="0017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DFC"/>
  </w:style>
  <w:style w:type="paragraph" w:styleId="aa">
    <w:name w:val="Balloon Text"/>
    <w:basedOn w:val="a"/>
    <w:link w:val="ab"/>
    <w:uiPriority w:val="99"/>
    <w:semiHidden/>
    <w:unhideWhenUsed/>
    <w:rsid w:val="0011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078E-7A73-4C39-AC67-EF151032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Кудрова А.А.</cp:lastModifiedBy>
  <cp:revision>48</cp:revision>
  <cp:lastPrinted>2025-06-20T09:58:00Z</cp:lastPrinted>
  <dcterms:created xsi:type="dcterms:W3CDTF">2025-06-11T08:30:00Z</dcterms:created>
  <dcterms:modified xsi:type="dcterms:W3CDTF">2025-06-20T09:59:00Z</dcterms:modified>
</cp:coreProperties>
</file>