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6D628D" w:rsidRDefault="00490ACC" w:rsidP="003B7D17">
      <w:pPr>
        <w:ind w:firstLine="709"/>
        <w:jc w:val="both"/>
        <w:rPr>
          <w:spacing w:val="0"/>
          <w:lang w:val="en-US"/>
        </w:rPr>
      </w:pPr>
    </w:p>
    <w:p w:rsidR="00490ACC" w:rsidRPr="006D628D" w:rsidRDefault="00490ACC" w:rsidP="003B7D17">
      <w:pPr>
        <w:ind w:firstLine="709"/>
        <w:jc w:val="both"/>
        <w:rPr>
          <w:spacing w:val="0"/>
        </w:rPr>
      </w:pPr>
    </w:p>
    <w:p w:rsidR="00490ACC" w:rsidRPr="006D628D" w:rsidRDefault="00490ACC" w:rsidP="003B7D17">
      <w:pPr>
        <w:ind w:firstLine="709"/>
        <w:jc w:val="both"/>
        <w:rPr>
          <w:spacing w:val="0"/>
        </w:rPr>
      </w:pPr>
    </w:p>
    <w:p w:rsidR="00490ACC" w:rsidRPr="006D628D" w:rsidRDefault="00490ACC" w:rsidP="003B7D17">
      <w:pPr>
        <w:ind w:firstLine="709"/>
        <w:jc w:val="both"/>
        <w:rPr>
          <w:spacing w:val="0"/>
        </w:rPr>
      </w:pPr>
    </w:p>
    <w:p w:rsidR="003B0F28" w:rsidRPr="006D628D" w:rsidRDefault="003B0F28" w:rsidP="003B7D17">
      <w:pPr>
        <w:ind w:firstLine="709"/>
        <w:jc w:val="center"/>
        <w:rPr>
          <w:b/>
          <w:spacing w:val="0"/>
        </w:rPr>
      </w:pPr>
    </w:p>
    <w:p w:rsidR="00490ACC" w:rsidRPr="006D628D" w:rsidRDefault="006404A3" w:rsidP="003B7D17">
      <w:pPr>
        <w:jc w:val="center"/>
        <w:rPr>
          <w:b/>
          <w:spacing w:val="0"/>
        </w:rPr>
      </w:pPr>
      <w:r w:rsidRPr="006D628D">
        <w:rPr>
          <w:b/>
          <w:spacing w:val="0"/>
        </w:rPr>
        <w:t>З</w:t>
      </w:r>
      <w:r w:rsidR="00490ACC" w:rsidRPr="006D628D">
        <w:rPr>
          <w:b/>
          <w:spacing w:val="0"/>
        </w:rPr>
        <w:t>акон</w:t>
      </w:r>
    </w:p>
    <w:p w:rsidR="00490ACC" w:rsidRPr="006D628D" w:rsidRDefault="00490ACC" w:rsidP="003B7D17">
      <w:pPr>
        <w:jc w:val="center"/>
        <w:outlineLvl w:val="0"/>
        <w:rPr>
          <w:b/>
          <w:caps/>
          <w:spacing w:val="0"/>
        </w:rPr>
      </w:pPr>
      <w:r w:rsidRPr="006D628D">
        <w:rPr>
          <w:b/>
          <w:spacing w:val="0"/>
        </w:rPr>
        <w:t xml:space="preserve">Приднестровской Молдавской Республики </w:t>
      </w:r>
    </w:p>
    <w:p w:rsidR="00490ACC" w:rsidRPr="006D628D" w:rsidRDefault="00490ACC" w:rsidP="003B7D17">
      <w:pPr>
        <w:pStyle w:val="41"/>
        <w:shd w:val="clear" w:color="auto" w:fill="auto"/>
        <w:spacing w:before="0" w:after="0" w:line="240" w:lineRule="auto"/>
        <w:jc w:val="center"/>
        <w:rPr>
          <w:spacing w:val="0"/>
          <w:sz w:val="28"/>
          <w:szCs w:val="28"/>
        </w:rPr>
      </w:pPr>
    </w:p>
    <w:p w:rsidR="00454EB6" w:rsidRPr="006D628D" w:rsidRDefault="00454EB6" w:rsidP="003B7D17">
      <w:pPr>
        <w:jc w:val="center"/>
        <w:rPr>
          <w:b/>
          <w:bCs/>
          <w:spacing w:val="0"/>
        </w:rPr>
      </w:pPr>
      <w:r w:rsidRPr="006D628D">
        <w:rPr>
          <w:b/>
          <w:bCs/>
          <w:spacing w:val="0"/>
        </w:rPr>
        <w:t xml:space="preserve">«О внесении изменения и дополнений в Закон </w:t>
      </w:r>
    </w:p>
    <w:p w:rsidR="00454EB6" w:rsidRPr="006D628D" w:rsidRDefault="00454EB6" w:rsidP="003B7D17">
      <w:pPr>
        <w:jc w:val="center"/>
        <w:rPr>
          <w:b/>
          <w:bCs/>
          <w:spacing w:val="0"/>
        </w:rPr>
      </w:pPr>
      <w:r w:rsidRPr="006D628D">
        <w:rPr>
          <w:b/>
          <w:bCs/>
          <w:spacing w:val="0"/>
        </w:rPr>
        <w:t xml:space="preserve">Приднестровской Молдавской Республики </w:t>
      </w:r>
    </w:p>
    <w:p w:rsidR="00454EB6" w:rsidRPr="006D628D" w:rsidRDefault="00454EB6" w:rsidP="003B7D17">
      <w:pPr>
        <w:jc w:val="center"/>
        <w:rPr>
          <w:b/>
          <w:bCs/>
          <w:spacing w:val="0"/>
        </w:rPr>
      </w:pPr>
      <w:r w:rsidRPr="006D628D">
        <w:rPr>
          <w:b/>
          <w:bCs/>
          <w:spacing w:val="0"/>
        </w:rPr>
        <w:t xml:space="preserve">«Специальный налоговый режим – </w:t>
      </w:r>
    </w:p>
    <w:p w:rsidR="008D1DEF" w:rsidRPr="006D628D" w:rsidRDefault="00454EB6" w:rsidP="003B7D17">
      <w:pPr>
        <w:jc w:val="center"/>
        <w:rPr>
          <w:b/>
          <w:spacing w:val="0"/>
        </w:rPr>
      </w:pPr>
      <w:r w:rsidRPr="006D628D">
        <w:rPr>
          <w:b/>
          <w:bCs/>
          <w:spacing w:val="0"/>
        </w:rPr>
        <w:t>упрощенная система налогообложения»</w:t>
      </w:r>
    </w:p>
    <w:p w:rsidR="00BD0DB1" w:rsidRPr="006D628D" w:rsidRDefault="00BD0DB1" w:rsidP="003B7D17">
      <w:pPr>
        <w:ind w:firstLine="709"/>
        <w:jc w:val="center"/>
        <w:rPr>
          <w:spacing w:val="0"/>
        </w:rPr>
      </w:pPr>
    </w:p>
    <w:p w:rsidR="00490ACC" w:rsidRPr="006D628D" w:rsidRDefault="00490ACC" w:rsidP="003B7D17">
      <w:pPr>
        <w:jc w:val="both"/>
        <w:rPr>
          <w:spacing w:val="0"/>
        </w:rPr>
      </w:pPr>
      <w:r w:rsidRPr="006D628D">
        <w:rPr>
          <w:spacing w:val="0"/>
        </w:rPr>
        <w:t>Принят Верховным Советом</w:t>
      </w:r>
    </w:p>
    <w:p w:rsidR="00490ACC" w:rsidRPr="006D628D" w:rsidRDefault="00490ACC" w:rsidP="003B7D17">
      <w:pPr>
        <w:jc w:val="both"/>
        <w:rPr>
          <w:spacing w:val="0"/>
        </w:rPr>
      </w:pPr>
      <w:r w:rsidRPr="006D628D">
        <w:rPr>
          <w:spacing w:val="0"/>
        </w:rPr>
        <w:t xml:space="preserve">Приднестровской Молдавской Республики         </w:t>
      </w:r>
      <w:r w:rsidR="005A34F8" w:rsidRPr="006D628D">
        <w:rPr>
          <w:spacing w:val="0"/>
        </w:rPr>
        <w:t xml:space="preserve"> </w:t>
      </w:r>
      <w:r w:rsidR="00EF66F8" w:rsidRPr="006D628D">
        <w:rPr>
          <w:spacing w:val="0"/>
        </w:rPr>
        <w:t xml:space="preserve">  </w:t>
      </w:r>
      <w:r w:rsidR="00160CB7" w:rsidRPr="006D628D">
        <w:rPr>
          <w:spacing w:val="0"/>
        </w:rPr>
        <w:t xml:space="preserve"> </w:t>
      </w:r>
      <w:r w:rsidR="004D0024" w:rsidRPr="006D628D">
        <w:rPr>
          <w:spacing w:val="0"/>
        </w:rPr>
        <w:t xml:space="preserve"> </w:t>
      </w:r>
      <w:r w:rsidR="00EB39D6" w:rsidRPr="006D628D">
        <w:rPr>
          <w:spacing w:val="0"/>
        </w:rPr>
        <w:t xml:space="preserve"> </w:t>
      </w:r>
      <w:r w:rsidR="001B7E0C" w:rsidRPr="006D628D">
        <w:rPr>
          <w:spacing w:val="0"/>
        </w:rPr>
        <w:t xml:space="preserve"> </w:t>
      </w:r>
      <w:r w:rsidR="006B67E3" w:rsidRPr="006D628D">
        <w:rPr>
          <w:spacing w:val="0"/>
        </w:rPr>
        <w:t xml:space="preserve"> </w:t>
      </w:r>
      <w:r w:rsidR="00C63E7C" w:rsidRPr="006D628D">
        <w:rPr>
          <w:spacing w:val="0"/>
        </w:rPr>
        <w:t xml:space="preserve"> </w:t>
      </w:r>
      <w:r w:rsidR="000F4014" w:rsidRPr="006D628D">
        <w:rPr>
          <w:spacing w:val="0"/>
        </w:rPr>
        <w:t xml:space="preserve">  </w:t>
      </w:r>
      <w:r w:rsidR="00C63E7C" w:rsidRPr="006D628D">
        <w:rPr>
          <w:spacing w:val="0"/>
        </w:rPr>
        <w:t xml:space="preserve"> </w:t>
      </w:r>
      <w:r w:rsidR="006F2CE3" w:rsidRPr="006D628D">
        <w:rPr>
          <w:spacing w:val="0"/>
        </w:rPr>
        <w:t xml:space="preserve"> </w:t>
      </w:r>
      <w:r w:rsidR="00685667" w:rsidRPr="006D628D">
        <w:rPr>
          <w:spacing w:val="0"/>
        </w:rPr>
        <w:t xml:space="preserve"> </w:t>
      </w:r>
      <w:r w:rsidR="006F2CE3" w:rsidRPr="006D628D">
        <w:rPr>
          <w:spacing w:val="0"/>
        </w:rPr>
        <w:t xml:space="preserve"> </w:t>
      </w:r>
      <w:r w:rsidR="00E22981" w:rsidRPr="006D628D">
        <w:rPr>
          <w:spacing w:val="0"/>
        </w:rPr>
        <w:t xml:space="preserve"> </w:t>
      </w:r>
      <w:r w:rsidR="007401BA" w:rsidRPr="006D628D">
        <w:rPr>
          <w:spacing w:val="0"/>
        </w:rPr>
        <w:t xml:space="preserve">    </w:t>
      </w:r>
      <w:r w:rsidR="003D5E8A" w:rsidRPr="006D628D">
        <w:rPr>
          <w:spacing w:val="0"/>
        </w:rPr>
        <w:t>4</w:t>
      </w:r>
      <w:r w:rsidRPr="006D628D">
        <w:rPr>
          <w:spacing w:val="0"/>
        </w:rPr>
        <w:t xml:space="preserve"> </w:t>
      </w:r>
      <w:r w:rsidR="003D5E8A" w:rsidRPr="006D628D">
        <w:rPr>
          <w:spacing w:val="0"/>
        </w:rPr>
        <w:t>июн</w:t>
      </w:r>
      <w:r w:rsidR="009C5206" w:rsidRPr="006D628D">
        <w:rPr>
          <w:spacing w:val="0"/>
        </w:rPr>
        <w:t>я</w:t>
      </w:r>
      <w:r w:rsidRPr="006D628D">
        <w:rPr>
          <w:spacing w:val="0"/>
        </w:rPr>
        <w:t xml:space="preserve"> 20</w:t>
      </w:r>
      <w:r w:rsidR="007626B4" w:rsidRPr="006D628D">
        <w:rPr>
          <w:spacing w:val="0"/>
        </w:rPr>
        <w:t>2</w:t>
      </w:r>
      <w:r w:rsidR="00046792" w:rsidRPr="006D628D">
        <w:rPr>
          <w:spacing w:val="0"/>
        </w:rPr>
        <w:t>5</w:t>
      </w:r>
      <w:r w:rsidRPr="006D628D">
        <w:rPr>
          <w:spacing w:val="0"/>
        </w:rPr>
        <w:t xml:space="preserve"> года</w:t>
      </w:r>
    </w:p>
    <w:p w:rsidR="00452513" w:rsidRPr="006D628D" w:rsidRDefault="00452513" w:rsidP="003B7D17">
      <w:pPr>
        <w:ind w:firstLine="709"/>
        <w:jc w:val="both"/>
        <w:rPr>
          <w:spacing w:val="0"/>
        </w:rPr>
      </w:pPr>
    </w:p>
    <w:p w:rsidR="00C25B06" w:rsidRPr="00C25B06" w:rsidRDefault="006D628D" w:rsidP="006D628D">
      <w:pPr>
        <w:ind w:firstLine="708"/>
        <w:jc w:val="both"/>
        <w:rPr>
          <w:spacing w:val="0"/>
        </w:rPr>
      </w:pPr>
      <w:r w:rsidRPr="006D628D">
        <w:rPr>
          <w:b/>
          <w:spacing w:val="0"/>
        </w:rPr>
        <w:t>Статья 1.</w:t>
      </w:r>
      <w:r w:rsidRPr="006D628D">
        <w:rPr>
          <w:spacing w:val="0"/>
        </w:rPr>
        <w:t xml:space="preserve"> Внести в Закон Приднестровской Молдавской Республики </w:t>
      </w:r>
      <w:r w:rsidRPr="006D628D">
        <w:rPr>
          <w:spacing w:val="0"/>
        </w:rPr>
        <w:br/>
        <w:t xml:space="preserve">от 30 сентября 2018 года № 270-З-VI «Специальный налоговый режим – упрощенная система налогообложения» (САЗ 18-39,1) с изменениями и дополнениями, внесенными законами Приднестровской Молдавской Республики от 31 марта 2019 года № 41-ЗИД-VI (САЗ 19-12); от 29 мая </w:t>
      </w:r>
      <w:r w:rsidRPr="006D628D">
        <w:rPr>
          <w:spacing w:val="0"/>
        </w:rPr>
        <w:br/>
        <w:t xml:space="preserve">2019 года № 97-ЗИД-VI (САЗ 19-20); от 15 июля 2020 года № 92-ЗИД-VI </w:t>
      </w:r>
      <w:r w:rsidRPr="006D628D">
        <w:rPr>
          <w:spacing w:val="0"/>
        </w:rPr>
        <w:br/>
        <w:t xml:space="preserve">(САЗ 20-29); от 30 декабря 2020 года № 230-ЗД-VII (САЗ 21-1,1); </w:t>
      </w:r>
      <w:r w:rsidRPr="006D628D">
        <w:rPr>
          <w:spacing w:val="0"/>
        </w:rPr>
        <w:br/>
        <w:t xml:space="preserve">от 30 декабря 2020 года № 240-ЗИД-VII (САЗ 21-1,1); от 22 июля 2021 года </w:t>
      </w:r>
      <w:r w:rsidRPr="006D628D">
        <w:rPr>
          <w:spacing w:val="0"/>
        </w:rPr>
        <w:br/>
        <w:t xml:space="preserve">№ 176-ЗД-VII (САЗ 21-29); от 29 сентября 2021 года № 226-ЗД-VII </w:t>
      </w:r>
      <w:r w:rsidRPr="006D628D">
        <w:rPr>
          <w:spacing w:val="0"/>
        </w:rPr>
        <w:br/>
        <w:t xml:space="preserve">(САЗ 21-39,1); от 29 сентября 2021 года № 229-ЗИ-VII (САЗ 21-39,1); </w:t>
      </w:r>
      <w:r w:rsidRPr="006D628D">
        <w:rPr>
          <w:spacing w:val="0"/>
        </w:rPr>
        <w:br/>
        <w:t xml:space="preserve">от 2 декабря 2021 года № 293-ЗИ-VII (САЗ 21-48); от 3 декабря 2021 года </w:t>
      </w:r>
      <w:r w:rsidRPr="006D628D">
        <w:rPr>
          <w:spacing w:val="0"/>
        </w:rPr>
        <w:br/>
        <w:t xml:space="preserve">№ 305-ЗИД-VII (САЗ 21-48); от 6 декабря 2021 года № 322-ЗИД-VII </w:t>
      </w:r>
      <w:r w:rsidRPr="006D628D">
        <w:rPr>
          <w:spacing w:val="0"/>
        </w:rPr>
        <w:br/>
        <w:t xml:space="preserve">(САЗ 21-49); от 18 апреля 2022 года № 61-ЗИД-VII (САЗ 22-15); от 25 июля 2022 года № 196-ЗИ-VII (САЗ 22-29); от 29 сентября 2022 года </w:t>
      </w:r>
      <w:r w:rsidRPr="006D628D">
        <w:rPr>
          <w:spacing w:val="0"/>
        </w:rPr>
        <w:br/>
        <w:t xml:space="preserve">№ 253-ЗИД-VII (САЗ 22-38,1); от 29 сентября 2022 года № 261-ЗИ-VII </w:t>
      </w:r>
      <w:r w:rsidRPr="006D628D">
        <w:rPr>
          <w:spacing w:val="0"/>
        </w:rPr>
        <w:br/>
        <w:t xml:space="preserve">(САЗ 22-38,1); от 26 декабря 2022 года № 375-ЗИД-VII (САЗ 23-1); </w:t>
      </w:r>
      <w:r w:rsidRPr="006D628D">
        <w:rPr>
          <w:spacing w:val="0"/>
        </w:rPr>
        <w:br/>
        <w:t xml:space="preserve">от 16 февраля 2023 года № 18-ЗИ-VII (САЗ 23-7,1); от 28 марта 2023 года </w:t>
      </w:r>
      <w:r w:rsidRPr="006D628D">
        <w:rPr>
          <w:spacing w:val="0"/>
        </w:rPr>
        <w:br/>
        <w:t xml:space="preserve">№ 52-ЗИД-VII (САЗ 23-13); от 17 июля 2023 года № 235-ЗИ-VII (САЗ 23-29); от 29 сентября 2023 года № 294-ЗИ-VII (САЗ 23-39,1); от 29 сентября </w:t>
      </w:r>
      <w:r w:rsidRPr="006D628D">
        <w:rPr>
          <w:spacing w:val="0"/>
        </w:rPr>
        <w:br/>
        <w:t xml:space="preserve">2023 года № 303-ЗИД-VII (САЗ 23-39,1); от 19 декабря 2023 года </w:t>
      </w:r>
      <w:r w:rsidRPr="006D628D">
        <w:rPr>
          <w:spacing w:val="0"/>
        </w:rPr>
        <w:br/>
        <w:t xml:space="preserve">№ 384-ЗИД-VII (САЗ 23-51); от 22 июля 2024 года № 162-ЗД-VII </w:t>
      </w:r>
      <w:r w:rsidRPr="006D628D">
        <w:rPr>
          <w:spacing w:val="0"/>
        </w:rPr>
        <w:br/>
        <w:t xml:space="preserve">(САЗ 24-31); от 24 июля 2024 года № 178-ЗД-VII (САЗ 24-31); от 24 июля </w:t>
      </w:r>
      <w:r w:rsidRPr="006D628D">
        <w:rPr>
          <w:spacing w:val="0"/>
        </w:rPr>
        <w:br/>
        <w:t xml:space="preserve">2024 года № 188-ЗИ-VII (САЗ 24-31); от 2 августа 2024 года № 196-ЗИД-VII </w:t>
      </w:r>
      <w:r w:rsidRPr="006D628D">
        <w:rPr>
          <w:spacing w:val="0"/>
        </w:rPr>
        <w:br/>
        <w:t>(САЗ 24-32); от 16 сентября 2024 года № 217-ЗИ-VII (САЗ 24-38);</w:t>
      </w:r>
      <w:r w:rsidRPr="006D628D">
        <w:rPr>
          <w:color w:val="FF0000"/>
          <w:spacing w:val="0"/>
        </w:rPr>
        <w:t xml:space="preserve"> </w:t>
      </w:r>
      <w:r w:rsidRPr="006D628D">
        <w:rPr>
          <w:spacing w:val="0"/>
        </w:rPr>
        <w:t xml:space="preserve">от 10 марта 2025 года № 23-ЗИД-VII (САЗ 25-10); от 24 марта 2025 года № 37-ЗД-VII </w:t>
      </w:r>
      <w:r w:rsidRPr="006D628D">
        <w:rPr>
          <w:spacing w:val="0"/>
        </w:rPr>
        <w:br/>
        <w:t>(САЗ 25-12); от 24 апреля 2025 года № 68-ЗД-</w:t>
      </w:r>
      <w:r w:rsidRPr="006D628D">
        <w:rPr>
          <w:spacing w:val="0"/>
          <w:lang w:val="en-US"/>
        </w:rPr>
        <w:t>VII</w:t>
      </w:r>
      <w:r w:rsidRPr="006D628D">
        <w:rPr>
          <w:spacing w:val="0"/>
        </w:rPr>
        <w:t xml:space="preserve"> (САЗ 25-16)</w:t>
      </w:r>
      <w:r w:rsidR="00C25B06" w:rsidRPr="00C25B06">
        <w:rPr>
          <w:spacing w:val="0"/>
        </w:rPr>
        <w:t>, следующие изменение и дополнения.</w:t>
      </w:r>
    </w:p>
    <w:p w:rsidR="00C25B06" w:rsidRPr="00C25B06" w:rsidRDefault="00C25B06" w:rsidP="00C25B06">
      <w:pPr>
        <w:ind w:firstLine="708"/>
        <w:jc w:val="both"/>
        <w:rPr>
          <w:spacing w:val="0"/>
        </w:rPr>
      </w:pPr>
    </w:p>
    <w:p w:rsidR="006D628D" w:rsidRDefault="006D628D" w:rsidP="007E66FF">
      <w:pPr>
        <w:shd w:val="clear" w:color="auto" w:fill="FFFFFF"/>
        <w:ind w:firstLine="709"/>
        <w:jc w:val="both"/>
        <w:rPr>
          <w:spacing w:val="0"/>
        </w:rPr>
      </w:pPr>
    </w:p>
    <w:p w:rsidR="007E66FF" w:rsidRPr="006D628D" w:rsidRDefault="007E66FF" w:rsidP="007E66FF">
      <w:pPr>
        <w:shd w:val="clear" w:color="auto" w:fill="FFFFFF"/>
        <w:ind w:firstLine="709"/>
        <w:jc w:val="both"/>
        <w:rPr>
          <w:spacing w:val="0"/>
        </w:rPr>
      </w:pPr>
      <w:r w:rsidRPr="006D628D">
        <w:rPr>
          <w:spacing w:val="0"/>
        </w:rPr>
        <w:lastRenderedPageBreak/>
        <w:t>1. Статью 1 дополнить пунктом 6 следующего содержания:</w:t>
      </w:r>
    </w:p>
    <w:p w:rsidR="007E66FF" w:rsidRPr="006D628D" w:rsidRDefault="007E66FF" w:rsidP="007E66FF">
      <w:pPr>
        <w:shd w:val="clear" w:color="auto" w:fill="FFFFFF"/>
        <w:ind w:firstLine="709"/>
        <w:jc w:val="both"/>
        <w:rPr>
          <w:spacing w:val="0"/>
        </w:rPr>
      </w:pPr>
      <w:r w:rsidRPr="006D628D">
        <w:rPr>
          <w:spacing w:val="0"/>
        </w:rPr>
        <w:t>«6. Юридические лица и индивидуальные предприниматели, применяющие упрощенную систему налогообложения, вправе в рамках заключенного с банком соглашения в местах осуществления торговли (оказания услуг, выполнения работ) осуществлять операции по принятию от физических лиц наличных денежных средств и (или) выдаче физическим лицам наличных денежных средств в приднестровских рублях посредством банковских карт физического лица в суммах, не превышающих размер, установленный центральным банком Приднестровской Молдавской Республики».</w:t>
      </w:r>
    </w:p>
    <w:p w:rsidR="00C25B06" w:rsidRPr="00C25B06" w:rsidRDefault="00C25B06" w:rsidP="00C25B06">
      <w:pPr>
        <w:autoSpaceDE w:val="0"/>
        <w:autoSpaceDN w:val="0"/>
        <w:adjustRightInd w:val="0"/>
        <w:ind w:firstLine="709"/>
        <w:jc w:val="both"/>
        <w:rPr>
          <w:spacing w:val="0"/>
        </w:rPr>
      </w:pPr>
    </w:p>
    <w:p w:rsidR="00CB253C" w:rsidRPr="006D628D" w:rsidRDefault="00CB253C" w:rsidP="00CB253C">
      <w:pPr>
        <w:shd w:val="clear" w:color="auto" w:fill="FFFFFF"/>
        <w:ind w:firstLine="709"/>
        <w:jc w:val="both"/>
        <w:rPr>
          <w:spacing w:val="0"/>
        </w:rPr>
      </w:pPr>
      <w:r w:rsidRPr="006D628D">
        <w:rPr>
          <w:spacing w:val="0"/>
        </w:rPr>
        <w:t>2. Подпункт а) части первой статьи 6 изложить в следующей редакции:</w:t>
      </w:r>
    </w:p>
    <w:p w:rsidR="00CB253C" w:rsidRPr="006D628D" w:rsidRDefault="00CB253C" w:rsidP="00CB253C">
      <w:pPr>
        <w:shd w:val="clear" w:color="auto" w:fill="FFFFFF"/>
        <w:ind w:firstLine="709"/>
        <w:jc w:val="both"/>
        <w:rPr>
          <w:spacing w:val="0"/>
        </w:rPr>
      </w:pPr>
      <w:r w:rsidRPr="006D628D">
        <w:rPr>
          <w:spacing w:val="0"/>
        </w:rPr>
        <w:t>«а)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или индивидуального предпринимателя и дополнительных услуг, оплачиваемых арендатором.</w:t>
      </w:r>
    </w:p>
    <w:p w:rsidR="00CB253C" w:rsidRPr="006D628D" w:rsidRDefault="00CB253C" w:rsidP="00CB253C">
      <w:pPr>
        <w:shd w:val="clear" w:color="auto" w:fill="FFFFFF"/>
        <w:ind w:firstLine="709"/>
        <w:jc w:val="both"/>
        <w:rPr>
          <w:spacing w:val="0"/>
        </w:rPr>
      </w:pPr>
      <w:r w:rsidRPr="006D628D">
        <w:rPr>
          <w:spacing w:val="0"/>
        </w:rPr>
        <w:t>Для организаций, действующих в интересах другого лица на основе договоров поручения, договоров комиссии либо агентских договоров, выручкой является вознаграждение, полученное ими при исполнении любого из указанных договоров.</w:t>
      </w:r>
    </w:p>
    <w:p w:rsidR="00CB253C" w:rsidRPr="006D628D" w:rsidRDefault="00CB253C" w:rsidP="00CB253C">
      <w:pPr>
        <w:shd w:val="clear" w:color="auto" w:fill="FFFFFF"/>
        <w:ind w:firstLine="709"/>
        <w:jc w:val="both"/>
        <w:rPr>
          <w:spacing w:val="0"/>
        </w:rPr>
      </w:pPr>
      <w:r w:rsidRPr="006D628D">
        <w:rPr>
          <w:spacing w:val="0"/>
        </w:rPr>
        <w:t>Для организаций и индивидуальных предпринимателей, применяющих упрощенную систему налогообложения, заключивших соглашение с банком, в рамках которого ими осуществляются операции по принятию от физических лиц наличных денежных средств в приднестровских рублях с целью зачисления на банковскую карту (счет) физического лица, а также по выдаче физическим лицам наличных денежных средств из касс в приднестровских рублях посредством банковской карты физического лица, объектом налогообложения по налогу с выручки не являются денежные средства, зачисляемые на их счета банком в рамках заключенного соглашения в счет наличных денежных средств, выданных физическим лицам из касс посредством банковских карт, а также денежные средства, поступающие в кассы для целей зачисления на банковскую карту (счет) физического лица».</w:t>
      </w:r>
    </w:p>
    <w:p w:rsidR="00CB253C" w:rsidRPr="006D628D" w:rsidRDefault="00CB253C" w:rsidP="00CB253C">
      <w:pPr>
        <w:shd w:val="clear" w:color="auto" w:fill="FFFFFF"/>
        <w:ind w:firstLine="709"/>
        <w:jc w:val="both"/>
        <w:rPr>
          <w:spacing w:val="0"/>
        </w:rPr>
      </w:pPr>
    </w:p>
    <w:p w:rsidR="00CB253C" w:rsidRPr="00CB253C" w:rsidRDefault="00CB253C" w:rsidP="00CB253C">
      <w:pPr>
        <w:shd w:val="clear" w:color="auto" w:fill="FFFFFF"/>
        <w:ind w:firstLine="709"/>
        <w:jc w:val="both"/>
        <w:rPr>
          <w:spacing w:val="0"/>
        </w:rPr>
      </w:pPr>
      <w:r w:rsidRPr="00CB253C">
        <w:rPr>
          <w:spacing w:val="0"/>
        </w:rPr>
        <w:t>3. Приложение к Закону дополнить предложением следующего содержания:</w:t>
      </w:r>
    </w:p>
    <w:p w:rsidR="00CB253C" w:rsidRPr="00CB253C" w:rsidRDefault="00CB253C" w:rsidP="00CB253C">
      <w:pPr>
        <w:shd w:val="clear" w:color="auto" w:fill="FFFFFF"/>
        <w:ind w:firstLine="709"/>
        <w:jc w:val="both"/>
        <w:rPr>
          <w:spacing w:val="0"/>
        </w:rPr>
      </w:pPr>
      <w:r w:rsidRPr="00CB253C">
        <w:rPr>
          <w:spacing w:val="0"/>
        </w:rPr>
        <w:t>«В расчет предельного размера годового дохода не включаются денежные средства, зачисляемые банком в рамках заключенного соглашения на счета юридических лиц и индивидуальных предпринимателей, применяющих упрощенную систему налогообложения, в счет наличных денежных средств, выданных физическим лицам из касс посредством банковских карт, а также денежные средства, поступающие в кассы юридических лиц и индивидуальных предпринимателей для целей зачисления на банковскую карту (счет) физического лица».</w:t>
      </w:r>
    </w:p>
    <w:p w:rsidR="00C25B06" w:rsidRPr="00C25B06" w:rsidRDefault="00C25B06" w:rsidP="00C25B06">
      <w:pPr>
        <w:autoSpaceDE w:val="0"/>
        <w:autoSpaceDN w:val="0"/>
        <w:adjustRightInd w:val="0"/>
        <w:ind w:firstLine="851"/>
        <w:jc w:val="both"/>
        <w:rPr>
          <w:spacing w:val="0"/>
        </w:rPr>
      </w:pPr>
    </w:p>
    <w:p w:rsidR="00C25B06" w:rsidRPr="00C25B06" w:rsidRDefault="00C25B06" w:rsidP="00C25B06">
      <w:pPr>
        <w:ind w:firstLine="709"/>
        <w:jc w:val="both"/>
        <w:rPr>
          <w:spacing w:val="0"/>
        </w:rPr>
      </w:pPr>
      <w:r w:rsidRPr="00C25B06">
        <w:rPr>
          <w:b/>
          <w:spacing w:val="0"/>
        </w:rPr>
        <w:lastRenderedPageBreak/>
        <w:t>Статья 2.</w:t>
      </w:r>
      <w:r w:rsidR="00ED2CEE">
        <w:rPr>
          <w:b/>
          <w:spacing w:val="0"/>
        </w:rPr>
        <w:t xml:space="preserve"> </w:t>
      </w:r>
      <w:r w:rsidRPr="00C25B06">
        <w:rPr>
          <w:spacing w:val="0"/>
        </w:rPr>
        <w:t>Настоящий Закон вступает в силу со дня вступления в силу Закона Приднестровской Молдавской Республики О внесении изменения в Закон Приднестровской Молдавской Республики «О лицензировании отдельных видов деятельности», устанавливающего, что деятельность юридических лиц и индивидуальных предпринимателей, привлеченных банками для осуществления операций по принятию от физических лиц наличных денежных средств и (или) выдач</w:t>
      </w:r>
      <w:r w:rsidR="00ED2CEE">
        <w:rPr>
          <w:spacing w:val="0"/>
        </w:rPr>
        <w:t>е</w:t>
      </w:r>
      <w:r w:rsidRPr="00C25B06">
        <w:rPr>
          <w:spacing w:val="0"/>
        </w:rPr>
        <w:t xml:space="preserve"> физическим лицам наличных денежных средств в приднестровских рублях посредством банковских карт физического лица, лицензированию не подлежит. </w:t>
      </w:r>
    </w:p>
    <w:p w:rsidR="00F13411" w:rsidRPr="006D628D" w:rsidRDefault="00F13411" w:rsidP="003B7D17">
      <w:pPr>
        <w:ind w:firstLine="709"/>
        <w:jc w:val="both"/>
        <w:rPr>
          <w:spacing w:val="0"/>
        </w:rPr>
      </w:pPr>
    </w:p>
    <w:p w:rsidR="00AC1BC3" w:rsidRPr="006D628D" w:rsidRDefault="00AC1BC3" w:rsidP="003B7D17">
      <w:pPr>
        <w:ind w:firstLine="709"/>
        <w:jc w:val="both"/>
        <w:rPr>
          <w:spacing w:val="0"/>
        </w:rPr>
      </w:pPr>
    </w:p>
    <w:p w:rsidR="003C6611" w:rsidRPr="006D628D" w:rsidRDefault="00490ACC" w:rsidP="003B7D17">
      <w:pPr>
        <w:jc w:val="both"/>
        <w:outlineLvl w:val="0"/>
        <w:rPr>
          <w:spacing w:val="0"/>
        </w:rPr>
      </w:pPr>
      <w:r w:rsidRPr="006D628D">
        <w:rPr>
          <w:spacing w:val="0"/>
        </w:rPr>
        <w:t xml:space="preserve">Президент </w:t>
      </w:r>
    </w:p>
    <w:p w:rsidR="00490ACC" w:rsidRPr="006D628D" w:rsidRDefault="00490ACC" w:rsidP="003B7D17">
      <w:pPr>
        <w:jc w:val="both"/>
        <w:outlineLvl w:val="0"/>
        <w:rPr>
          <w:spacing w:val="0"/>
        </w:rPr>
      </w:pPr>
      <w:r w:rsidRPr="006D628D">
        <w:rPr>
          <w:spacing w:val="0"/>
        </w:rPr>
        <w:t xml:space="preserve">Приднестровской </w:t>
      </w:r>
    </w:p>
    <w:p w:rsidR="00F44C76" w:rsidRPr="006D628D" w:rsidRDefault="00490ACC" w:rsidP="003B7D17">
      <w:pPr>
        <w:jc w:val="both"/>
        <w:rPr>
          <w:spacing w:val="0"/>
        </w:rPr>
      </w:pPr>
      <w:r w:rsidRPr="006D628D">
        <w:rPr>
          <w:spacing w:val="0"/>
        </w:rPr>
        <w:t xml:space="preserve">Молдавской Республики </w:t>
      </w:r>
      <w:r w:rsidRPr="006D628D">
        <w:rPr>
          <w:spacing w:val="0"/>
        </w:rPr>
        <w:tab/>
      </w:r>
      <w:r w:rsidRPr="006D628D">
        <w:rPr>
          <w:spacing w:val="0"/>
        </w:rPr>
        <w:tab/>
      </w:r>
      <w:r w:rsidRPr="006D628D">
        <w:rPr>
          <w:spacing w:val="0"/>
        </w:rPr>
        <w:tab/>
      </w:r>
      <w:r w:rsidRPr="006D628D">
        <w:rPr>
          <w:spacing w:val="0"/>
        </w:rPr>
        <w:tab/>
        <w:t xml:space="preserve"> </w:t>
      </w:r>
      <w:r w:rsidR="001713CD" w:rsidRPr="006D628D">
        <w:rPr>
          <w:spacing w:val="0"/>
        </w:rPr>
        <w:t xml:space="preserve">  </w:t>
      </w:r>
      <w:r w:rsidRPr="006D628D">
        <w:rPr>
          <w:spacing w:val="0"/>
        </w:rPr>
        <w:t xml:space="preserve">  В. Н. КРАСНОСЕЛЬСКИЙ</w:t>
      </w:r>
    </w:p>
    <w:p w:rsidR="00B84510" w:rsidRDefault="00B84510" w:rsidP="003B7D17">
      <w:pPr>
        <w:ind w:firstLine="709"/>
        <w:jc w:val="both"/>
        <w:rPr>
          <w:spacing w:val="0"/>
        </w:rPr>
      </w:pPr>
    </w:p>
    <w:p w:rsidR="00800BF2" w:rsidRDefault="00800BF2" w:rsidP="003B7D17">
      <w:pPr>
        <w:ind w:firstLine="709"/>
        <w:jc w:val="both"/>
        <w:rPr>
          <w:spacing w:val="0"/>
        </w:rPr>
      </w:pPr>
    </w:p>
    <w:p w:rsidR="00800BF2" w:rsidRDefault="00800BF2" w:rsidP="003B7D17">
      <w:pPr>
        <w:ind w:firstLine="709"/>
        <w:jc w:val="both"/>
        <w:rPr>
          <w:spacing w:val="0"/>
        </w:rPr>
      </w:pPr>
    </w:p>
    <w:p w:rsidR="00800BF2" w:rsidRPr="00D91258" w:rsidRDefault="00800BF2" w:rsidP="00800BF2">
      <w:pPr>
        <w:jc w:val="both"/>
      </w:pPr>
      <w:r>
        <w:t xml:space="preserve">г. </w:t>
      </w:r>
      <w:r w:rsidRPr="00D91258">
        <w:t>Тирасполь</w:t>
      </w:r>
    </w:p>
    <w:p w:rsidR="00800BF2" w:rsidRPr="00D91258" w:rsidRDefault="00800BF2" w:rsidP="00800BF2">
      <w:pPr>
        <w:ind w:left="28" w:hanging="28"/>
        <w:jc w:val="both"/>
      </w:pPr>
      <w:r>
        <w:t>20 июня 2025</w:t>
      </w:r>
      <w:r w:rsidRPr="00D91258">
        <w:t xml:space="preserve"> г.</w:t>
      </w:r>
    </w:p>
    <w:p w:rsidR="00800BF2" w:rsidRPr="00E47AD2" w:rsidRDefault="00800BF2" w:rsidP="00800BF2">
      <w:pPr>
        <w:tabs>
          <w:tab w:val="left" w:pos="851"/>
          <w:tab w:val="left" w:pos="4536"/>
        </w:tabs>
        <w:ind w:left="28" w:hanging="28"/>
      </w:pPr>
      <w:r>
        <w:t>№ 105-ЗИД-</w:t>
      </w:r>
      <w:r w:rsidRPr="00D91258">
        <w:t>VI</w:t>
      </w:r>
      <w:r>
        <w:rPr>
          <w:lang w:val="en-US"/>
        </w:rPr>
        <w:t>I</w:t>
      </w:r>
    </w:p>
    <w:p w:rsidR="00800BF2" w:rsidRPr="006D628D" w:rsidRDefault="00800BF2" w:rsidP="003B7D17">
      <w:pPr>
        <w:ind w:firstLine="709"/>
        <w:jc w:val="both"/>
        <w:rPr>
          <w:spacing w:val="0"/>
        </w:rPr>
      </w:pPr>
      <w:bookmarkStart w:id="0" w:name="_GoBack"/>
      <w:bookmarkEnd w:id="0"/>
    </w:p>
    <w:sectPr w:rsidR="00800BF2" w:rsidRPr="006D628D"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10" w:rsidRDefault="00316910">
      <w:r>
        <w:separator/>
      </w:r>
    </w:p>
  </w:endnote>
  <w:endnote w:type="continuationSeparator" w:id="0">
    <w:p w:rsidR="00316910" w:rsidRDefault="0031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10" w:rsidRDefault="00316910">
      <w:r>
        <w:separator/>
      </w:r>
    </w:p>
  </w:footnote>
  <w:footnote w:type="continuationSeparator" w:id="0">
    <w:p w:rsidR="00316910" w:rsidRDefault="00316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B2" w:rsidRDefault="00D335B2"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35B2" w:rsidRDefault="00D335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B2" w:rsidRPr="009D00F6" w:rsidRDefault="00D335B2"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00BF2">
      <w:rPr>
        <w:rStyle w:val="a5"/>
        <w:noProof/>
        <w:sz w:val="24"/>
      </w:rPr>
      <w:t>3</w:t>
    </w:r>
    <w:r w:rsidRPr="009D00F6">
      <w:rPr>
        <w:rStyle w:val="a5"/>
        <w:sz w:val="24"/>
      </w:rPr>
      <w:fldChar w:fldCharType="end"/>
    </w:r>
  </w:p>
  <w:p w:rsidR="00D335B2" w:rsidRDefault="00D335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35C5"/>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910"/>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B7D17"/>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4EB6"/>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A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28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06D1"/>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6FF"/>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BF2"/>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0C0"/>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01E"/>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5B06"/>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0CE"/>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2E44"/>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253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5B2"/>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4D42"/>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2CEE"/>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99"/>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6AAA-807F-4FA8-B40C-CBC55AB7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12</cp:revision>
  <cp:lastPrinted>2025-05-29T11:33:00Z</cp:lastPrinted>
  <dcterms:created xsi:type="dcterms:W3CDTF">2025-05-29T11:35:00Z</dcterms:created>
  <dcterms:modified xsi:type="dcterms:W3CDTF">2025-06-20T10:40:00Z</dcterms:modified>
</cp:coreProperties>
</file>