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BFB" w:rsidRPr="00436CCB" w:rsidRDefault="008B7BFB" w:rsidP="008B7BFB">
      <w:pPr>
        <w:rPr>
          <w:sz w:val="28"/>
          <w:szCs w:val="28"/>
          <w:lang w:val="en-US"/>
        </w:rPr>
      </w:pPr>
    </w:p>
    <w:p w:rsidR="008B7BFB" w:rsidRDefault="008B7BFB" w:rsidP="008B7BFB">
      <w:pPr>
        <w:jc w:val="center"/>
        <w:rPr>
          <w:sz w:val="28"/>
          <w:szCs w:val="28"/>
        </w:rPr>
      </w:pPr>
    </w:p>
    <w:p w:rsidR="00403C36" w:rsidRDefault="00403C36" w:rsidP="008B7BFB">
      <w:pPr>
        <w:jc w:val="center"/>
        <w:rPr>
          <w:sz w:val="28"/>
          <w:szCs w:val="28"/>
        </w:rPr>
      </w:pPr>
    </w:p>
    <w:p w:rsidR="00403C36" w:rsidRDefault="00403C36" w:rsidP="008B7BFB">
      <w:pPr>
        <w:jc w:val="center"/>
        <w:rPr>
          <w:sz w:val="28"/>
          <w:szCs w:val="28"/>
        </w:rPr>
      </w:pPr>
    </w:p>
    <w:p w:rsidR="00403C36" w:rsidRDefault="00403C36" w:rsidP="008B7BFB">
      <w:pPr>
        <w:jc w:val="center"/>
        <w:rPr>
          <w:sz w:val="28"/>
          <w:szCs w:val="28"/>
        </w:rPr>
      </w:pPr>
    </w:p>
    <w:p w:rsidR="00403C36" w:rsidRDefault="00403C36" w:rsidP="008B7BFB">
      <w:pPr>
        <w:jc w:val="center"/>
        <w:rPr>
          <w:sz w:val="28"/>
          <w:szCs w:val="28"/>
        </w:rPr>
      </w:pPr>
    </w:p>
    <w:p w:rsidR="00403C36" w:rsidRDefault="00403C36" w:rsidP="008B7BFB">
      <w:pPr>
        <w:jc w:val="center"/>
        <w:rPr>
          <w:sz w:val="28"/>
          <w:szCs w:val="28"/>
        </w:rPr>
      </w:pPr>
    </w:p>
    <w:p w:rsidR="00403C36" w:rsidRDefault="00403C36" w:rsidP="008B7BFB">
      <w:pPr>
        <w:jc w:val="center"/>
        <w:rPr>
          <w:sz w:val="28"/>
          <w:szCs w:val="28"/>
        </w:rPr>
      </w:pPr>
    </w:p>
    <w:p w:rsidR="00403C36" w:rsidRDefault="00403C36" w:rsidP="008B7BFB">
      <w:pPr>
        <w:jc w:val="center"/>
        <w:rPr>
          <w:sz w:val="28"/>
          <w:szCs w:val="28"/>
        </w:rPr>
      </w:pPr>
    </w:p>
    <w:p w:rsidR="00403C36" w:rsidRDefault="00403C36" w:rsidP="008B7BFB">
      <w:pPr>
        <w:jc w:val="center"/>
        <w:rPr>
          <w:sz w:val="28"/>
          <w:szCs w:val="28"/>
        </w:rPr>
      </w:pPr>
    </w:p>
    <w:p w:rsidR="008B7BFB" w:rsidRPr="00436CCB" w:rsidRDefault="008B7BFB" w:rsidP="008B7BFB">
      <w:pPr>
        <w:rPr>
          <w:b/>
          <w:sz w:val="28"/>
          <w:szCs w:val="28"/>
        </w:rPr>
      </w:pPr>
    </w:p>
    <w:p w:rsidR="008B7BFB" w:rsidRPr="00436CCB" w:rsidRDefault="008B7BFB" w:rsidP="008B7BFB">
      <w:pPr>
        <w:jc w:val="center"/>
        <w:rPr>
          <w:sz w:val="28"/>
          <w:szCs w:val="28"/>
        </w:rPr>
      </w:pPr>
      <w:r w:rsidRPr="00436CCB">
        <w:rPr>
          <w:sz w:val="28"/>
          <w:szCs w:val="28"/>
        </w:rPr>
        <w:t>О сопредседателе Объединенной контрольной комиссии</w:t>
      </w:r>
    </w:p>
    <w:p w:rsidR="008B7BFB" w:rsidRDefault="008B7BFB" w:rsidP="008B7BFB">
      <w:pPr>
        <w:jc w:val="center"/>
        <w:rPr>
          <w:sz w:val="28"/>
          <w:szCs w:val="28"/>
        </w:rPr>
      </w:pPr>
      <w:proofErr w:type="gramStart"/>
      <w:r w:rsidRPr="00436CCB">
        <w:rPr>
          <w:sz w:val="28"/>
          <w:szCs w:val="28"/>
        </w:rPr>
        <w:t>от</w:t>
      </w:r>
      <w:proofErr w:type="gramEnd"/>
      <w:r w:rsidRPr="00436CCB">
        <w:rPr>
          <w:sz w:val="28"/>
          <w:szCs w:val="28"/>
        </w:rPr>
        <w:t xml:space="preserve"> Приднестровской Молдавской Республики</w:t>
      </w:r>
    </w:p>
    <w:p w:rsidR="008B7BFB" w:rsidRDefault="008B7BFB" w:rsidP="008B7BFB">
      <w:pPr>
        <w:jc w:val="center"/>
        <w:rPr>
          <w:sz w:val="28"/>
          <w:szCs w:val="28"/>
        </w:rPr>
      </w:pPr>
    </w:p>
    <w:p w:rsidR="008B7BFB" w:rsidRPr="00436CCB" w:rsidRDefault="008B7BFB" w:rsidP="008B7BFB">
      <w:pPr>
        <w:jc w:val="center"/>
        <w:rPr>
          <w:sz w:val="28"/>
          <w:szCs w:val="28"/>
        </w:rPr>
      </w:pPr>
    </w:p>
    <w:p w:rsidR="0032252A" w:rsidRDefault="008B7BFB" w:rsidP="00403C36">
      <w:pPr>
        <w:ind w:firstLine="708"/>
        <w:jc w:val="both"/>
        <w:rPr>
          <w:sz w:val="28"/>
          <w:szCs w:val="28"/>
        </w:rPr>
      </w:pPr>
      <w:r w:rsidRPr="00436CCB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436CCB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Pr="00436CCB">
        <w:rPr>
          <w:sz w:val="28"/>
          <w:szCs w:val="28"/>
        </w:rPr>
        <w:t xml:space="preserve"> </w:t>
      </w:r>
      <w:r>
        <w:rPr>
          <w:sz w:val="28"/>
          <w:szCs w:val="28"/>
        </w:rPr>
        <w:t>65</w:t>
      </w:r>
      <w:r w:rsidRPr="00436CCB">
        <w:rPr>
          <w:sz w:val="28"/>
          <w:szCs w:val="28"/>
        </w:rPr>
        <w:t xml:space="preserve"> Конституции Приднестровской Молдавской Республики</w:t>
      </w:r>
      <w:r w:rsidR="0032252A">
        <w:rPr>
          <w:sz w:val="28"/>
          <w:szCs w:val="28"/>
        </w:rPr>
        <w:t>,</w:t>
      </w:r>
    </w:p>
    <w:p w:rsidR="008B7BFB" w:rsidRPr="00436CCB" w:rsidRDefault="00B15A98" w:rsidP="00B15A9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8B7BFB" w:rsidRPr="00436CC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B7BFB" w:rsidRPr="00436CC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8B7BFB" w:rsidRPr="00436CC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B7BFB" w:rsidRPr="00436CC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B7BFB" w:rsidRPr="00436CC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8B7BFB" w:rsidRPr="00436CC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B7BFB" w:rsidRPr="00436CC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B7BFB" w:rsidRPr="00436CCB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8B7BFB" w:rsidRPr="00436CC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8B7BFB" w:rsidRPr="00436CCB">
        <w:rPr>
          <w:sz w:val="28"/>
          <w:szCs w:val="28"/>
        </w:rPr>
        <w:t>ю:</w:t>
      </w:r>
    </w:p>
    <w:p w:rsidR="008B7BFB" w:rsidRPr="00436CCB" w:rsidRDefault="008B7BFB" w:rsidP="00403C36">
      <w:pPr>
        <w:ind w:firstLine="708"/>
        <w:jc w:val="both"/>
        <w:rPr>
          <w:sz w:val="28"/>
          <w:szCs w:val="28"/>
        </w:rPr>
      </w:pPr>
    </w:p>
    <w:p w:rsidR="008B7BFB" w:rsidRPr="00436CCB" w:rsidRDefault="008B7BFB" w:rsidP="00403C36">
      <w:pPr>
        <w:ind w:firstLine="708"/>
        <w:jc w:val="both"/>
        <w:rPr>
          <w:sz w:val="28"/>
          <w:szCs w:val="28"/>
        </w:rPr>
      </w:pPr>
      <w:r w:rsidRPr="00436CCB">
        <w:rPr>
          <w:sz w:val="28"/>
          <w:szCs w:val="28"/>
        </w:rPr>
        <w:t xml:space="preserve">1. Освободить Белякова Олега Леонидовича </w:t>
      </w:r>
      <w:r w:rsidRPr="00B15A98">
        <w:rPr>
          <w:sz w:val="28"/>
          <w:szCs w:val="28"/>
        </w:rPr>
        <w:t>от должности</w:t>
      </w:r>
      <w:r w:rsidRPr="00436CCB">
        <w:rPr>
          <w:sz w:val="28"/>
          <w:szCs w:val="28"/>
        </w:rPr>
        <w:t xml:space="preserve"> сопредседателя Объединенной контрольной комиссии от Приднестровской Молдавской Республики</w:t>
      </w:r>
      <w:r>
        <w:rPr>
          <w:sz w:val="28"/>
          <w:szCs w:val="28"/>
        </w:rPr>
        <w:t xml:space="preserve"> 31 июля 2025 года</w:t>
      </w:r>
      <w:r w:rsidRPr="00436CCB">
        <w:rPr>
          <w:sz w:val="28"/>
          <w:szCs w:val="28"/>
        </w:rPr>
        <w:t>.</w:t>
      </w:r>
    </w:p>
    <w:p w:rsidR="008B7BFB" w:rsidRPr="00436CCB" w:rsidRDefault="008B7BFB" w:rsidP="00403C36">
      <w:pPr>
        <w:ind w:firstLine="708"/>
        <w:jc w:val="both"/>
        <w:rPr>
          <w:sz w:val="28"/>
          <w:szCs w:val="28"/>
        </w:rPr>
      </w:pPr>
    </w:p>
    <w:p w:rsidR="008B7BFB" w:rsidRPr="00436CCB" w:rsidRDefault="008B7BFB" w:rsidP="00403C36">
      <w:pPr>
        <w:ind w:firstLine="708"/>
        <w:jc w:val="both"/>
        <w:rPr>
          <w:sz w:val="28"/>
          <w:szCs w:val="28"/>
        </w:rPr>
      </w:pPr>
      <w:r w:rsidRPr="00436C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Калиненка Константина Маратовича</w:t>
      </w:r>
      <w:r w:rsidRPr="00436CCB">
        <w:rPr>
          <w:sz w:val="28"/>
          <w:szCs w:val="28"/>
        </w:rPr>
        <w:t xml:space="preserve"> сопредседателем Объединенной контрольной комиссии от Приднестровской Молдавской Республики</w:t>
      </w:r>
      <w:r>
        <w:rPr>
          <w:sz w:val="28"/>
          <w:szCs w:val="28"/>
        </w:rPr>
        <w:t xml:space="preserve"> с 1 августа 2025 года</w:t>
      </w:r>
      <w:r w:rsidRPr="00436CCB">
        <w:rPr>
          <w:sz w:val="28"/>
          <w:szCs w:val="28"/>
        </w:rPr>
        <w:t>.</w:t>
      </w:r>
    </w:p>
    <w:p w:rsidR="008B7BFB" w:rsidRPr="00436CCB" w:rsidRDefault="008B7BFB" w:rsidP="00403C36">
      <w:pPr>
        <w:ind w:firstLine="708"/>
        <w:jc w:val="both"/>
        <w:rPr>
          <w:sz w:val="28"/>
          <w:szCs w:val="28"/>
        </w:rPr>
      </w:pPr>
    </w:p>
    <w:p w:rsidR="008B7BFB" w:rsidRDefault="008B7BFB" w:rsidP="00403C36">
      <w:pPr>
        <w:ind w:firstLine="708"/>
        <w:jc w:val="both"/>
        <w:rPr>
          <w:sz w:val="28"/>
          <w:szCs w:val="28"/>
        </w:rPr>
      </w:pPr>
      <w:r w:rsidRPr="00436CCB">
        <w:rPr>
          <w:sz w:val="28"/>
          <w:szCs w:val="28"/>
        </w:rPr>
        <w:t>3. Настоящий Указ вступает в силу со дня подписания.</w:t>
      </w:r>
    </w:p>
    <w:p w:rsidR="008B7BFB" w:rsidRPr="00820719" w:rsidRDefault="008B7BFB" w:rsidP="00403C36">
      <w:pPr>
        <w:ind w:firstLine="708"/>
        <w:jc w:val="both"/>
        <w:rPr>
          <w:sz w:val="28"/>
          <w:szCs w:val="28"/>
        </w:rPr>
      </w:pPr>
    </w:p>
    <w:p w:rsidR="008B7BFB" w:rsidRDefault="008B7BFB" w:rsidP="008B7BFB">
      <w:pPr>
        <w:jc w:val="both"/>
        <w:rPr>
          <w:sz w:val="28"/>
          <w:szCs w:val="28"/>
        </w:rPr>
      </w:pPr>
    </w:p>
    <w:p w:rsidR="00403C36" w:rsidRDefault="00403C36" w:rsidP="008B7BFB">
      <w:pPr>
        <w:jc w:val="both"/>
        <w:rPr>
          <w:sz w:val="28"/>
          <w:szCs w:val="28"/>
        </w:rPr>
      </w:pPr>
    </w:p>
    <w:p w:rsidR="00403C36" w:rsidRDefault="00403C36" w:rsidP="008B7BFB">
      <w:pPr>
        <w:jc w:val="both"/>
        <w:rPr>
          <w:sz w:val="28"/>
          <w:szCs w:val="28"/>
        </w:rPr>
      </w:pPr>
    </w:p>
    <w:p w:rsidR="00403C36" w:rsidRDefault="00403C36" w:rsidP="008B7BFB">
      <w:pPr>
        <w:jc w:val="both"/>
        <w:rPr>
          <w:sz w:val="28"/>
          <w:szCs w:val="28"/>
        </w:rPr>
      </w:pPr>
    </w:p>
    <w:p w:rsidR="00403C36" w:rsidRDefault="00403C36" w:rsidP="00403C3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03C36" w:rsidRDefault="00403C36" w:rsidP="00403C36">
      <w:pPr>
        <w:ind w:firstLine="708"/>
        <w:rPr>
          <w:sz w:val="28"/>
          <w:szCs w:val="28"/>
        </w:rPr>
      </w:pPr>
    </w:p>
    <w:p w:rsidR="00403C36" w:rsidRDefault="00403C36" w:rsidP="00403C36">
      <w:pPr>
        <w:tabs>
          <w:tab w:val="left" w:pos="1125"/>
        </w:tabs>
        <w:ind w:firstLine="708"/>
        <w:rPr>
          <w:sz w:val="28"/>
          <w:szCs w:val="28"/>
        </w:rPr>
      </w:pPr>
    </w:p>
    <w:p w:rsidR="00403C36" w:rsidRPr="00C52B29" w:rsidRDefault="00403C36" w:rsidP="00403C36">
      <w:pPr>
        <w:rPr>
          <w:sz w:val="28"/>
          <w:szCs w:val="28"/>
        </w:rPr>
      </w:pPr>
    </w:p>
    <w:p w:rsidR="00403C36" w:rsidRPr="00C52B29" w:rsidRDefault="00403C36" w:rsidP="00403C36">
      <w:pPr>
        <w:ind w:firstLine="426"/>
        <w:rPr>
          <w:sz w:val="28"/>
          <w:szCs w:val="28"/>
        </w:rPr>
      </w:pPr>
      <w:r w:rsidRPr="00C52B29">
        <w:rPr>
          <w:sz w:val="28"/>
          <w:szCs w:val="28"/>
        </w:rPr>
        <w:t>г. Тирасполь</w:t>
      </w:r>
    </w:p>
    <w:p w:rsidR="00403C36" w:rsidRPr="00C52B29" w:rsidRDefault="00C52B29" w:rsidP="00403C36">
      <w:pPr>
        <w:rPr>
          <w:sz w:val="28"/>
          <w:szCs w:val="28"/>
        </w:rPr>
      </w:pPr>
      <w:r>
        <w:rPr>
          <w:sz w:val="28"/>
          <w:szCs w:val="28"/>
        </w:rPr>
        <w:t xml:space="preserve">     28</w:t>
      </w:r>
      <w:r w:rsidR="00403C36" w:rsidRPr="00C52B29">
        <w:rPr>
          <w:sz w:val="28"/>
          <w:szCs w:val="28"/>
        </w:rPr>
        <w:t xml:space="preserve"> июля 2025 г.</w:t>
      </w:r>
    </w:p>
    <w:p w:rsidR="00403C36" w:rsidRPr="00C52B29" w:rsidRDefault="00C52B29" w:rsidP="00403C3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282</w:t>
      </w:r>
      <w:bookmarkStart w:id="0" w:name="_GoBack"/>
      <w:bookmarkEnd w:id="0"/>
    </w:p>
    <w:p w:rsidR="00403C36" w:rsidRPr="00C52B29" w:rsidRDefault="00403C36" w:rsidP="008B7BFB">
      <w:pPr>
        <w:jc w:val="both"/>
        <w:rPr>
          <w:sz w:val="28"/>
          <w:szCs w:val="28"/>
        </w:rPr>
      </w:pPr>
    </w:p>
    <w:sectPr w:rsidR="00403C36" w:rsidRPr="00C52B29" w:rsidSect="00403C36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FB"/>
    <w:rsid w:val="0002000C"/>
    <w:rsid w:val="0032252A"/>
    <w:rsid w:val="00403C36"/>
    <w:rsid w:val="00444A3C"/>
    <w:rsid w:val="008B7BFB"/>
    <w:rsid w:val="00B15A98"/>
    <w:rsid w:val="00C5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B6EB-DDC8-464F-8D84-D04AFAC5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10</cp:revision>
  <dcterms:created xsi:type="dcterms:W3CDTF">2025-07-25T06:25:00Z</dcterms:created>
  <dcterms:modified xsi:type="dcterms:W3CDTF">2025-07-28T12:08:00Z</dcterms:modified>
</cp:coreProperties>
</file>