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92CD9" w:rsidRDefault="00490ACC" w:rsidP="00592CD9">
      <w:pPr>
        <w:ind w:firstLine="709"/>
        <w:jc w:val="both"/>
        <w:rPr>
          <w:spacing w:val="0"/>
          <w:lang w:val="en-US"/>
        </w:rPr>
      </w:pPr>
    </w:p>
    <w:p w:rsidR="00490ACC" w:rsidRPr="00592CD9" w:rsidRDefault="00490ACC" w:rsidP="00592CD9">
      <w:pPr>
        <w:ind w:firstLine="709"/>
        <w:jc w:val="both"/>
        <w:rPr>
          <w:spacing w:val="0"/>
        </w:rPr>
      </w:pPr>
    </w:p>
    <w:p w:rsidR="00490ACC" w:rsidRPr="00592CD9" w:rsidRDefault="00490ACC" w:rsidP="00592CD9">
      <w:pPr>
        <w:ind w:firstLine="709"/>
        <w:jc w:val="both"/>
        <w:rPr>
          <w:spacing w:val="0"/>
        </w:rPr>
      </w:pPr>
    </w:p>
    <w:p w:rsidR="00490ACC" w:rsidRPr="00592CD9" w:rsidRDefault="00490ACC" w:rsidP="00592CD9">
      <w:pPr>
        <w:ind w:firstLine="709"/>
        <w:jc w:val="both"/>
        <w:rPr>
          <w:spacing w:val="0"/>
        </w:rPr>
      </w:pPr>
    </w:p>
    <w:p w:rsidR="003B0F28" w:rsidRPr="00592CD9" w:rsidRDefault="003B0F28" w:rsidP="00592CD9">
      <w:pPr>
        <w:ind w:firstLine="709"/>
        <w:jc w:val="center"/>
        <w:rPr>
          <w:b/>
          <w:spacing w:val="0"/>
        </w:rPr>
      </w:pPr>
    </w:p>
    <w:p w:rsidR="00490ACC" w:rsidRPr="00592CD9" w:rsidRDefault="006404A3" w:rsidP="00592CD9">
      <w:pPr>
        <w:jc w:val="center"/>
        <w:rPr>
          <w:b/>
          <w:spacing w:val="0"/>
        </w:rPr>
      </w:pPr>
      <w:r w:rsidRPr="00592CD9">
        <w:rPr>
          <w:b/>
          <w:spacing w:val="0"/>
        </w:rPr>
        <w:t>З</w:t>
      </w:r>
      <w:r w:rsidR="00490ACC" w:rsidRPr="00592CD9">
        <w:rPr>
          <w:b/>
          <w:spacing w:val="0"/>
        </w:rPr>
        <w:t>акон</w:t>
      </w:r>
    </w:p>
    <w:p w:rsidR="00490ACC" w:rsidRPr="00592CD9" w:rsidRDefault="00490ACC" w:rsidP="00592CD9">
      <w:pPr>
        <w:jc w:val="center"/>
        <w:outlineLvl w:val="0"/>
        <w:rPr>
          <w:b/>
          <w:caps/>
          <w:spacing w:val="0"/>
        </w:rPr>
      </w:pPr>
      <w:r w:rsidRPr="00592CD9">
        <w:rPr>
          <w:b/>
          <w:spacing w:val="0"/>
        </w:rPr>
        <w:t xml:space="preserve">Приднестровской Молдавской Республики </w:t>
      </w:r>
    </w:p>
    <w:p w:rsidR="00490ACC" w:rsidRPr="00592CD9" w:rsidRDefault="00490ACC" w:rsidP="00592CD9">
      <w:pPr>
        <w:pStyle w:val="41"/>
        <w:shd w:val="clear" w:color="auto" w:fill="auto"/>
        <w:spacing w:before="0" w:after="0" w:line="240" w:lineRule="auto"/>
        <w:jc w:val="center"/>
        <w:rPr>
          <w:spacing w:val="0"/>
          <w:sz w:val="28"/>
          <w:szCs w:val="28"/>
        </w:rPr>
      </w:pPr>
    </w:p>
    <w:p w:rsidR="00CF251C" w:rsidRPr="00592CD9" w:rsidRDefault="00CF251C" w:rsidP="00592CD9">
      <w:pPr>
        <w:jc w:val="center"/>
        <w:rPr>
          <w:b/>
          <w:bCs/>
          <w:iCs/>
          <w:spacing w:val="0"/>
        </w:rPr>
      </w:pPr>
      <w:r w:rsidRPr="00592CD9">
        <w:rPr>
          <w:b/>
          <w:bCs/>
          <w:iCs/>
          <w:spacing w:val="0"/>
        </w:rPr>
        <w:t xml:space="preserve">«О внесении изменений в Закон </w:t>
      </w:r>
    </w:p>
    <w:p w:rsidR="00CF251C" w:rsidRPr="00592CD9" w:rsidRDefault="00CF251C" w:rsidP="00592CD9">
      <w:pPr>
        <w:jc w:val="center"/>
        <w:rPr>
          <w:b/>
          <w:bCs/>
          <w:iCs/>
          <w:spacing w:val="0"/>
        </w:rPr>
      </w:pPr>
      <w:r w:rsidRPr="00592CD9">
        <w:rPr>
          <w:b/>
          <w:bCs/>
          <w:iCs/>
          <w:spacing w:val="0"/>
        </w:rPr>
        <w:t xml:space="preserve">Приднестровской Молдавской Республики </w:t>
      </w:r>
    </w:p>
    <w:p w:rsidR="008D1DEF" w:rsidRPr="00592CD9" w:rsidRDefault="00CF251C" w:rsidP="00592CD9">
      <w:pPr>
        <w:jc w:val="center"/>
        <w:rPr>
          <w:b/>
          <w:spacing w:val="0"/>
        </w:rPr>
      </w:pPr>
      <w:r w:rsidRPr="00592CD9">
        <w:rPr>
          <w:b/>
          <w:bCs/>
          <w:iCs/>
          <w:spacing w:val="0"/>
        </w:rPr>
        <w:t>«О мобилизационной подготовке и мобилизации»</w:t>
      </w:r>
    </w:p>
    <w:p w:rsidR="00BD0DB1" w:rsidRPr="00592CD9" w:rsidRDefault="00BD0DB1" w:rsidP="00592CD9">
      <w:pPr>
        <w:ind w:firstLine="709"/>
        <w:jc w:val="center"/>
        <w:rPr>
          <w:spacing w:val="0"/>
        </w:rPr>
      </w:pPr>
    </w:p>
    <w:p w:rsidR="00490ACC" w:rsidRPr="00592CD9" w:rsidRDefault="00490ACC" w:rsidP="00592CD9">
      <w:pPr>
        <w:jc w:val="both"/>
        <w:rPr>
          <w:spacing w:val="0"/>
        </w:rPr>
      </w:pPr>
      <w:r w:rsidRPr="00592CD9">
        <w:rPr>
          <w:spacing w:val="0"/>
        </w:rPr>
        <w:t>Принят Верховным Советом</w:t>
      </w:r>
    </w:p>
    <w:p w:rsidR="00490ACC" w:rsidRPr="00592CD9" w:rsidRDefault="00490ACC" w:rsidP="00592CD9">
      <w:pPr>
        <w:jc w:val="both"/>
        <w:rPr>
          <w:spacing w:val="0"/>
        </w:rPr>
      </w:pPr>
      <w:r w:rsidRPr="00592CD9">
        <w:rPr>
          <w:spacing w:val="0"/>
        </w:rPr>
        <w:t xml:space="preserve">Приднестровской Молдавской Республики         </w:t>
      </w:r>
      <w:r w:rsidR="005A34F8" w:rsidRPr="00592CD9">
        <w:rPr>
          <w:spacing w:val="0"/>
        </w:rPr>
        <w:t xml:space="preserve"> </w:t>
      </w:r>
      <w:r w:rsidR="00EF66F8" w:rsidRPr="00592CD9">
        <w:rPr>
          <w:spacing w:val="0"/>
        </w:rPr>
        <w:t xml:space="preserve">  </w:t>
      </w:r>
      <w:r w:rsidR="00160CB7" w:rsidRPr="00592CD9">
        <w:rPr>
          <w:spacing w:val="0"/>
        </w:rPr>
        <w:t xml:space="preserve"> </w:t>
      </w:r>
      <w:r w:rsidR="004D0024" w:rsidRPr="00592CD9">
        <w:rPr>
          <w:spacing w:val="0"/>
        </w:rPr>
        <w:t xml:space="preserve"> </w:t>
      </w:r>
      <w:r w:rsidR="00EB39D6" w:rsidRPr="00592CD9">
        <w:rPr>
          <w:spacing w:val="0"/>
        </w:rPr>
        <w:t xml:space="preserve"> </w:t>
      </w:r>
      <w:r w:rsidR="001B7E0C" w:rsidRPr="00592CD9">
        <w:rPr>
          <w:spacing w:val="0"/>
        </w:rPr>
        <w:t xml:space="preserve"> </w:t>
      </w:r>
      <w:r w:rsidR="006B67E3" w:rsidRPr="00592CD9">
        <w:rPr>
          <w:spacing w:val="0"/>
        </w:rPr>
        <w:t xml:space="preserve"> </w:t>
      </w:r>
      <w:r w:rsidR="00685667" w:rsidRPr="00592CD9">
        <w:rPr>
          <w:spacing w:val="0"/>
        </w:rPr>
        <w:t xml:space="preserve"> </w:t>
      </w:r>
      <w:r w:rsidR="00622AA3" w:rsidRPr="00592CD9">
        <w:rPr>
          <w:spacing w:val="0"/>
        </w:rPr>
        <w:t xml:space="preserve"> </w:t>
      </w:r>
      <w:r w:rsidR="006F2CE3" w:rsidRPr="00592CD9">
        <w:rPr>
          <w:spacing w:val="0"/>
        </w:rPr>
        <w:t xml:space="preserve"> </w:t>
      </w:r>
      <w:r w:rsidR="00E22981" w:rsidRPr="00592CD9">
        <w:rPr>
          <w:spacing w:val="0"/>
        </w:rPr>
        <w:t xml:space="preserve"> </w:t>
      </w:r>
      <w:r w:rsidR="00C14FD3" w:rsidRPr="00592CD9">
        <w:rPr>
          <w:spacing w:val="0"/>
        </w:rPr>
        <w:t xml:space="preserve"> </w:t>
      </w:r>
      <w:r w:rsidR="007401BA" w:rsidRPr="00592CD9">
        <w:rPr>
          <w:spacing w:val="0"/>
        </w:rPr>
        <w:t xml:space="preserve">    </w:t>
      </w:r>
      <w:r w:rsidR="00756299" w:rsidRPr="00592CD9">
        <w:rPr>
          <w:spacing w:val="0"/>
        </w:rPr>
        <w:t>8</w:t>
      </w:r>
      <w:r w:rsidRPr="00592CD9">
        <w:rPr>
          <w:spacing w:val="0"/>
        </w:rPr>
        <w:t xml:space="preserve"> </w:t>
      </w:r>
      <w:r w:rsidR="00756299" w:rsidRPr="00592CD9">
        <w:rPr>
          <w:spacing w:val="0"/>
        </w:rPr>
        <w:t>ок</w:t>
      </w:r>
      <w:r w:rsidR="00D60A06" w:rsidRPr="00592CD9">
        <w:rPr>
          <w:spacing w:val="0"/>
        </w:rPr>
        <w:t>тября</w:t>
      </w:r>
      <w:r w:rsidRPr="00592CD9">
        <w:rPr>
          <w:spacing w:val="0"/>
        </w:rPr>
        <w:t xml:space="preserve"> 20</w:t>
      </w:r>
      <w:r w:rsidR="007626B4" w:rsidRPr="00592CD9">
        <w:rPr>
          <w:spacing w:val="0"/>
        </w:rPr>
        <w:t>2</w:t>
      </w:r>
      <w:r w:rsidR="00046792" w:rsidRPr="00592CD9">
        <w:rPr>
          <w:spacing w:val="0"/>
        </w:rPr>
        <w:t>5</w:t>
      </w:r>
      <w:r w:rsidRPr="00592CD9">
        <w:rPr>
          <w:spacing w:val="0"/>
        </w:rPr>
        <w:t xml:space="preserve"> года</w:t>
      </w:r>
    </w:p>
    <w:p w:rsidR="00CD3904" w:rsidRPr="00592CD9" w:rsidRDefault="00CD3904" w:rsidP="00592CD9">
      <w:pPr>
        <w:jc w:val="both"/>
        <w:rPr>
          <w:spacing w:val="0"/>
        </w:rPr>
      </w:pPr>
    </w:p>
    <w:p w:rsidR="00592CD9" w:rsidRPr="00592CD9" w:rsidRDefault="00592CD9" w:rsidP="00592CD9">
      <w:pPr>
        <w:ind w:firstLine="708"/>
        <w:jc w:val="both"/>
        <w:rPr>
          <w:rFonts w:eastAsiaTheme="minorHAnsi"/>
          <w:spacing w:val="0"/>
          <w:lang w:eastAsia="en-US"/>
        </w:rPr>
      </w:pPr>
      <w:r w:rsidRPr="00592CD9">
        <w:rPr>
          <w:b/>
          <w:spacing w:val="0"/>
        </w:rPr>
        <w:t xml:space="preserve">Статья 1. </w:t>
      </w:r>
      <w:r w:rsidRPr="00592CD9">
        <w:rPr>
          <w:spacing w:val="0"/>
          <w:shd w:val="clear" w:color="auto" w:fill="FFFFFF"/>
        </w:rPr>
        <w:t xml:space="preserve">Внести в Закон Приднестровской Молдавской Республики </w:t>
      </w:r>
      <w:r w:rsidRPr="00592CD9">
        <w:rPr>
          <w:spacing w:val="0"/>
          <w:shd w:val="clear" w:color="auto" w:fill="FFFFFF"/>
        </w:rPr>
        <w:br/>
        <w:t xml:space="preserve">от 10 июля 2000 года № 316-З «О мобилизационной подготовке и мобилизации» (СЗМР 00-3) с изменениями и дополнениями, внесенными законами Приднестровской Молдавской Республики от 6 марта 2003 года </w:t>
      </w:r>
      <w:r w:rsidRPr="00592CD9">
        <w:rPr>
          <w:spacing w:val="0"/>
          <w:shd w:val="clear" w:color="auto" w:fill="FFFFFF"/>
        </w:rPr>
        <w:br/>
        <w:t xml:space="preserve">№ 250-ЗИД-III (САЗ 03-10); от 12 июня 2007 года № 223-ЗИД-IV (САЗ 07-25); от 27 октября 2016 года № 239-ЗИ-VI (САЗ 16-43); от 4 ноября 2017 года </w:t>
      </w:r>
      <w:r w:rsidRPr="00592CD9">
        <w:rPr>
          <w:spacing w:val="0"/>
          <w:shd w:val="clear" w:color="auto" w:fill="FFFFFF"/>
        </w:rPr>
        <w:br/>
        <w:t xml:space="preserve">№ 308-ЗИД-VI (САЗ 17-45,1); от 7 мая 2018 года № 116-ЗИ-VI (САЗ 18-19); </w:t>
      </w:r>
      <w:r w:rsidRPr="00592CD9">
        <w:rPr>
          <w:spacing w:val="0"/>
          <w:shd w:val="clear" w:color="auto" w:fill="FFFFFF"/>
        </w:rPr>
        <w:br/>
        <w:t>от 20 октября 2020 года № 170-ЗИ-VI (САЗ 20-43)</w:t>
      </w:r>
      <w:r w:rsidRPr="00592CD9">
        <w:rPr>
          <w:rFonts w:eastAsiaTheme="minorHAnsi"/>
          <w:spacing w:val="0"/>
          <w:lang w:eastAsia="en-US"/>
        </w:rPr>
        <w:t xml:space="preserve">; от 10 октября 2023 года </w:t>
      </w:r>
      <w:r>
        <w:rPr>
          <w:rFonts w:eastAsiaTheme="minorHAnsi"/>
          <w:spacing w:val="0"/>
          <w:lang w:eastAsia="en-US"/>
        </w:rPr>
        <w:br/>
      </w:r>
      <w:r w:rsidRPr="00592CD9">
        <w:rPr>
          <w:rFonts w:eastAsiaTheme="minorHAnsi"/>
          <w:spacing w:val="0"/>
          <w:lang w:eastAsia="en-US"/>
        </w:rPr>
        <w:t>№ 316-ЗИ-VII (САЗ 23-41), следующие изменения.</w:t>
      </w:r>
    </w:p>
    <w:p w:rsidR="00592CD9" w:rsidRPr="00592CD9" w:rsidRDefault="00592CD9" w:rsidP="00592CD9">
      <w:pPr>
        <w:ind w:firstLine="708"/>
        <w:jc w:val="both"/>
        <w:rPr>
          <w:rFonts w:eastAsiaTheme="minorHAnsi"/>
          <w:spacing w:val="0"/>
          <w:lang w:eastAsia="en-US"/>
        </w:rPr>
      </w:pPr>
    </w:p>
    <w:p w:rsidR="00592CD9" w:rsidRPr="00592CD9" w:rsidRDefault="00592CD9" w:rsidP="00592CD9">
      <w:pPr>
        <w:ind w:firstLine="708"/>
        <w:jc w:val="both"/>
        <w:rPr>
          <w:rFonts w:eastAsiaTheme="minorHAnsi"/>
          <w:spacing w:val="0"/>
          <w:lang w:eastAsia="en-US"/>
        </w:rPr>
      </w:pPr>
      <w:r w:rsidRPr="00592CD9">
        <w:rPr>
          <w:rFonts w:eastAsiaTheme="minorHAnsi"/>
          <w:spacing w:val="0"/>
          <w:lang w:eastAsia="en-US"/>
        </w:rPr>
        <w:t>1. Подпункт н) пункта 1 статьи 15 исключить.</w:t>
      </w:r>
    </w:p>
    <w:p w:rsidR="00592CD9" w:rsidRPr="00592CD9" w:rsidRDefault="00592CD9" w:rsidP="00592CD9">
      <w:pPr>
        <w:ind w:firstLine="708"/>
        <w:jc w:val="both"/>
        <w:rPr>
          <w:rFonts w:eastAsiaTheme="minorHAnsi"/>
          <w:spacing w:val="0"/>
          <w:lang w:eastAsia="en-US"/>
        </w:rPr>
      </w:pPr>
    </w:p>
    <w:p w:rsidR="00592CD9" w:rsidRPr="00592CD9" w:rsidRDefault="00592CD9" w:rsidP="00592CD9">
      <w:pPr>
        <w:ind w:firstLine="708"/>
        <w:jc w:val="both"/>
        <w:rPr>
          <w:rFonts w:eastAsia="Calibri"/>
          <w:spacing w:val="0"/>
          <w:lang w:eastAsia="en-US"/>
        </w:rPr>
      </w:pPr>
      <w:r w:rsidRPr="00592CD9">
        <w:rPr>
          <w:rFonts w:eastAsia="Calibri"/>
          <w:spacing w:val="0"/>
          <w:lang w:eastAsia="en-US"/>
        </w:rPr>
        <w:t>2. Подпункт п) пункта 1 статьи 16 изложить в следующей редакции:</w:t>
      </w:r>
    </w:p>
    <w:p w:rsidR="00592CD9" w:rsidRPr="00592CD9" w:rsidRDefault="00592CD9" w:rsidP="00592CD9">
      <w:pPr>
        <w:ind w:firstLine="708"/>
        <w:jc w:val="both"/>
        <w:rPr>
          <w:rFonts w:eastAsia="Calibri"/>
          <w:spacing w:val="0"/>
          <w:lang w:eastAsia="en-US"/>
        </w:rPr>
      </w:pPr>
      <w:r w:rsidRPr="00592CD9">
        <w:rPr>
          <w:rFonts w:eastAsia="Calibri"/>
          <w:spacing w:val="0"/>
          <w:lang w:eastAsia="en-US"/>
        </w:rPr>
        <w:t>«п) реализуют порядок возмещения ущерба, причиненного физическим и юридическим лицам, связанного с проведением мероприятий мобилизационной подготовки и мобилизации».</w:t>
      </w:r>
    </w:p>
    <w:p w:rsidR="00592CD9" w:rsidRPr="00592CD9" w:rsidRDefault="00592CD9" w:rsidP="00592CD9">
      <w:pPr>
        <w:ind w:firstLine="708"/>
        <w:jc w:val="both"/>
        <w:rPr>
          <w:rFonts w:eastAsiaTheme="minorHAnsi"/>
          <w:spacing w:val="0"/>
          <w:lang w:eastAsia="en-US"/>
        </w:rPr>
      </w:pPr>
    </w:p>
    <w:p w:rsidR="00592CD9" w:rsidRPr="00592CD9" w:rsidRDefault="00592CD9" w:rsidP="00592CD9">
      <w:pPr>
        <w:ind w:firstLine="708"/>
        <w:jc w:val="both"/>
        <w:rPr>
          <w:rFonts w:eastAsiaTheme="minorHAnsi"/>
          <w:spacing w:val="0"/>
          <w:lang w:eastAsia="en-US"/>
        </w:rPr>
      </w:pPr>
      <w:r w:rsidRPr="00592CD9">
        <w:rPr>
          <w:rFonts w:eastAsiaTheme="minorHAnsi"/>
          <w:spacing w:val="0"/>
          <w:lang w:eastAsia="en-US"/>
        </w:rPr>
        <w:t>3. Подпункт л) пункта 1 статьи 19 изложить в следующей редакции:</w:t>
      </w:r>
    </w:p>
    <w:p w:rsidR="00592CD9" w:rsidRPr="00592CD9" w:rsidRDefault="00592CD9" w:rsidP="00592CD9">
      <w:pPr>
        <w:ind w:firstLine="708"/>
        <w:jc w:val="both"/>
        <w:rPr>
          <w:rFonts w:eastAsiaTheme="minorHAnsi"/>
          <w:spacing w:val="0"/>
          <w:lang w:eastAsia="en-US"/>
        </w:rPr>
      </w:pPr>
      <w:r w:rsidRPr="00592CD9">
        <w:rPr>
          <w:rFonts w:eastAsiaTheme="minorHAnsi"/>
          <w:spacing w:val="0"/>
          <w:lang w:eastAsia="en-US"/>
        </w:rPr>
        <w:t>«л</w:t>
      </w:r>
      <w:r w:rsidRPr="00592CD9">
        <w:rPr>
          <w:spacing w:val="0"/>
        </w:rPr>
        <w:t xml:space="preserve">) предоставлять в соответствии с законодательством Приднестровской Молдавской Республики здания, сооружения, коммуникации, земельные участки, транспортные и другие материальные средства с возмещением государством причиненного </w:t>
      </w:r>
      <w:r w:rsidR="00AA7712">
        <w:rPr>
          <w:spacing w:val="0"/>
        </w:rPr>
        <w:t xml:space="preserve">им </w:t>
      </w:r>
      <w:r w:rsidRPr="00592CD9">
        <w:rPr>
          <w:spacing w:val="0"/>
        </w:rPr>
        <w:t>ущерба в порядке, определяемом Правительством Приднестровской Молдавской Республики, при этом возмещение ущерба в указанных случаях юридическим лицам, учредителями которых (или собственниками имущества которых) являются Приднестровская Молдавская Республика, административно-территориальные единицы, не производится</w:t>
      </w:r>
      <w:r w:rsidRPr="00592CD9">
        <w:rPr>
          <w:rFonts w:eastAsiaTheme="minorHAnsi"/>
          <w:spacing w:val="0"/>
          <w:lang w:eastAsia="en-US"/>
        </w:rPr>
        <w:t>».</w:t>
      </w:r>
    </w:p>
    <w:p w:rsidR="00592CD9" w:rsidRPr="00592CD9" w:rsidRDefault="00592CD9" w:rsidP="00592CD9">
      <w:pPr>
        <w:ind w:firstLine="708"/>
        <w:jc w:val="both"/>
        <w:rPr>
          <w:rFonts w:eastAsiaTheme="minorHAnsi"/>
          <w:spacing w:val="0"/>
          <w:lang w:eastAsia="en-US"/>
        </w:rPr>
      </w:pPr>
    </w:p>
    <w:p w:rsidR="00F0246C" w:rsidRDefault="00F0246C" w:rsidP="00592CD9">
      <w:pPr>
        <w:ind w:firstLine="708"/>
        <w:jc w:val="both"/>
        <w:rPr>
          <w:spacing w:val="0"/>
        </w:rPr>
      </w:pPr>
    </w:p>
    <w:p w:rsidR="00F0246C" w:rsidRDefault="00F0246C" w:rsidP="00592CD9">
      <w:pPr>
        <w:ind w:firstLine="708"/>
        <w:jc w:val="both"/>
        <w:rPr>
          <w:spacing w:val="0"/>
        </w:rPr>
      </w:pPr>
    </w:p>
    <w:p w:rsidR="00592CD9" w:rsidRPr="00592CD9" w:rsidRDefault="00592CD9" w:rsidP="00592CD9">
      <w:pPr>
        <w:ind w:firstLine="708"/>
        <w:jc w:val="both"/>
        <w:rPr>
          <w:spacing w:val="0"/>
        </w:rPr>
      </w:pPr>
      <w:r w:rsidRPr="00592CD9">
        <w:rPr>
          <w:spacing w:val="0"/>
        </w:rPr>
        <w:lastRenderedPageBreak/>
        <w:t>4. Пункт 3 статьи 19 изложить в следующей редакции:</w:t>
      </w:r>
    </w:p>
    <w:p w:rsidR="00592CD9" w:rsidRPr="00592CD9" w:rsidRDefault="00592CD9" w:rsidP="00592CD9">
      <w:pPr>
        <w:ind w:firstLine="708"/>
        <w:jc w:val="both"/>
        <w:rPr>
          <w:spacing w:val="0"/>
        </w:rPr>
      </w:pPr>
      <w:r w:rsidRPr="00592CD9">
        <w:rPr>
          <w:spacing w:val="0"/>
        </w:rPr>
        <w:t xml:space="preserve">«3. Возмещение государством ущерба, понесенного организациями в связи с выполнением ими мобилизационных заданий (заказов), осуществляется в порядке, определяемом </w:t>
      </w:r>
      <w:r w:rsidRPr="00592CD9">
        <w:rPr>
          <w:spacing w:val="0"/>
          <w:lang w:eastAsia="en-US"/>
        </w:rPr>
        <w:t>Правительством</w:t>
      </w:r>
      <w:r w:rsidRPr="00592CD9">
        <w:rPr>
          <w:spacing w:val="0"/>
        </w:rPr>
        <w:t xml:space="preserve"> Приднестровской Молдавской Республики».</w:t>
      </w:r>
    </w:p>
    <w:p w:rsidR="00592CD9" w:rsidRPr="00592CD9" w:rsidRDefault="00592CD9" w:rsidP="00592CD9">
      <w:pPr>
        <w:ind w:firstLine="708"/>
        <w:jc w:val="both"/>
        <w:rPr>
          <w:spacing w:val="0"/>
        </w:rPr>
      </w:pPr>
    </w:p>
    <w:p w:rsidR="00592CD9" w:rsidRPr="00592CD9" w:rsidRDefault="00592CD9" w:rsidP="00592CD9">
      <w:pPr>
        <w:ind w:firstLine="708"/>
        <w:jc w:val="both"/>
        <w:rPr>
          <w:rFonts w:eastAsiaTheme="minorHAnsi"/>
          <w:spacing w:val="0"/>
          <w:lang w:eastAsia="en-US"/>
        </w:rPr>
      </w:pPr>
      <w:r w:rsidRPr="00592CD9">
        <w:rPr>
          <w:rFonts w:eastAsiaTheme="minorHAnsi"/>
          <w:spacing w:val="0"/>
          <w:lang w:eastAsia="en-US"/>
        </w:rPr>
        <w:t>5. В подпункте в) пункта 1 статьи 20 слова «понесенных ими убытков» заменить словами «причиненного им ущерба».</w:t>
      </w:r>
    </w:p>
    <w:p w:rsidR="00592CD9" w:rsidRPr="00592CD9" w:rsidRDefault="00592CD9" w:rsidP="00592CD9">
      <w:pPr>
        <w:ind w:firstLine="708"/>
        <w:jc w:val="both"/>
        <w:rPr>
          <w:rFonts w:eastAsiaTheme="minorHAnsi"/>
          <w:spacing w:val="0"/>
          <w:lang w:eastAsia="en-US"/>
        </w:rPr>
      </w:pPr>
    </w:p>
    <w:p w:rsidR="00592CD9" w:rsidRPr="00592CD9" w:rsidRDefault="00592CD9" w:rsidP="00592CD9">
      <w:pPr>
        <w:ind w:firstLine="708"/>
        <w:jc w:val="both"/>
        <w:rPr>
          <w:rFonts w:eastAsiaTheme="minorHAnsi"/>
          <w:spacing w:val="0"/>
          <w:lang w:eastAsia="en-US"/>
        </w:rPr>
      </w:pPr>
      <w:r w:rsidRPr="00592CD9">
        <w:rPr>
          <w:rFonts w:eastAsiaTheme="minorHAnsi"/>
          <w:b/>
          <w:spacing w:val="0"/>
          <w:lang w:eastAsia="en-US"/>
        </w:rPr>
        <w:t>Статья 2</w:t>
      </w:r>
      <w:r w:rsidRPr="007E32C6">
        <w:rPr>
          <w:rFonts w:eastAsiaTheme="minorHAnsi"/>
          <w:b/>
          <w:spacing w:val="0"/>
          <w:lang w:eastAsia="en-US"/>
        </w:rPr>
        <w:t>.</w:t>
      </w:r>
      <w:r w:rsidRPr="00592CD9">
        <w:rPr>
          <w:rFonts w:eastAsiaTheme="minorHAnsi"/>
          <w:spacing w:val="0"/>
          <w:lang w:eastAsia="en-US"/>
        </w:rPr>
        <w:t xml:space="preserve"> Настоящий Закон вступает в силу со дня, следующего за днем официального опубликования.</w:t>
      </w:r>
    </w:p>
    <w:p w:rsidR="00DA3CF4" w:rsidRPr="00592CD9" w:rsidRDefault="00DA3CF4" w:rsidP="00592CD9">
      <w:pPr>
        <w:ind w:firstLine="709"/>
        <w:jc w:val="both"/>
        <w:rPr>
          <w:spacing w:val="0"/>
        </w:rPr>
      </w:pPr>
    </w:p>
    <w:p w:rsidR="00C1630A" w:rsidRPr="00592CD9" w:rsidRDefault="00C1630A" w:rsidP="00592CD9">
      <w:pPr>
        <w:ind w:firstLine="709"/>
        <w:jc w:val="both"/>
        <w:rPr>
          <w:spacing w:val="0"/>
        </w:rPr>
      </w:pPr>
    </w:p>
    <w:p w:rsidR="003C6611" w:rsidRPr="00592CD9" w:rsidRDefault="00490ACC" w:rsidP="00592CD9">
      <w:pPr>
        <w:jc w:val="both"/>
        <w:outlineLvl w:val="0"/>
        <w:rPr>
          <w:spacing w:val="0"/>
        </w:rPr>
      </w:pPr>
      <w:r w:rsidRPr="00592CD9">
        <w:rPr>
          <w:spacing w:val="0"/>
        </w:rPr>
        <w:t xml:space="preserve">Президент </w:t>
      </w:r>
    </w:p>
    <w:p w:rsidR="00490ACC" w:rsidRPr="00592CD9" w:rsidRDefault="00490ACC" w:rsidP="00592CD9">
      <w:pPr>
        <w:jc w:val="both"/>
        <w:outlineLvl w:val="0"/>
        <w:rPr>
          <w:spacing w:val="0"/>
        </w:rPr>
      </w:pPr>
      <w:r w:rsidRPr="00592CD9">
        <w:rPr>
          <w:spacing w:val="0"/>
        </w:rPr>
        <w:t xml:space="preserve">Приднестровской </w:t>
      </w:r>
    </w:p>
    <w:p w:rsidR="00F44C76" w:rsidRDefault="00490ACC" w:rsidP="00592CD9">
      <w:pPr>
        <w:jc w:val="both"/>
        <w:rPr>
          <w:spacing w:val="0"/>
        </w:rPr>
      </w:pPr>
      <w:r w:rsidRPr="00592CD9">
        <w:rPr>
          <w:spacing w:val="0"/>
        </w:rPr>
        <w:t xml:space="preserve">Молдавской Республики </w:t>
      </w:r>
      <w:r w:rsidRPr="00592CD9">
        <w:rPr>
          <w:spacing w:val="0"/>
        </w:rPr>
        <w:tab/>
      </w:r>
      <w:r w:rsidRPr="00592CD9">
        <w:rPr>
          <w:spacing w:val="0"/>
        </w:rPr>
        <w:tab/>
      </w:r>
      <w:r w:rsidRPr="00592CD9">
        <w:rPr>
          <w:spacing w:val="0"/>
        </w:rPr>
        <w:tab/>
      </w:r>
      <w:r w:rsidRPr="00592CD9">
        <w:rPr>
          <w:spacing w:val="0"/>
        </w:rPr>
        <w:tab/>
        <w:t xml:space="preserve"> </w:t>
      </w:r>
      <w:r w:rsidR="001713CD" w:rsidRPr="00592CD9">
        <w:rPr>
          <w:spacing w:val="0"/>
        </w:rPr>
        <w:t xml:space="preserve">  </w:t>
      </w:r>
      <w:r w:rsidRPr="00592CD9">
        <w:rPr>
          <w:spacing w:val="0"/>
        </w:rPr>
        <w:t xml:space="preserve">  В. Н. КРАСНОСЕЛЬСКИЙ</w:t>
      </w:r>
    </w:p>
    <w:p w:rsidR="00627780" w:rsidRDefault="00627780" w:rsidP="00592CD9">
      <w:pPr>
        <w:jc w:val="both"/>
        <w:rPr>
          <w:spacing w:val="0"/>
        </w:rPr>
      </w:pPr>
    </w:p>
    <w:p w:rsidR="00627780" w:rsidRDefault="00627780" w:rsidP="00592CD9">
      <w:pPr>
        <w:jc w:val="both"/>
        <w:rPr>
          <w:spacing w:val="0"/>
        </w:rPr>
      </w:pPr>
    </w:p>
    <w:p w:rsidR="00627780" w:rsidRDefault="00627780" w:rsidP="00592CD9">
      <w:pPr>
        <w:jc w:val="both"/>
        <w:rPr>
          <w:spacing w:val="0"/>
        </w:rPr>
      </w:pPr>
    </w:p>
    <w:p w:rsidR="00627780" w:rsidRDefault="00627780" w:rsidP="00592CD9">
      <w:pPr>
        <w:jc w:val="both"/>
        <w:rPr>
          <w:spacing w:val="0"/>
        </w:rPr>
      </w:pPr>
    </w:p>
    <w:p w:rsidR="00627780" w:rsidRPr="00D954B2" w:rsidRDefault="00627780" w:rsidP="00627780">
      <w:r w:rsidRPr="00D954B2">
        <w:t>г. Тирасполь</w:t>
      </w:r>
    </w:p>
    <w:p w:rsidR="00627780" w:rsidRPr="00D954B2" w:rsidRDefault="00627780" w:rsidP="00627780">
      <w:r w:rsidRPr="00627780">
        <w:t>21</w:t>
      </w:r>
      <w:r w:rsidRPr="00D954B2">
        <w:t xml:space="preserve"> </w:t>
      </w:r>
      <w:r>
        <w:t>октября 2025</w:t>
      </w:r>
      <w:r w:rsidRPr="00D954B2">
        <w:t xml:space="preserve"> г.</w:t>
      </w:r>
    </w:p>
    <w:p w:rsidR="00627780" w:rsidRPr="00D954B2" w:rsidRDefault="00627780" w:rsidP="00627780">
      <w:pPr>
        <w:ind w:left="28" w:hanging="28"/>
      </w:pPr>
      <w:r w:rsidRPr="00D954B2">
        <w:t xml:space="preserve">№ </w:t>
      </w:r>
      <w:r w:rsidRPr="00627780">
        <w:t>201</w:t>
      </w:r>
      <w:r w:rsidRPr="00D954B2">
        <w:t>-</w:t>
      </w:r>
      <w:r>
        <w:t>ЗИ</w:t>
      </w:r>
      <w:r w:rsidRPr="00D954B2">
        <w:t>-VI</w:t>
      </w:r>
      <w:r w:rsidRPr="00D954B2">
        <w:rPr>
          <w:lang w:val="en-US"/>
        </w:rPr>
        <w:t>I</w:t>
      </w:r>
    </w:p>
    <w:p w:rsidR="00627780" w:rsidRPr="00592CD9" w:rsidRDefault="00627780" w:rsidP="00592CD9">
      <w:pPr>
        <w:jc w:val="both"/>
        <w:rPr>
          <w:spacing w:val="0"/>
        </w:rPr>
      </w:pPr>
      <w:bookmarkStart w:id="0" w:name="_GoBack"/>
      <w:bookmarkEnd w:id="0"/>
    </w:p>
    <w:sectPr w:rsidR="00627780" w:rsidRPr="00592CD9"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943" w:rsidRDefault="00DB1943">
      <w:r>
        <w:separator/>
      </w:r>
    </w:p>
  </w:endnote>
  <w:endnote w:type="continuationSeparator" w:id="0">
    <w:p w:rsidR="00DB1943" w:rsidRDefault="00DB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943" w:rsidRDefault="00DB1943">
      <w:r>
        <w:separator/>
      </w:r>
    </w:p>
  </w:footnote>
  <w:footnote w:type="continuationSeparator" w:id="0">
    <w:p w:rsidR="00DB1943" w:rsidRDefault="00DB1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627780">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5A326F"/>
    <w:multiLevelType w:val="hybridMultilevel"/>
    <w:tmpl w:val="5254D1C6"/>
    <w:lvl w:ilvl="0" w:tplc="CF8E163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47"/>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19A"/>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A7391"/>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66D0C"/>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4D73"/>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06E"/>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2B57"/>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1954"/>
    <w:rsid w:val="00583210"/>
    <w:rsid w:val="005833E2"/>
    <w:rsid w:val="0058341C"/>
    <w:rsid w:val="005839AD"/>
    <w:rsid w:val="005848D6"/>
    <w:rsid w:val="00584FED"/>
    <w:rsid w:val="005851CE"/>
    <w:rsid w:val="00585A22"/>
    <w:rsid w:val="00586029"/>
    <w:rsid w:val="00586A05"/>
    <w:rsid w:val="00586ED0"/>
    <w:rsid w:val="005871F8"/>
    <w:rsid w:val="00587DD3"/>
    <w:rsid w:val="00590040"/>
    <w:rsid w:val="005905A2"/>
    <w:rsid w:val="0059264C"/>
    <w:rsid w:val="00592CD9"/>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4219"/>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27780"/>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6EA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0F"/>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049"/>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F15"/>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2C6"/>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191"/>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838"/>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69E6"/>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58F"/>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28D"/>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1F6B"/>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A7712"/>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0F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1C1C"/>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10E"/>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340"/>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424"/>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32E3"/>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251C"/>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2BD7"/>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1943"/>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B46"/>
    <w:rsid w:val="00E74E5B"/>
    <w:rsid w:val="00E74EF4"/>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246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58"/>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27F4"/>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96CC0"/>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blk">
    <w:name w:val="blk"/>
    <w:rsid w:val="000F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8F886-AF25-49ED-956E-ED1D1CCA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2025-10-01T11:46:00Z</cp:lastPrinted>
  <dcterms:created xsi:type="dcterms:W3CDTF">2025-10-01T11:41:00Z</dcterms:created>
  <dcterms:modified xsi:type="dcterms:W3CDTF">2025-10-21T12:22:00Z</dcterms:modified>
</cp:coreProperties>
</file>