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593C06" w:rsidRDefault="00490ACC" w:rsidP="00F8221B">
      <w:pPr>
        <w:ind w:firstLine="709"/>
        <w:jc w:val="both"/>
        <w:rPr>
          <w:spacing w:val="0"/>
          <w:lang w:val="en-US"/>
        </w:rPr>
      </w:pPr>
    </w:p>
    <w:p w:rsidR="00490ACC" w:rsidRPr="00593C06" w:rsidRDefault="00490ACC" w:rsidP="00F8221B">
      <w:pPr>
        <w:ind w:firstLine="709"/>
        <w:jc w:val="both"/>
        <w:rPr>
          <w:spacing w:val="0"/>
        </w:rPr>
      </w:pPr>
    </w:p>
    <w:p w:rsidR="00490ACC" w:rsidRPr="00593C06" w:rsidRDefault="00490ACC" w:rsidP="00F8221B">
      <w:pPr>
        <w:ind w:firstLine="709"/>
        <w:jc w:val="both"/>
        <w:rPr>
          <w:spacing w:val="0"/>
        </w:rPr>
      </w:pPr>
    </w:p>
    <w:p w:rsidR="00490ACC" w:rsidRPr="00593C06" w:rsidRDefault="00490ACC" w:rsidP="00F8221B">
      <w:pPr>
        <w:ind w:firstLine="709"/>
        <w:jc w:val="both"/>
        <w:rPr>
          <w:spacing w:val="0"/>
        </w:rPr>
      </w:pPr>
    </w:p>
    <w:p w:rsidR="003B0F28" w:rsidRPr="00593C06" w:rsidRDefault="003B0F28" w:rsidP="00F8221B">
      <w:pPr>
        <w:ind w:firstLine="709"/>
        <w:jc w:val="center"/>
        <w:rPr>
          <w:b/>
          <w:spacing w:val="0"/>
        </w:rPr>
      </w:pPr>
    </w:p>
    <w:p w:rsidR="00490ACC" w:rsidRPr="00593C06" w:rsidRDefault="006404A3" w:rsidP="00F8221B">
      <w:pPr>
        <w:jc w:val="center"/>
        <w:rPr>
          <w:b/>
          <w:spacing w:val="0"/>
        </w:rPr>
      </w:pPr>
      <w:r w:rsidRPr="00593C06">
        <w:rPr>
          <w:b/>
          <w:spacing w:val="0"/>
        </w:rPr>
        <w:t>З</w:t>
      </w:r>
      <w:r w:rsidR="00490ACC" w:rsidRPr="00593C06">
        <w:rPr>
          <w:b/>
          <w:spacing w:val="0"/>
        </w:rPr>
        <w:t>акон</w:t>
      </w:r>
    </w:p>
    <w:p w:rsidR="00490ACC" w:rsidRPr="00593C06" w:rsidRDefault="00490ACC" w:rsidP="00F8221B">
      <w:pPr>
        <w:jc w:val="center"/>
        <w:outlineLvl w:val="0"/>
        <w:rPr>
          <w:b/>
          <w:caps/>
          <w:spacing w:val="0"/>
        </w:rPr>
      </w:pPr>
      <w:r w:rsidRPr="00593C06">
        <w:rPr>
          <w:b/>
          <w:spacing w:val="0"/>
        </w:rPr>
        <w:t xml:space="preserve">Приднестровской Молдавской Республики </w:t>
      </w:r>
    </w:p>
    <w:p w:rsidR="00490ACC" w:rsidRPr="00593C06" w:rsidRDefault="00490ACC" w:rsidP="00F8221B">
      <w:pPr>
        <w:pStyle w:val="41"/>
        <w:shd w:val="clear" w:color="auto" w:fill="auto"/>
        <w:spacing w:before="0" w:after="0" w:line="240" w:lineRule="auto"/>
        <w:jc w:val="center"/>
        <w:rPr>
          <w:spacing w:val="0"/>
          <w:sz w:val="28"/>
          <w:szCs w:val="28"/>
        </w:rPr>
      </w:pPr>
    </w:p>
    <w:p w:rsidR="00A87CCA" w:rsidRPr="00593C06" w:rsidRDefault="00A87CCA" w:rsidP="00F8221B">
      <w:pPr>
        <w:jc w:val="center"/>
        <w:rPr>
          <w:b/>
          <w:bCs/>
          <w:iCs/>
          <w:spacing w:val="0"/>
        </w:rPr>
      </w:pPr>
      <w:r w:rsidRPr="00593C06">
        <w:rPr>
          <w:b/>
          <w:bCs/>
          <w:iCs/>
          <w:spacing w:val="0"/>
        </w:rPr>
        <w:t xml:space="preserve">«О внесении дополнения в Закон </w:t>
      </w:r>
    </w:p>
    <w:p w:rsidR="00A87CCA" w:rsidRPr="00593C06" w:rsidRDefault="00A87CCA" w:rsidP="00F8221B">
      <w:pPr>
        <w:jc w:val="center"/>
        <w:rPr>
          <w:b/>
          <w:bCs/>
          <w:iCs/>
          <w:spacing w:val="0"/>
        </w:rPr>
      </w:pPr>
      <w:r w:rsidRPr="00593C06">
        <w:rPr>
          <w:b/>
          <w:bCs/>
          <w:iCs/>
          <w:spacing w:val="0"/>
        </w:rPr>
        <w:t xml:space="preserve">Приднестровской Молдавской Республики </w:t>
      </w:r>
    </w:p>
    <w:p w:rsidR="00A87CCA" w:rsidRPr="00593C06" w:rsidRDefault="00A87CCA" w:rsidP="00F8221B">
      <w:pPr>
        <w:jc w:val="center"/>
        <w:rPr>
          <w:b/>
          <w:bCs/>
          <w:iCs/>
          <w:spacing w:val="0"/>
        </w:rPr>
      </w:pPr>
      <w:r w:rsidRPr="00593C06">
        <w:rPr>
          <w:b/>
          <w:bCs/>
          <w:iCs/>
          <w:spacing w:val="0"/>
        </w:rPr>
        <w:t xml:space="preserve">«О государственных мерах, </w:t>
      </w:r>
    </w:p>
    <w:p w:rsidR="00A87CCA" w:rsidRPr="00593C06" w:rsidRDefault="00A87CCA" w:rsidP="00F8221B">
      <w:pPr>
        <w:jc w:val="center"/>
        <w:rPr>
          <w:b/>
          <w:bCs/>
          <w:iCs/>
          <w:spacing w:val="0"/>
        </w:rPr>
      </w:pPr>
      <w:r w:rsidRPr="00593C06">
        <w:rPr>
          <w:b/>
          <w:bCs/>
          <w:iCs/>
          <w:spacing w:val="0"/>
        </w:rPr>
        <w:t xml:space="preserve">направленных на минимизацию </w:t>
      </w:r>
    </w:p>
    <w:p w:rsidR="00A87CCA" w:rsidRPr="00593C06" w:rsidRDefault="00A87CCA" w:rsidP="00F8221B">
      <w:pPr>
        <w:jc w:val="center"/>
        <w:rPr>
          <w:b/>
          <w:bCs/>
          <w:iCs/>
          <w:spacing w:val="0"/>
        </w:rPr>
      </w:pPr>
      <w:r w:rsidRPr="00593C06">
        <w:rPr>
          <w:b/>
          <w:bCs/>
          <w:iCs/>
          <w:spacing w:val="0"/>
        </w:rPr>
        <w:t xml:space="preserve">негативного воздействия на экономику, </w:t>
      </w:r>
    </w:p>
    <w:p w:rsidR="00A87CCA" w:rsidRPr="00593C06" w:rsidRDefault="00A87CCA" w:rsidP="00F8221B">
      <w:pPr>
        <w:jc w:val="center"/>
        <w:rPr>
          <w:b/>
          <w:bCs/>
          <w:iCs/>
          <w:spacing w:val="0"/>
        </w:rPr>
      </w:pPr>
      <w:r w:rsidRPr="00593C06">
        <w:rPr>
          <w:b/>
          <w:bCs/>
          <w:iCs/>
          <w:spacing w:val="0"/>
        </w:rPr>
        <w:t xml:space="preserve">связанного с сокращением (прекращением) </w:t>
      </w:r>
    </w:p>
    <w:p w:rsidR="00A87CCA" w:rsidRPr="00593C06" w:rsidRDefault="00A87CCA" w:rsidP="00F8221B">
      <w:pPr>
        <w:jc w:val="center"/>
        <w:rPr>
          <w:b/>
          <w:bCs/>
          <w:iCs/>
          <w:spacing w:val="0"/>
        </w:rPr>
      </w:pPr>
      <w:r w:rsidRPr="00593C06">
        <w:rPr>
          <w:b/>
          <w:bCs/>
          <w:iCs/>
          <w:spacing w:val="0"/>
        </w:rPr>
        <w:t xml:space="preserve">поставок природного газа </w:t>
      </w:r>
    </w:p>
    <w:p w:rsidR="00A87CCA" w:rsidRPr="00593C06" w:rsidRDefault="00A87CCA" w:rsidP="00F8221B">
      <w:pPr>
        <w:jc w:val="center"/>
        <w:rPr>
          <w:b/>
          <w:bCs/>
          <w:iCs/>
          <w:spacing w:val="0"/>
        </w:rPr>
      </w:pPr>
      <w:r w:rsidRPr="00593C06">
        <w:rPr>
          <w:b/>
          <w:bCs/>
          <w:iCs/>
          <w:spacing w:val="0"/>
        </w:rPr>
        <w:t xml:space="preserve">в Приднестровскую Молдавскую Республику </w:t>
      </w:r>
    </w:p>
    <w:p w:rsidR="008D1DEF" w:rsidRPr="00593C06" w:rsidRDefault="00A87CCA" w:rsidP="00F8221B">
      <w:pPr>
        <w:jc w:val="center"/>
        <w:rPr>
          <w:b/>
          <w:spacing w:val="0"/>
        </w:rPr>
      </w:pPr>
      <w:r w:rsidRPr="00593C06">
        <w:rPr>
          <w:b/>
          <w:bCs/>
          <w:iCs/>
          <w:spacing w:val="0"/>
        </w:rPr>
        <w:t>в 2025 году»</w:t>
      </w:r>
    </w:p>
    <w:p w:rsidR="00BD0DB1" w:rsidRPr="00593C06" w:rsidRDefault="00BD0DB1" w:rsidP="00F8221B">
      <w:pPr>
        <w:ind w:firstLine="709"/>
        <w:jc w:val="center"/>
        <w:rPr>
          <w:spacing w:val="0"/>
        </w:rPr>
      </w:pPr>
    </w:p>
    <w:p w:rsidR="00490ACC" w:rsidRPr="00593C06" w:rsidRDefault="00490ACC" w:rsidP="00F8221B">
      <w:pPr>
        <w:jc w:val="both"/>
        <w:rPr>
          <w:spacing w:val="0"/>
        </w:rPr>
      </w:pPr>
      <w:r w:rsidRPr="00593C06">
        <w:rPr>
          <w:spacing w:val="0"/>
        </w:rPr>
        <w:t>Принят Верховным Советом</w:t>
      </w:r>
    </w:p>
    <w:p w:rsidR="00490ACC" w:rsidRPr="00593C06" w:rsidRDefault="00490ACC" w:rsidP="00F8221B">
      <w:pPr>
        <w:jc w:val="both"/>
        <w:rPr>
          <w:spacing w:val="0"/>
        </w:rPr>
      </w:pPr>
      <w:r w:rsidRPr="00593C06">
        <w:rPr>
          <w:spacing w:val="0"/>
        </w:rPr>
        <w:t xml:space="preserve">Приднестровской Молдавской Республики         </w:t>
      </w:r>
      <w:r w:rsidR="005A34F8" w:rsidRPr="00593C06">
        <w:rPr>
          <w:spacing w:val="0"/>
        </w:rPr>
        <w:t xml:space="preserve"> </w:t>
      </w:r>
      <w:r w:rsidR="00EF66F8" w:rsidRPr="00593C06">
        <w:rPr>
          <w:spacing w:val="0"/>
        </w:rPr>
        <w:t xml:space="preserve">  </w:t>
      </w:r>
      <w:r w:rsidR="00160CB7" w:rsidRPr="00593C06">
        <w:rPr>
          <w:spacing w:val="0"/>
        </w:rPr>
        <w:t xml:space="preserve"> </w:t>
      </w:r>
      <w:r w:rsidR="004D0024" w:rsidRPr="00593C06">
        <w:rPr>
          <w:spacing w:val="0"/>
        </w:rPr>
        <w:t xml:space="preserve"> </w:t>
      </w:r>
      <w:r w:rsidR="00EB39D6" w:rsidRPr="00593C06">
        <w:rPr>
          <w:spacing w:val="0"/>
        </w:rPr>
        <w:t xml:space="preserve"> </w:t>
      </w:r>
      <w:r w:rsidR="001B7E0C" w:rsidRPr="00593C06">
        <w:rPr>
          <w:spacing w:val="0"/>
        </w:rPr>
        <w:t xml:space="preserve"> </w:t>
      </w:r>
      <w:r w:rsidR="006B67E3" w:rsidRPr="00593C06">
        <w:rPr>
          <w:spacing w:val="0"/>
        </w:rPr>
        <w:t xml:space="preserve"> </w:t>
      </w:r>
      <w:r w:rsidR="00685667" w:rsidRPr="00593C06">
        <w:rPr>
          <w:spacing w:val="0"/>
        </w:rPr>
        <w:t xml:space="preserve"> </w:t>
      </w:r>
      <w:r w:rsidR="00622AA3" w:rsidRPr="00593C06">
        <w:rPr>
          <w:spacing w:val="0"/>
        </w:rPr>
        <w:t xml:space="preserve"> </w:t>
      </w:r>
      <w:r w:rsidR="006F2CE3" w:rsidRPr="00593C06">
        <w:rPr>
          <w:spacing w:val="0"/>
        </w:rPr>
        <w:t xml:space="preserve"> </w:t>
      </w:r>
      <w:r w:rsidR="00E22981" w:rsidRPr="00593C06">
        <w:rPr>
          <w:spacing w:val="0"/>
        </w:rPr>
        <w:t xml:space="preserve"> </w:t>
      </w:r>
      <w:r w:rsidR="00C14FD3" w:rsidRPr="00593C06">
        <w:rPr>
          <w:spacing w:val="0"/>
        </w:rPr>
        <w:t xml:space="preserve"> </w:t>
      </w:r>
      <w:r w:rsidR="007401BA" w:rsidRPr="00593C06">
        <w:rPr>
          <w:spacing w:val="0"/>
        </w:rPr>
        <w:t xml:space="preserve">    </w:t>
      </w:r>
      <w:r w:rsidR="00A87CCA" w:rsidRPr="00593C06">
        <w:rPr>
          <w:spacing w:val="0"/>
        </w:rPr>
        <w:t>22</w:t>
      </w:r>
      <w:r w:rsidRPr="00593C06">
        <w:rPr>
          <w:spacing w:val="0"/>
        </w:rPr>
        <w:t xml:space="preserve"> </w:t>
      </w:r>
      <w:r w:rsidR="00756299" w:rsidRPr="00593C06">
        <w:rPr>
          <w:spacing w:val="0"/>
        </w:rPr>
        <w:t>ок</w:t>
      </w:r>
      <w:r w:rsidR="00D60A06" w:rsidRPr="00593C06">
        <w:rPr>
          <w:spacing w:val="0"/>
        </w:rPr>
        <w:t>тября</w:t>
      </w:r>
      <w:r w:rsidRPr="00593C06">
        <w:rPr>
          <w:spacing w:val="0"/>
        </w:rPr>
        <w:t xml:space="preserve"> 20</w:t>
      </w:r>
      <w:r w:rsidR="007626B4" w:rsidRPr="00593C06">
        <w:rPr>
          <w:spacing w:val="0"/>
        </w:rPr>
        <w:t>2</w:t>
      </w:r>
      <w:r w:rsidR="00046792" w:rsidRPr="00593C06">
        <w:rPr>
          <w:spacing w:val="0"/>
        </w:rPr>
        <w:t>5</w:t>
      </w:r>
      <w:r w:rsidRPr="00593C06">
        <w:rPr>
          <w:spacing w:val="0"/>
        </w:rPr>
        <w:t xml:space="preserve"> года</w:t>
      </w:r>
    </w:p>
    <w:p w:rsidR="00CD3904" w:rsidRPr="00593C06" w:rsidRDefault="00CD3904" w:rsidP="00F8221B">
      <w:pPr>
        <w:jc w:val="both"/>
        <w:rPr>
          <w:spacing w:val="0"/>
        </w:rPr>
      </w:pPr>
    </w:p>
    <w:p w:rsidR="00593C06" w:rsidRPr="00593C06" w:rsidRDefault="00593C06" w:rsidP="00593C06">
      <w:pPr>
        <w:ind w:firstLine="709"/>
        <w:jc w:val="both"/>
        <w:rPr>
          <w:rFonts w:eastAsia="Calibri"/>
          <w:spacing w:val="0"/>
          <w:lang w:eastAsia="en-US"/>
        </w:rPr>
      </w:pPr>
      <w:r w:rsidRPr="00593C06">
        <w:rPr>
          <w:b/>
          <w:spacing w:val="0"/>
        </w:rPr>
        <w:t>Статья 1.</w:t>
      </w:r>
      <w:r w:rsidRPr="00593C06">
        <w:rPr>
          <w:spacing w:val="0"/>
        </w:rPr>
        <w:t xml:space="preserve"> Внести в Закон Приднестровской Молдавской Республики </w:t>
      </w:r>
      <w:r w:rsidRPr="00593C06">
        <w:rPr>
          <w:spacing w:val="0"/>
        </w:rPr>
        <w:br/>
        <w:t xml:space="preserve">от 28 декабря 2024 года № 362-З-VII «О государственных мерах, направленных на минимизацию негативного воздействия в связи с введением чрезвычайного экономического положения, связанного с сокращением (прекращением) поставок природного газа в Приднестровскую Молдавскую Республику» (САЗ 24-52) с изменениями и дополнениями, внесенными законами Приднестровской Молдавской Республики от 15 января 2025 года </w:t>
      </w:r>
      <w:r w:rsidRPr="00593C06">
        <w:rPr>
          <w:spacing w:val="0"/>
        </w:rPr>
        <w:br/>
        <w:t xml:space="preserve">№ 1-ЗД-VII (САЗ 25-2); от 1 апреля 2025 года № 45-ЗД-VII (САЗ 25-13); </w:t>
      </w:r>
      <w:r w:rsidRPr="00593C06">
        <w:rPr>
          <w:spacing w:val="0"/>
        </w:rPr>
        <w:br/>
        <w:t xml:space="preserve">от 23 апреля 2025 года № 64-ЗИ-VII (САЗ 25-16); от 29 мая 2025 года </w:t>
      </w:r>
      <w:r w:rsidRPr="00593C06">
        <w:rPr>
          <w:spacing w:val="0"/>
        </w:rPr>
        <w:br/>
        <w:t>№ 80-ЗД-VII (CАЗ 25-21); от 13 июня 2025 года № 100-ЗИД-VII (САЗ 25-23); от 30 июня 2025 года № 131-ЗД-VII (САЗ 25-26)</w:t>
      </w:r>
      <w:r w:rsidRPr="00593C06">
        <w:rPr>
          <w:rFonts w:eastAsia="Calibri"/>
          <w:spacing w:val="0"/>
          <w:lang w:eastAsia="en-US"/>
        </w:rPr>
        <w:t xml:space="preserve">; от 4 июля 2025 года </w:t>
      </w:r>
      <w:r w:rsidRPr="00593C06">
        <w:rPr>
          <w:rFonts w:eastAsia="Calibri"/>
          <w:spacing w:val="0"/>
          <w:lang w:eastAsia="en-US"/>
        </w:rPr>
        <w:br/>
        <w:t>№ 135-ЗД-</w:t>
      </w:r>
      <w:r w:rsidRPr="00593C06">
        <w:rPr>
          <w:rFonts w:eastAsia="Calibri"/>
          <w:spacing w:val="0"/>
          <w:lang w:val="en-US" w:eastAsia="en-US"/>
        </w:rPr>
        <w:t>VII</w:t>
      </w:r>
      <w:r w:rsidRPr="00593C06">
        <w:rPr>
          <w:rFonts w:eastAsia="Calibri"/>
          <w:spacing w:val="0"/>
          <w:lang w:eastAsia="en-US"/>
        </w:rPr>
        <w:t xml:space="preserve"> (САЗ 25-26); от 23 июля 2025 года № 155-ЗИД-</w:t>
      </w:r>
      <w:r w:rsidRPr="00593C06">
        <w:rPr>
          <w:rFonts w:eastAsia="Calibri"/>
          <w:spacing w:val="0"/>
          <w:lang w:val="en-US" w:eastAsia="en-US"/>
        </w:rPr>
        <w:t>VII</w:t>
      </w:r>
      <w:r w:rsidRPr="00593C06">
        <w:rPr>
          <w:rFonts w:eastAsia="Calibri"/>
          <w:spacing w:val="0"/>
          <w:lang w:eastAsia="en-US"/>
        </w:rPr>
        <w:t xml:space="preserve"> (САЗ 25-29); от 16 сентября 2025 года № 190-ЗИД-VII (САЗ 25-37), следующее дополнение.</w:t>
      </w:r>
    </w:p>
    <w:p w:rsidR="00593C06" w:rsidRPr="00593C06" w:rsidRDefault="00593C06" w:rsidP="00593C06">
      <w:pPr>
        <w:shd w:val="clear" w:color="auto" w:fill="FFFFFF"/>
        <w:tabs>
          <w:tab w:val="center" w:pos="4677"/>
          <w:tab w:val="right" w:pos="9355"/>
        </w:tabs>
        <w:ind w:firstLine="709"/>
        <w:contextualSpacing/>
        <w:jc w:val="center"/>
        <w:rPr>
          <w:rFonts w:eastAsia="Calibri"/>
          <w:spacing w:val="0"/>
          <w:lang w:eastAsia="en-US"/>
        </w:rPr>
      </w:pPr>
    </w:p>
    <w:p w:rsidR="00593C06" w:rsidRPr="00593C06" w:rsidRDefault="00593C06" w:rsidP="00593C06">
      <w:pPr>
        <w:pStyle w:val="ac"/>
        <w:shd w:val="clear" w:color="auto" w:fill="FFFFFF"/>
        <w:spacing w:before="0" w:beforeAutospacing="0" w:after="0" w:afterAutospacing="0"/>
        <w:ind w:firstLine="709"/>
        <w:jc w:val="both"/>
        <w:rPr>
          <w:spacing w:val="0"/>
          <w:sz w:val="28"/>
        </w:rPr>
      </w:pPr>
      <w:r w:rsidRPr="00593C06">
        <w:rPr>
          <w:spacing w:val="0"/>
          <w:sz w:val="28"/>
        </w:rPr>
        <w:t>Дополнить Закон статьей 9-1 следующего содержания:</w:t>
      </w:r>
    </w:p>
    <w:p w:rsidR="00593C06" w:rsidRPr="00593C06" w:rsidRDefault="00593C06" w:rsidP="00593C06">
      <w:pPr>
        <w:pStyle w:val="ac"/>
        <w:shd w:val="clear" w:color="auto" w:fill="FFFFFF"/>
        <w:spacing w:before="0" w:beforeAutospacing="0" w:after="0" w:afterAutospacing="0"/>
        <w:ind w:firstLine="709"/>
        <w:jc w:val="both"/>
        <w:rPr>
          <w:spacing w:val="0"/>
          <w:sz w:val="28"/>
        </w:rPr>
      </w:pPr>
      <w:r w:rsidRPr="00593C06">
        <w:rPr>
          <w:spacing w:val="0"/>
          <w:sz w:val="28"/>
        </w:rPr>
        <w:t>«Статья 9-1.</w:t>
      </w:r>
    </w:p>
    <w:p w:rsidR="00593C06" w:rsidRPr="00593C06" w:rsidRDefault="00593C06" w:rsidP="00593C06">
      <w:pPr>
        <w:ind w:firstLine="709"/>
        <w:jc w:val="both"/>
        <w:rPr>
          <w:spacing w:val="0"/>
        </w:rPr>
      </w:pPr>
      <w:r w:rsidRPr="00593C06">
        <w:rPr>
          <w:spacing w:val="0"/>
        </w:rPr>
        <w:t>Во изменение норм законодательства Приднестровской Молдавской Республики в срок не позднее 1 ноября 2025 года центральный банк Приднестровской Молдавской Республики перечисляет в республиканский бюджет часть прибыли в сумме 100 000 000 (ста миллионов) рублей авансовым платежом в счет будущих периодов направления части прибыли в республиканский бюджет».</w:t>
      </w:r>
    </w:p>
    <w:p w:rsidR="00593C06" w:rsidRPr="00593C06" w:rsidRDefault="00593C06" w:rsidP="00593C06">
      <w:pPr>
        <w:shd w:val="clear" w:color="auto" w:fill="FFFFFF"/>
        <w:tabs>
          <w:tab w:val="center" w:pos="0"/>
        </w:tabs>
        <w:ind w:firstLine="709"/>
        <w:contextualSpacing/>
        <w:jc w:val="both"/>
        <w:rPr>
          <w:spacing w:val="0"/>
        </w:rPr>
      </w:pPr>
    </w:p>
    <w:p w:rsidR="00593C06" w:rsidRPr="00593C06" w:rsidRDefault="00593C06" w:rsidP="00593C06">
      <w:pPr>
        <w:ind w:firstLine="709"/>
        <w:jc w:val="both"/>
        <w:rPr>
          <w:spacing w:val="0"/>
        </w:rPr>
      </w:pPr>
      <w:r w:rsidRPr="00593C06">
        <w:rPr>
          <w:b/>
          <w:spacing w:val="0"/>
        </w:rPr>
        <w:lastRenderedPageBreak/>
        <w:t>Статья 2.</w:t>
      </w:r>
      <w:r w:rsidRPr="00593C06">
        <w:rPr>
          <w:spacing w:val="0"/>
        </w:rPr>
        <w:t xml:space="preserve"> Настоящий Закон вступает в силу со дня, следующего за днем официального опубликования.</w:t>
      </w:r>
    </w:p>
    <w:p w:rsidR="00C1630A" w:rsidRPr="00593C06" w:rsidRDefault="00C1630A" w:rsidP="00F8221B">
      <w:pPr>
        <w:ind w:firstLine="709"/>
        <w:jc w:val="both"/>
        <w:rPr>
          <w:spacing w:val="0"/>
        </w:rPr>
      </w:pPr>
    </w:p>
    <w:p w:rsidR="00593C06" w:rsidRPr="00593C06" w:rsidRDefault="00593C06" w:rsidP="00F8221B">
      <w:pPr>
        <w:ind w:firstLine="709"/>
        <w:jc w:val="both"/>
        <w:rPr>
          <w:spacing w:val="0"/>
        </w:rPr>
      </w:pPr>
    </w:p>
    <w:p w:rsidR="003C6611" w:rsidRPr="00593C06" w:rsidRDefault="00490ACC" w:rsidP="00F8221B">
      <w:pPr>
        <w:jc w:val="both"/>
        <w:outlineLvl w:val="0"/>
        <w:rPr>
          <w:spacing w:val="0"/>
        </w:rPr>
      </w:pPr>
      <w:r w:rsidRPr="00593C06">
        <w:rPr>
          <w:spacing w:val="0"/>
        </w:rPr>
        <w:t xml:space="preserve">Президент </w:t>
      </w:r>
    </w:p>
    <w:p w:rsidR="00490ACC" w:rsidRPr="00593C06" w:rsidRDefault="00490ACC" w:rsidP="00F8221B">
      <w:pPr>
        <w:jc w:val="both"/>
        <w:outlineLvl w:val="0"/>
        <w:rPr>
          <w:spacing w:val="0"/>
        </w:rPr>
      </w:pPr>
      <w:r w:rsidRPr="00593C06">
        <w:rPr>
          <w:spacing w:val="0"/>
        </w:rPr>
        <w:t xml:space="preserve">Приднестровской </w:t>
      </w:r>
    </w:p>
    <w:p w:rsidR="00F44C76" w:rsidRDefault="00490ACC" w:rsidP="00F8221B">
      <w:pPr>
        <w:jc w:val="both"/>
        <w:rPr>
          <w:spacing w:val="0"/>
        </w:rPr>
      </w:pPr>
      <w:r w:rsidRPr="00593C06">
        <w:rPr>
          <w:spacing w:val="0"/>
        </w:rPr>
        <w:t xml:space="preserve">Молдавской Республики </w:t>
      </w:r>
      <w:r w:rsidRPr="00593C06">
        <w:rPr>
          <w:spacing w:val="0"/>
        </w:rPr>
        <w:tab/>
      </w:r>
      <w:r w:rsidRPr="00593C06">
        <w:rPr>
          <w:spacing w:val="0"/>
        </w:rPr>
        <w:tab/>
      </w:r>
      <w:r w:rsidRPr="00593C06">
        <w:rPr>
          <w:spacing w:val="0"/>
        </w:rPr>
        <w:tab/>
      </w:r>
      <w:r w:rsidRPr="00593C06">
        <w:rPr>
          <w:spacing w:val="0"/>
        </w:rPr>
        <w:tab/>
        <w:t xml:space="preserve"> </w:t>
      </w:r>
      <w:r w:rsidR="001713CD" w:rsidRPr="00593C06">
        <w:rPr>
          <w:spacing w:val="0"/>
        </w:rPr>
        <w:t xml:space="preserve">  </w:t>
      </w:r>
      <w:r w:rsidRPr="00593C06">
        <w:rPr>
          <w:spacing w:val="0"/>
        </w:rPr>
        <w:t xml:space="preserve">  В. Н. КРАСНОСЕЛЬСКИЙ</w:t>
      </w:r>
    </w:p>
    <w:p w:rsidR="004944DA" w:rsidRDefault="004944DA" w:rsidP="00F8221B">
      <w:pPr>
        <w:jc w:val="both"/>
        <w:rPr>
          <w:spacing w:val="0"/>
        </w:rPr>
      </w:pPr>
    </w:p>
    <w:p w:rsidR="004944DA" w:rsidRDefault="004944DA" w:rsidP="00F8221B">
      <w:pPr>
        <w:jc w:val="both"/>
        <w:rPr>
          <w:spacing w:val="0"/>
        </w:rPr>
      </w:pPr>
    </w:p>
    <w:p w:rsidR="004944DA" w:rsidRDefault="004944DA" w:rsidP="00F8221B">
      <w:pPr>
        <w:jc w:val="both"/>
        <w:rPr>
          <w:spacing w:val="0"/>
        </w:rPr>
      </w:pPr>
    </w:p>
    <w:p w:rsidR="004944DA" w:rsidRPr="004944DA" w:rsidRDefault="004944DA" w:rsidP="004944DA">
      <w:pPr>
        <w:jc w:val="both"/>
        <w:rPr>
          <w:szCs w:val="26"/>
        </w:rPr>
      </w:pPr>
      <w:r w:rsidRPr="00853779">
        <w:rPr>
          <w:szCs w:val="26"/>
        </w:rPr>
        <w:t>г. Тирасполь</w:t>
      </w:r>
    </w:p>
    <w:p w:rsidR="004944DA" w:rsidRPr="00853779" w:rsidRDefault="004944DA" w:rsidP="004944DA">
      <w:pPr>
        <w:ind w:left="28" w:hanging="28"/>
        <w:jc w:val="both"/>
        <w:rPr>
          <w:szCs w:val="26"/>
        </w:rPr>
      </w:pPr>
      <w:r>
        <w:rPr>
          <w:szCs w:val="26"/>
        </w:rPr>
        <w:t>27 октября</w:t>
      </w:r>
      <w:r w:rsidRPr="00853779">
        <w:rPr>
          <w:szCs w:val="26"/>
        </w:rPr>
        <w:t xml:space="preserve"> 2025 г.</w:t>
      </w:r>
    </w:p>
    <w:p w:rsidR="004944DA" w:rsidRPr="00853779" w:rsidRDefault="004944DA" w:rsidP="004944DA">
      <w:pPr>
        <w:tabs>
          <w:tab w:val="left" w:pos="851"/>
          <w:tab w:val="left" w:pos="4536"/>
        </w:tabs>
        <w:ind w:left="28" w:hanging="28"/>
        <w:rPr>
          <w:szCs w:val="26"/>
        </w:rPr>
      </w:pPr>
      <w:r w:rsidRPr="00853779">
        <w:rPr>
          <w:szCs w:val="26"/>
        </w:rPr>
        <w:t xml:space="preserve">№ </w:t>
      </w:r>
      <w:r>
        <w:rPr>
          <w:szCs w:val="26"/>
        </w:rPr>
        <w:t>213</w:t>
      </w:r>
      <w:r w:rsidRPr="00853779">
        <w:rPr>
          <w:szCs w:val="26"/>
        </w:rPr>
        <w:t>-З</w:t>
      </w:r>
      <w:r>
        <w:rPr>
          <w:szCs w:val="26"/>
        </w:rPr>
        <w:t>Д-</w:t>
      </w:r>
      <w:r w:rsidRPr="00853779">
        <w:rPr>
          <w:szCs w:val="26"/>
        </w:rPr>
        <w:t>VI</w:t>
      </w:r>
      <w:r w:rsidRPr="00853779">
        <w:rPr>
          <w:szCs w:val="26"/>
          <w:lang w:val="en-US"/>
        </w:rPr>
        <w:t>I</w:t>
      </w:r>
    </w:p>
    <w:p w:rsidR="004944DA" w:rsidRPr="00593C06" w:rsidRDefault="004944DA" w:rsidP="00F8221B">
      <w:pPr>
        <w:jc w:val="both"/>
        <w:rPr>
          <w:spacing w:val="0"/>
        </w:rPr>
      </w:pPr>
      <w:bookmarkStart w:id="0" w:name="_GoBack"/>
      <w:bookmarkEnd w:id="0"/>
    </w:p>
    <w:sectPr w:rsidR="004944DA" w:rsidRPr="00593C06"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5025" w:rsidRDefault="00CD5025">
      <w:r>
        <w:separator/>
      </w:r>
    </w:p>
  </w:endnote>
  <w:endnote w:type="continuationSeparator" w:id="0">
    <w:p w:rsidR="00CD5025" w:rsidRDefault="00CD5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5025" w:rsidRDefault="00CD5025">
      <w:r>
        <w:separator/>
      </w:r>
    </w:p>
  </w:footnote>
  <w:footnote w:type="continuationSeparator" w:id="0">
    <w:p w:rsidR="00CD5025" w:rsidRDefault="00CD5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4944DA">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2">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6"/>
  </w:num>
  <w:num w:numId="2">
    <w:abstractNumId w:val="24"/>
  </w:num>
  <w:num w:numId="3">
    <w:abstractNumId w:val="6"/>
  </w:num>
  <w:num w:numId="4">
    <w:abstractNumId w:val="5"/>
  </w:num>
  <w:num w:numId="5">
    <w:abstractNumId w:val="19"/>
  </w:num>
  <w:num w:numId="6">
    <w:abstractNumId w:val="22"/>
  </w:num>
  <w:num w:numId="7">
    <w:abstractNumId w:val="21"/>
  </w:num>
  <w:num w:numId="8">
    <w:abstractNumId w:val="18"/>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9"/>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1552"/>
    <w:rsid w:val="00112192"/>
    <w:rsid w:val="00112647"/>
    <w:rsid w:val="0011268A"/>
    <w:rsid w:val="001136F6"/>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44DA"/>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276F"/>
    <w:rsid w:val="00603C11"/>
    <w:rsid w:val="006049ED"/>
    <w:rsid w:val="00607761"/>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025"/>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746"/>
    <w:rsid w:val="00F74BE0"/>
    <w:rsid w:val="00F74FC8"/>
    <w:rsid w:val="00F7514A"/>
    <w:rsid w:val="00F759EE"/>
    <w:rsid w:val="00F76512"/>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AA974-D01A-4B08-A05B-8AB72E96A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297</Words>
  <Characters>1698</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11</cp:revision>
  <cp:lastPrinted>2025-09-30T11:48:00Z</cp:lastPrinted>
  <dcterms:created xsi:type="dcterms:W3CDTF">2025-10-01T07:34:00Z</dcterms:created>
  <dcterms:modified xsi:type="dcterms:W3CDTF">2025-10-27T12:29:00Z</dcterms:modified>
</cp:coreProperties>
</file>